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1932305</wp:posOffset>
            </wp:positionH>
            <wp:positionV relativeFrom="paragraph">
              <wp:posOffset>19050</wp:posOffset>
            </wp:positionV>
            <wp:extent cx="1485900" cy="1485900"/>
            <wp:effectExtent l="0" t="0" r="0" b="0"/>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485900" cy="1485900"/>
                    </a:xfrm>
                    <a:prstGeom prst="rect">
                      <a:avLst/>
                    </a:prstGeom>
                    <a:noFill/>
                    <a:ln w="9525">
                      <a:noFill/>
                    </a:ln>
                  </pic:spPr>
                </pic:pic>
              </a:graphicData>
            </a:graphic>
          </wp:anchor>
        </w:drawing>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ASSIGNMENT # 1</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DESIGN DEFECTS &amp; RESTRUCTURING (BCS-8A)</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HASSAN ALI</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K20-1052</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16</w:t>
      </w:r>
      <w:r>
        <w:rPr>
          <w:rFonts w:hint="default" w:ascii="Times New Roman" w:hAnsi="Times New Roman" w:cs="Times New Roman"/>
          <w:b/>
          <w:bCs/>
          <w:sz w:val="36"/>
          <w:szCs w:val="36"/>
          <w:vertAlign w:val="superscript"/>
          <w:lang w:val="en-US"/>
        </w:rPr>
        <w:t>TH</w:t>
      </w:r>
      <w:r>
        <w:rPr>
          <w:rFonts w:hint="default" w:ascii="Times New Roman" w:hAnsi="Times New Roman" w:cs="Times New Roman"/>
          <w:b/>
          <w:bCs/>
          <w:sz w:val="36"/>
          <w:szCs w:val="36"/>
          <w:lang w:val="en-US"/>
        </w:rPr>
        <w:t xml:space="preserve"> FEB </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drawing>
          <wp:anchor distT="0" distB="0" distL="114300" distR="114300" simplePos="0" relativeHeight="251660288" behindDoc="0" locked="0" layoutInCell="1" allowOverlap="1">
            <wp:simplePos x="0" y="0"/>
            <wp:positionH relativeFrom="column">
              <wp:posOffset>-571500</wp:posOffset>
            </wp:positionH>
            <wp:positionV relativeFrom="paragraph">
              <wp:posOffset>697865</wp:posOffset>
            </wp:positionV>
            <wp:extent cx="6521450" cy="5896610"/>
            <wp:effectExtent l="0" t="0" r="1270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521450" cy="5896610"/>
                    </a:xfrm>
                    <a:prstGeom prst="rect">
                      <a:avLst/>
                    </a:prstGeom>
                    <a:noFill/>
                    <a:ln>
                      <a:noFill/>
                    </a:ln>
                  </pic:spPr>
                </pic:pic>
              </a:graphicData>
            </a:graphic>
          </wp:anchor>
        </w:drawing>
      </w:r>
      <w:r>
        <w:rPr>
          <w:rFonts w:hint="default" w:ascii="Times New Roman" w:hAnsi="Times New Roman" w:cs="Times New Roman"/>
          <w:b/>
          <w:bCs/>
          <w:sz w:val="36"/>
          <w:szCs w:val="36"/>
          <w:lang w:val="en-US"/>
        </w:rPr>
        <w:t xml:space="preserve">                                                     </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Solution (Adapter Pattern)</w:t>
      </w: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Q1</w:t>
      </w:r>
    </w:p>
    <w:p>
      <w:pPr>
        <w:jc w:val="center"/>
        <w:rPr>
          <w:rFonts w:hint="default" w:ascii="Times New Roman" w:hAnsi="Times New Roman" w:cs="Times New Roman"/>
          <w:b/>
          <w:bCs/>
          <w:sz w:val="36"/>
          <w:szCs w:val="36"/>
          <w:lang w:val="en-US"/>
        </w:rPr>
      </w:pPr>
    </w:p>
    <w:p>
      <w:pPr>
        <w:numPr>
          <w:ilvl w:val="0"/>
          <w:numId w:val="1"/>
        </w:numPr>
        <w:ind w:left="200" w:leftChars="0" w:firstLineChars="0"/>
        <w:jc w:val="left"/>
        <w:rPr>
          <w:rFonts w:hint="default" w:ascii="Times New Roman" w:hAnsi="Times New Roman" w:cs="Times New Roman"/>
          <w:b/>
          <w:bCs/>
          <w:sz w:val="36"/>
          <w:szCs w:val="36"/>
          <w:lang w:val="en-US"/>
        </w:rPr>
      </w:pPr>
      <w:r>
        <w:rPr>
          <w:rFonts w:hint="default" w:ascii="Times New Roman" w:hAnsi="Times New Roman" w:cs="Times New Roman"/>
          <w:b w:val="0"/>
          <w:bCs w:val="0"/>
          <w:sz w:val="28"/>
          <w:szCs w:val="28"/>
          <w:lang w:val="en-US"/>
        </w:rPr>
        <w:t xml:space="preserve">We have a Smart Garden Watering System in which there is a </w:t>
      </w:r>
      <w:r>
        <w:rPr>
          <w:rFonts w:hint="default" w:ascii="Times New Roman" w:hAnsi="Times New Roman" w:cs="Times New Roman"/>
          <w:b/>
          <w:bCs/>
          <w:sz w:val="28"/>
          <w:szCs w:val="28"/>
          <w:lang w:val="en-US"/>
        </w:rPr>
        <w:t>WaterApp</w:t>
      </w:r>
      <w:r>
        <w:rPr>
          <w:rFonts w:hint="default" w:ascii="Times New Roman" w:hAnsi="Times New Roman" w:cs="Times New Roman"/>
          <w:b w:val="0"/>
          <w:bCs w:val="0"/>
          <w:sz w:val="28"/>
          <w:szCs w:val="28"/>
          <w:lang w:val="en-US"/>
        </w:rPr>
        <w:t xml:space="preserve"> use to automate garden water schedules. </w:t>
      </w:r>
      <w:r>
        <w:rPr>
          <w:rFonts w:hint="default" w:ascii="Times New Roman" w:hAnsi="Times New Roman" w:cs="Times New Roman"/>
          <w:b/>
          <w:bCs/>
          <w:sz w:val="28"/>
          <w:szCs w:val="28"/>
          <w:lang w:val="en-US"/>
        </w:rPr>
        <w:t>Valves</w:t>
      </w:r>
      <w:r>
        <w:rPr>
          <w:rFonts w:hint="default" w:ascii="Times New Roman" w:hAnsi="Times New Roman" w:cs="Times New Roman"/>
          <w:b w:val="0"/>
          <w:bCs w:val="0"/>
          <w:sz w:val="28"/>
          <w:szCs w:val="28"/>
          <w:lang w:val="en-US"/>
        </w:rPr>
        <w:t xml:space="preserve"> that controls the water flow to different areas of garden. </w:t>
      </w:r>
      <w:r>
        <w:rPr>
          <w:rFonts w:hint="default" w:ascii="Times New Roman" w:hAnsi="Times New Roman" w:cs="Times New Roman"/>
          <w:b/>
          <w:bCs/>
          <w:sz w:val="28"/>
          <w:szCs w:val="28"/>
          <w:lang w:val="en-US"/>
        </w:rPr>
        <w:t>GardenWaterValvesLegacyController</w:t>
      </w:r>
      <w:r>
        <w:rPr>
          <w:rFonts w:hint="default" w:ascii="Times New Roman" w:hAnsi="Times New Roman" w:cs="Times New Roman"/>
          <w:b w:val="0"/>
          <w:bCs w:val="0"/>
          <w:sz w:val="28"/>
          <w:szCs w:val="28"/>
          <w:lang w:val="en-US"/>
        </w:rPr>
        <w:t xml:space="preserve"> that conrols the old valve hardware and a </w:t>
      </w:r>
      <w:r>
        <w:rPr>
          <w:rFonts w:hint="default" w:ascii="Times New Roman" w:hAnsi="Times New Roman" w:cs="Times New Roman"/>
          <w:b/>
          <w:bCs/>
          <w:sz w:val="28"/>
          <w:szCs w:val="28"/>
          <w:lang w:val="en-US"/>
        </w:rPr>
        <w:t>SmartWaterValveController</w:t>
      </w:r>
      <w:r>
        <w:rPr>
          <w:rFonts w:hint="default" w:ascii="Times New Roman" w:hAnsi="Times New Roman" w:cs="Times New Roman"/>
          <w:b w:val="0"/>
          <w:bCs w:val="0"/>
          <w:sz w:val="28"/>
          <w:szCs w:val="28"/>
          <w:lang w:val="en-US"/>
        </w:rPr>
        <w:t xml:space="preserve"> that controls the hardware using the Wifi. </w:t>
      </w:r>
      <w:r>
        <w:rPr>
          <w:rFonts w:hint="default" w:ascii="Times New Roman" w:hAnsi="Times New Roman"/>
          <w:b w:val="0"/>
          <w:bCs w:val="0"/>
          <w:sz w:val="28"/>
          <w:szCs w:val="28"/>
          <w:lang w:val="en-US"/>
        </w:rPr>
        <w:t xml:space="preserve">The WateringApp wants to integrate with new smart SmartWaterValveController to control Valves, however, the old legacy GardenWaterValveLegacyController is still installed to operate the valves manually. Therefore we need a </w:t>
      </w:r>
      <w:r>
        <w:rPr>
          <w:rFonts w:hint="default" w:ascii="Times New Roman" w:hAnsi="Times New Roman"/>
          <w:b/>
          <w:bCs/>
          <w:sz w:val="28"/>
          <w:szCs w:val="28"/>
          <w:lang w:val="en-US"/>
        </w:rPr>
        <w:t>ValveAdapter</w:t>
      </w:r>
      <w:r>
        <w:rPr>
          <w:rFonts w:hint="default" w:ascii="Times New Roman" w:hAnsi="Times New Roman"/>
          <w:b w:val="0"/>
          <w:bCs w:val="0"/>
          <w:sz w:val="28"/>
          <w:szCs w:val="28"/>
          <w:lang w:val="en-US"/>
        </w:rPr>
        <w:t xml:space="preserve"> to adapt the new controller interfaces into the commands compatible with the old legacy controller. In this way we can integrate the new controller while reusing the old valve hardware.</w:t>
      </w:r>
      <w:r>
        <w:rPr>
          <w:rFonts w:hint="default" w:ascii="Times New Roman" w:hAnsi="Times New Roman" w:cs="Times New Roman"/>
          <w:b/>
          <w:bCs/>
          <w:sz w:val="36"/>
          <w:szCs w:val="36"/>
          <w:lang w:val="en-US"/>
        </w:rPr>
        <w:t xml:space="preserve"> </w:t>
      </w: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r>
        <w:drawing>
          <wp:inline distT="0" distB="0" distL="114300" distR="114300">
            <wp:extent cx="5271135" cy="2952115"/>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71135" cy="2952115"/>
                    </a:xfrm>
                    <a:prstGeom prst="rect">
                      <a:avLst/>
                    </a:prstGeom>
                    <a:noFill/>
                    <a:ln>
                      <a:noFill/>
                    </a:ln>
                  </pic:spPr>
                </pic:pic>
              </a:graphicData>
            </a:graphic>
          </wp:inline>
        </w:drawing>
      </w:r>
    </w:p>
    <w:p>
      <w:pPr>
        <w:numPr>
          <w:numId w:val="0"/>
        </w:numPr>
        <w:jc w:val="left"/>
        <w:rPr>
          <w:rFonts w:hint="default" w:ascii="Times New Roman" w:hAnsi="Times New Roman" w:cs="Times New Roman"/>
          <w:b/>
          <w:bCs/>
          <w:sz w:val="36"/>
          <w:szCs w:val="36"/>
          <w:lang w:val="en-US"/>
        </w:rPr>
      </w:pPr>
    </w:p>
    <w:p>
      <w:pPr>
        <w:numPr>
          <w:ilvl w:val="0"/>
          <w:numId w:val="1"/>
        </w:numPr>
        <w:ind w:left="200" w:leftChars="0" w:firstLine="0" w:firstLineChars="0"/>
        <w:jc w:val="left"/>
        <w:rPr>
          <w:rFonts w:hint="default" w:ascii="Times New Roman" w:hAnsi="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bCs/>
          <w:sz w:val="28"/>
          <w:szCs w:val="28"/>
          <w:lang w:val="en-US"/>
        </w:rPr>
        <w:t>The Intent:</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intent of Adapter pattern is to convert one interface into another so that classes can work together that couldn't otherwise because of incompatible interfaces.</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My example showcases this by adapting between the new smart water valve controller interfaces and the legacy garden valve controller interfaces, allowing the new and old valve systems to work together from the WateringApp client perspective.</w:t>
      </w:r>
    </w:p>
    <w:p>
      <w:pPr>
        <w:numPr>
          <w:numId w:val="0"/>
        </w:numPr>
        <w:ind w:leftChars="0"/>
        <w:jc w:val="left"/>
        <w:rPr>
          <w:rFonts w:hint="default" w:ascii="Times New Roman" w:hAnsi="Times New Roman"/>
          <w:b w:val="0"/>
          <w:bCs w:val="0"/>
          <w:sz w:val="28"/>
          <w:szCs w:val="28"/>
          <w:lang w:val="en-US"/>
        </w:rPr>
      </w:pPr>
    </w:p>
    <w:p>
      <w:pPr>
        <w:numPr>
          <w:numId w:val="0"/>
        </w:numPr>
        <w:ind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The Problem:</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Adapter pattern solves problems like:</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Reusing legacy components with incompatible interfaces</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Integrating with 3rd party systems having different interfaces</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Allowing substitution of components without changing clients</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my example, the problem is integrating the new WiFi valve control system while reusing the legacy valves. The ValveAdapter allows this integration and substitution of smart valve controller without changing the WateringApp.</w:t>
      </w:r>
    </w:p>
    <w:p>
      <w:pPr>
        <w:numPr>
          <w:numId w:val="0"/>
        </w:numPr>
        <w:ind w:leftChars="0"/>
        <w:jc w:val="left"/>
        <w:rPr>
          <w:rFonts w:hint="default" w:ascii="Times New Roman" w:hAnsi="Times New Roman"/>
          <w:b w:val="0"/>
          <w:bCs w:val="0"/>
          <w:sz w:val="28"/>
          <w:szCs w:val="28"/>
          <w:lang w:val="en-US"/>
        </w:rPr>
      </w:pPr>
    </w:p>
    <w:p>
      <w:pPr>
        <w:numPr>
          <w:numId w:val="0"/>
        </w:numPr>
        <w:ind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The Motivation:</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Typical motivations are:</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Client independence from concrete implementation</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Reuse existing functionality</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Introduce substitutes without changing clients</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motivation in my system is to enable client (WateringApp) independence from underlying valve control hardware. It can automatically control watering while allowing manual operation, substituting newer components over time.</w:t>
      </w:r>
    </w:p>
    <w:p>
      <w:pPr>
        <w:numPr>
          <w:numId w:val="0"/>
        </w:numPr>
        <w:ind w:leftChars="0"/>
        <w:jc w:val="left"/>
        <w:rPr>
          <w:rFonts w:hint="default" w:ascii="Times New Roman" w:hAnsi="Times New Roman"/>
          <w:b w:val="0"/>
          <w:bCs w:val="0"/>
          <w:sz w:val="28"/>
          <w:szCs w:val="28"/>
          <w:lang w:val="en-US"/>
        </w:rPr>
      </w:pPr>
    </w:p>
    <w:p>
      <w:pPr>
        <w:numPr>
          <w:numId w:val="0"/>
        </w:numPr>
        <w:ind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The Applicability:</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Adapter pattern applies when:</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class's interface does not match what client requires</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Reusing classes even if interfaces don't match</w:t>
      </w:r>
    </w:p>
    <w:p>
      <w:pPr>
        <w:numPr>
          <w:ilvl w:val="0"/>
          <w:numId w:val="2"/>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Features need to be used from incompatible libraries</w:t>
      </w:r>
    </w:p>
    <w:p>
      <w:pPr>
        <w:numPr>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In my case, it enables integrating the new SmartWaterValveController with incompatible legacy valve interfaces without replacing entire hardware. Allowing reuse of existing valves while adding new automated features.</w:t>
      </w:r>
    </w:p>
    <w:p>
      <w:pPr>
        <w:numPr>
          <w:numId w:val="0"/>
        </w:num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w:t>
      </w:r>
    </w:p>
    <w:p>
      <w:pPr>
        <w:numPr>
          <w:ilvl w:val="0"/>
          <w:numId w:val="1"/>
        </w:numPr>
        <w:ind w:left="200" w:leftChars="0" w:firstLine="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 have used PlantUML for creating UML diagrams </w:t>
      </w:r>
    </w:p>
    <w:p>
      <w:pPr>
        <w:numPr>
          <w:numId w:val="0"/>
        </w:numPr>
        <w:jc w:val="left"/>
        <w:rPr>
          <w:rFonts w:hint="default" w:ascii="Times New Roman" w:hAnsi="Times New Roman" w:cs="Times New Roman"/>
          <w:b/>
          <w:bCs/>
          <w:sz w:val="28"/>
          <w:szCs w:val="28"/>
          <w:lang w:val="en-US"/>
        </w:rPr>
      </w:pPr>
    </w:p>
    <w:p>
      <w:pPr>
        <w:numPr>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color w:val="auto"/>
          <w:sz w:val="28"/>
          <w:szCs w:val="28"/>
          <w:u w:val="none"/>
          <w:lang w:val="en-US"/>
        </w:rPr>
        <w:t>Class Diagram</w:t>
      </w:r>
      <w:r>
        <w:rPr>
          <w:rFonts w:hint="default" w:ascii="Times New Roman" w:hAnsi="Times New Roman" w:cs="Times New Roman"/>
          <w:b/>
          <w:bCs/>
          <w:sz w:val="28"/>
          <w:szCs w:val="28"/>
          <w:lang w:val="en-US"/>
        </w:rPr>
        <w:t xml:space="preserve">    </w:t>
      </w:r>
    </w:p>
    <w:p>
      <w:pPr>
        <w:numPr>
          <w:numId w:val="0"/>
        </w:numPr>
        <w:jc w:val="left"/>
        <w:rPr>
          <w:rFonts w:hint="default" w:ascii="Times New Roman" w:hAnsi="Times New Roman" w:cs="Times New Roman"/>
          <w:b/>
          <w:bCs/>
          <w:sz w:val="36"/>
          <w:szCs w:val="36"/>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36"/>
          <w:szCs w:val="36"/>
          <w:lang w:val="en-US"/>
        </w:rPr>
        <w:t xml:space="preserve">     </w:t>
      </w:r>
    </w:p>
    <w:p>
      <w:pPr>
        <w:numPr>
          <w:numId w:val="0"/>
        </w:numPr>
        <w:jc w:val="left"/>
        <w:rPr>
          <w:rFonts w:hint="default" w:ascii="Times New Roman" w:hAnsi="Times New Roman" w:cs="Times New Roman"/>
          <w:b/>
          <w:bCs/>
          <w:sz w:val="36"/>
          <w:szCs w:val="36"/>
          <w:lang w:val="en-US"/>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-31115</wp:posOffset>
            </wp:positionH>
            <wp:positionV relativeFrom="paragraph">
              <wp:posOffset>127000</wp:posOffset>
            </wp:positionV>
            <wp:extent cx="5688965" cy="4429760"/>
            <wp:effectExtent l="0" t="0" r="6985" b="8890"/>
            <wp:wrapTopAndBottom/>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688965" cy="4429760"/>
                    </a:xfrm>
                    <a:prstGeom prst="rect">
                      <a:avLst/>
                    </a:prstGeom>
                    <a:noFill/>
                    <a:ln w="9525">
                      <a:noFill/>
                    </a:ln>
                  </pic:spPr>
                </pic:pic>
              </a:graphicData>
            </a:graphic>
          </wp:anchor>
        </w:drawing>
      </w:r>
      <w:r>
        <w:rPr>
          <w:rFonts w:hint="default" w:ascii="Times New Roman" w:hAnsi="Times New Roman" w:cs="Times New Roman"/>
          <w:b/>
          <w:bCs/>
          <w:sz w:val="36"/>
          <w:szCs w:val="36"/>
          <w:lang w:val="en-US"/>
        </w:rPr>
        <w:t xml:space="preserve">                                                </w:t>
      </w: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p>
    <w:p>
      <w:pPr>
        <w:numPr>
          <w:numId w:val="0"/>
        </w:numPr>
        <w:jc w:val="left"/>
        <w:rPr>
          <w:rFonts w:hint="default" w:ascii="Times New Roman" w:hAnsi="Times New Roman" w:cs="Times New Roman"/>
          <w:b/>
          <w:bCs/>
          <w:sz w:val="36"/>
          <w:szCs w:val="36"/>
          <w:lang w:val="en-US"/>
        </w:rPr>
      </w:pPr>
      <w:bookmarkStart w:id="0" w:name="_GoBack"/>
      <w:bookmarkEnd w:id="0"/>
    </w:p>
    <w:p>
      <w:pPr>
        <w:numPr>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color w:val="auto"/>
          <w:sz w:val="28"/>
          <w:szCs w:val="28"/>
          <w:u w:val="none"/>
          <w:lang w:val="en-US"/>
        </w:rPr>
        <w:t>Interaction Diagram</w:t>
      </w:r>
    </w:p>
    <w:p>
      <w:pPr>
        <w:numPr>
          <w:numId w:val="0"/>
        </w:numPr>
        <w:jc w:val="left"/>
        <w:rPr>
          <w:rFonts w:hint="default" w:ascii="Times New Roman" w:hAnsi="Times New Roman" w:cs="Times New Roman"/>
          <w:b/>
          <w:bCs/>
          <w:sz w:val="28"/>
          <w:szCs w:val="28"/>
          <w:lang w:val="en-US"/>
        </w:rPr>
      </w:pPr>
    </w:p>
    <w:p>
      <w:pPr>
        <w:numPr>
          <w:ilvl w:val="0"/>
          <w:numId w:val="1"/>
        </w:numPr>
        <w:ind w:left="200" w:leftChars="0" w:firstLine="0" w:firstLineChars="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drawing>
          <wp:anchor distT="0" distB="0" distL="114300" distR="114300" simplePos="0" relativeHeight="251662336" behindDoc="0" locked="0" layoutInCell="1" allowOverlap="1">
            <wp:simplePos x="0" y="0"/>
            <wp:positionH relativeFrom="column">
              <wp:posOffset>-941070</wp:posOffset>
            </wp:positionH>
            <wp:positionV relativeFrom="paragraph">
              <wp:posOffset>27940</wp:posOffset>
            </wp:positionV>
            <wp:extent cx="7200265" cy="5020310"/>
            <wp:effectExtent l="0" t="0" r="635" b="0"/>
            <wp:wrapTopAndBottom/>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7200265" cy="5020310"/>
                    </a:xfrm>
                    <a:prstGeom prst="rect">
                      <a:avLst/>
                    </a:prstGeom>
                    <a:noFill/>
                    <a:ln w="9525">
                      <a:noFill/>
                    </a:ln>
                  </pic:spPr>
                </pic:pic>
              </a:graphicData>
            </a:graphic>
          </wp:anchor>
        </w:drawing>
      </w:r>
      <w:r>
        <w:rPr>
          <w:rFonts w:hint="default" w:ascii="Times New Roman" w:hAnsi="Times New Roman" w:cs="Times New Roman"/>
          <w:sz w:val="28"/>
          <w:szCs w:val="28"/>
          <w:lang w:val="en-US"/>
        </w:rPr>
        <w:t xml:space="preserve"> The adaption between the legacy garden valves controllers and the new WiFi-enabled controllers has an added performance overhead. Each time a watering schedule request comes from the WateringApp, the ValveAdapter needs to:</w:t>
      </w:r>
    </w:p>
    <w:p>
      <w:pPr>
        <w:numPr>
          <w:numId w:val="0"/>
        </w:numPr>
        <w:bidi w:val="0"/>
        <w:jc w:val="both"/>
        <w:rPr>
          <w:rFonts w:hint="default" w:ascii="Times New Roman" w:hAnsi="Times New Roman" w:cs="Times New Roman"/>
          <w:sz w:val="28"/>
          <w:szCs w:val="28"/>
          <w:lang w:val="en-US"/>
        </w:rPr>
      </w:pPr>
    </w:p>
    <w:p>
      <w:pPr>
        <w:numPr>
          <w:ilvl w:val="0"/>
          <w:numId w:val="3"/>
        </w:numPr>
        <w:bidi w:val="0"/>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Identify the appropriate valve based on valve ID</w:t>
      </w:r>
    </w:p>
    <w:p>
      <w:pPr>
        <w:numPr>
          <w:ilvl w:val="0"/>
          <w:numId w:val="3"/>
        </w:numPr>
        <w:bidi w:val="0"/>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Map the valve ID to corresponding controller</w:t>
      </w:r>
    </w:p>
    <w:p>
      <w:pPr>
        <w:numPr>
          <w:ilvl w:val="0"/>
          <w:numId w:val="3"/>
        </w:numPr>
        <w:bidi w:val="0"/>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Translate the control APIs for that controller</w:t>
      </w:r>
    </w:p>
    <w:p>
      <w:pPr>
        <w:numPr>
          <w:ilvl w:val="0"/>
          <w:numId w:val="3"/>
        </w:numPr>
        <w:bidi w:val="0"/>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Route requests &amp; responses between new/legacy controllers</w:t>
      </w:r>
    </w:p>
    <w:p>
      <w:pPr>
        <w:numPr>
          <w:numId w:val="0"/>
        </w:numPr>
        <w:bidi w:val="0"/>
        <w:jc w:val="both"/>
        <w:rPr>
          <w:rFonts w:hint="default" w:ascii="Times New Roman" w:hAnsi="Times New Roman" w:cs="Times New Roman"/>
          <w:sz w:val="28"/>
          <w:szCs w:val="28"/>
          <w:lang w:val="en-US"/>
        </w:rPr>
      </w:pPr>
    </w:p>
    <w:p>
      <w:pPr>
        <w:numPr>
          <w:numId w:val="0"/>
        </w:numPr>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runtime mapping, translation and routing introduces latency in the valve activation process.</w:t>
      </w:r>
    </w:p>
    <w:p>
      <w:pPr>
        <w:numPr>
          <w:numId w:val="0"/>
        </w:numPr>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During peak summer watering schedules, when there are lots of parallel requests to open valves across zones, this added latency results in slight delays in valves opening. Over time, the delays add up and impact the overall water distribution.</w:t>
      </w:r>
    </w:p>
    <w:p>
      <w:pPr>
        <w:numPr>
          <w:numId w:val="0"/>
        </w:numPr>
        <w:bidi w:val="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w:t>
      </w:r>
    </w:p>
    <w:p>
      <w:pPr>
        <w:numPr>
          <w:numId w:val="0"/>
        </w:numPr>
        <w:bidi w:val="0"/>
        <w:jc w:val="both"/>
        <w:rPr>
          <w:rFonts w:hint="default" w:ascii="Times New Roman" w:hAnsi="Times New Roman" w:cs="Times New Roman"/>
          <w:b/>
          <w:bCs/>
          <w:sz w:val="28"/>
          <w:szCs w:val="28"/>
          <w:lang w:val="en-US"/>
        </w:rPr>
      </w:pPr>
    </w:p>
    <w:p>
      <w:pPr>
        <w:keepNext w:val="0"/>
        <w:keepLines w:val="0"/>
        <w:widowControl/>
        <w:suppressLineNumbers w:val="0"/>
        <w:shd w:val="clear" w:fill="262335"/>
        <w:spacing w:line="285" w:lineRule="atLeast"/>
        <w:jc w:val="left"/>
        <w:rPr>
          <w:rFonts w:ascii="Fira Code" w:hAnsi="Fira Code" w:eastAsia="Fira Code" w:cs="Fira Code"/>
          <w:b w:val="0"/>
          <w:bCs w:val="0"/>
          <w:color w:val="BBBBBB"/>
          <w:sz w:val="21"/>
          <w:szCs w:val="21"/>
        </w:rPr>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i/>
          <w:iCs/>
          <w:color w:val="848BBD"/>
          <w:kern w:val="0"/>
          <w:sz w:val="21"/>
          <w:szCs w:val="21"/>
          <w:shd w:val="clear" w:fill="262335"/>
          <w:lang w:val="en-US" w:eastAsia="zh-CN" w:bidi="ar"/>
        </w:rPr>
        <w:t>// WateringApp interface</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interface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WateringApp</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scheduleWatering</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i/>
          <w:iCs/>
          <w:color w:val="848BBD"/>
          <w:kern w:val="0"/>
          <w:sz w:val="21"/>
          <w:szCs w:val="21"/>
          <w:shd w:val="clear" w:fill="262335"/>
          <w:lang w:val="en-US" w:eastAsia="zh-CN" w:bidi="ar"/>
        </w:rPr>
        <w:t>// Concrete implementation of WateringApp</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class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WateringAppImpl</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implements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WateringApp</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WateringAppImpl</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Constructor logic</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r>
        <w:rPr>
          <w:rFonts w:hint="default" w:ascii="Fira Code" w:hAnsi="Fira Code" w:eastAsia="Fira Code" w:cs="Fira Code"/>
          <w:b w:val="0"/>
          <w:bCs w:val="0"/>
          <w:color w:val="FEDE5D"/>
          <w:kern w:val="0"/>
          <w:sz w:val="21"/>
          <w:szCs w:val="21"/>
          <w:shd w:val="clear" w:fill="262335"/>
          <w:lang w:val="en-US" w:eastAsia="zh-CN" w:bidi="ar"/>
        </w:rPr>
        <w:t>Override</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scheduleWatering</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Schedule watering logic</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i/>
          <w:iCs/>
          <w:color w:val="848BBD"/>
          <w:kern w:val="0"/>
          <w:sz w:val="21"/>
          <w:szCs w:val="21"/>
          <w:shd w:val="clear" w:fill="262335"/>
          <w:lang w:val="en-US" w:eastAsia="zh-CN" w:bidi="ar"/>
        </w:rPr>
        <w:t>// Valve class</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class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private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String</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setId</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String</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id</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bCs/>
          <w:color w:val="FE4450"/>
          <w:kern w:val="0"/>
          <w:sz w:val="21"/>
          <w:szCs w:val="21"/>
          <w:shd w:val="clear" w:fill="262335"/>
          <w:lang w:val="en-US" w:eastAsia="zh-CN" w:bidi="ar"/>
        </w:rPr>
        <w:t>this</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String</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getId</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return</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bCs/>
          <w:color w:val="FE4450"/>
          <w:kern w:val="0"/>
          <w:sz w:val="21"/>
          <w:szCs w:val="21"/>
          <w:shd w:val="clear" w:fill="262335"/>
          <w:lang w:val="en-US" w:eastAsia="zh-CN" w:bidi="ar"/>
        </w:rPr>
        <w:t>this</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i/>
          <w:iCs/>
          <w:color w:val="848BBD"/>
          <w:kern w:val="0"/>
          <w:sz w:val="21"/>
          <w:szCs w:val="21"/>
          <w:shd w:val="clear" w:fill="262335"/>
          <w:lang w:val="en-US" w:eastAsia="zh-CN" w:bidi="ar"/>
        </w:rPr>
        <w:t>// Legacy water valve controller</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class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GardenWaterValveLegacyController</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activateValve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Logic to activate valve</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disableValve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Logic to disable valve</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i/>
          <w:iCs/>
          <w:color w:val="848BBD"/>
          <w:kern w:val="0"/>
          <w:sz w:val="21"/>
          <w:szCs w:val="21"/>
          <w:shd w:val="clear" w:fill="262335"/>
          <w:lang w:val="en-US" w:eastAsia="zh-CN" w:bidi="ar"/>
        </w:rPr>
        <w:t>// Modern smart valve controller</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class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SmartWaterValveController</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turnOnValve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String</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valveId</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System</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out</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println</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8B39"/>
          <w:kern w:val="0"/>
          <w:sz w:val="21"/>
          <w:szCs w:val="21"/>
          <w:shd w:val="clear" w:fill="262335"/>
          <w:lang w:val="en-US" w:eastAsia="zh-CN" w:bidi="ar"/>
        </w:rPr>
        <w:t>"Turning on valve "</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turnOffValve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String</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valveId</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System</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out</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println</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8B39"/>
          <w:kern w:val="0"/>
          <w:sz w:val="21"/>
          <w:szCs w:val="21"/>
          <w:shd w:val="clear" w:fill="262335"/>
          <w:lang w:val="en-US" w:eastAsia="zh-CN" w:bidi="ar"/>
        </w:rPr>
        <w:t>"Turning off valve "</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i/>
          <w:iCs/>
          <w:color w:val="848BBD"/>
          <w:kern w:val="0"/>
          <w:sz w:val="21"/>
          <w:szCs w:val="21"/>
          <w:shd w:val="clear" w:fill="262335"/>
          <w:lang w:val="en-US" w:eastAsia="zh-CN" w:bidi="ar"/>
        </w:rPr>
        <w:t>// Valve adapter</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class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ValveAdapter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extends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GardenWaterValveLegacyController</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private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SmartWaterValveController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smartController</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ValveAdapter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SmartWaterValveController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smartController2</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bCs/>
          <w:color w:val="FE4450"/>
          <w:kern w:val="0"/>
          <w:sz w:val="21"/>
          <w:szCs w:val="21"/>
          <w:shd w:val="clear" w:fill="262335"/>
          <w:lang w:val="en-US" w:eastAsia="zh-CN" w:bidi="ar"/>
        </w:rPr>
        <w:t>this</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smartController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smartController2</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r>
        <w:rPr>
          <w:rFonts w:hint="default" w:ascii="Fira Code" w:hAnsi="Fira Code" w:eastAsia="Fira Code" w:cs="Fira Code"/>
          <w:b w:val="0"/>
          <w:bCs w:val="0"/>
          <w:color w:val="FEDE5D"/>
          <w:kern w:val="0"/>
          <w:sz w:val="21"/>
          <w:szCs w:val="21"/>
          <w:shd w:val="clear" w:fill="262335"/>
          <w:lang w:val="en-US" w:eastAsia="zh-CN" w:bidi="ar"/>
        </w:rPr>
        <w:t>Override</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activateValve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Adapt to smart controller API</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smartController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turnOnValve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i/>
          <w:iCs/>
          <w:color w:val="FF7EDB"/>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getId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r>
        <w:rPr>
          <w:rFonts w:hint="default" w:ascii="Fira Code" w:hAnsi="Fira Code" w:eastAsia="Fira Code" w:cs="Fira Code"/>
          <w:b w:val="0"/>
          <w:bCs w:val="0"/>
          <w:color w:val="FEDE5D"/>
          <w:kern w:val="0"/>
          <w:sz w:val="21"/>
          <w:szCs w:val="21"/>
          <w:shd w:val="clear" w:fill="262335"/>
          <w:lang w:val="en-US" w:eastAsia="zh-CN" w:bidi="ar"/>
        </w:rPr>
        <w:t>Override</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disableValve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Adapt to smart controller API</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smartController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turnOffValve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i/>
          <w:iCs/>
          <w:color w:val="FF7EDB"/>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getId</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FEDE5D"/>
          <w:kern w:val="0"/>
          <w:sz w:val="21"/>
          <w:szCs w:val="21"/>
          <w:shd w:val="clear" w:fill="262335"/>
          <w:lang w:val="en-US" w:eastAsia="zh-CN" w:bidi="ar"/>
        </w:rPr>
        <w:t>class</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GardenWatering</w:t>
      </w:r>
      <w:r>
        <w:rPr>
          <w:rFonts w:hint="default" w:ascii="Fira Code" w:hAnsi="Fira Code" w:eastAsia="Fira Code" w:cs="Fira Code"/>
          <w:b w:val="0"/>
          <w:bCs w:val="0"/>
          <w:color w:val="BBBBBB"/>
          <w:kern w:val="0"/>
          <w:sz w:val="21"/>
          <w:szCs w:val="21"/>
          <w:shd w:val="clear" w:fill="262335"/>
          <w:lang w:val="en-US" w:eastAsia="zh-CN" w:bidi="ar"/>
        </w:rPr>
        <w:t xml:space="preserve">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public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static</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void</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main</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E4450"/>
          <w:kern w:val="0"/>
          <w:sz w:val="21"/>
          <w:szCs w:val="21"/>
          <w:shd w:val="clear" w:fill="262335"/>
          <w:lang w:val="en-US" w:eastAsia="zh-CN" w:bidi="ar"/>
        </w:rPr>
        <w:t>String</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FF7EDB"/>
          <w:kern w:val="0"/>
          <w:sz w:val="21"/>
          <w:szCs w:val="21"/>
          <w:shd w:val="clear" w:fill="262335"/>
          <w:lang w:val="en-US" w:eastAsia="zh-CN" w:bidi="ar"/>
        </w:rPr>
        <w:t>args</w:t>
      </w: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Create watering app</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WateringApp</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wateringApp</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new</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WateringAppImpl</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Create legacy valves</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gardenValve1</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new</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gardenValve1</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setId</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8B39"/>
          <w:kern w:val="0"/>
          <w:sz w:val="21"/>
          <w:szCs w:val="21"/>
          <w:shd w:val="clear" w:fill="262335"/>
          <w:lang w:val="en-US" w:eastAsia="zh-CN" w:bidi="ar"/>
        </w:rPr>
        <w:t>"valve1"</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gardenValve2</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new</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Valve</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gardenValve2</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setId</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8B39"/>
          <w:kern w:val="0"/>
          <w:sz w:val="21"/>
          <w:szCs w:val="21"/>
          <w:shd w:val="clear" w:fill="262335"/>
          <w:lang w:val="en-US" w:eastAsia="zh-CN" w:bidi="ar"/>
        </w:rPr>
        <w:t>"valve2"</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Create smart valve controller</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SmartWaterValveController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smartController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new</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SmartWaterValveController</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Create valve adapter</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4450"/>
          <w:kern w:val="0"/>
          <w:sz w:val="21"/>
          <w:szCs w:val="21"/>
          <w:shd w:val="clear" w:fill="262335"/>
          <w:lang w:val="en-US" w:eastAsia="zh-CN" w:bidi="ar"/>
        </w:rPr>
        <w:t>ValveAdapter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adapter</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FFFF"/>
          <w:kern w:val="0"/>
          <w:sz w:val="21"/>
          <w:szCs w:val="21"/>
          <w:shd w:val="clear" w:fill="262335"/>
          <w:lang w:val="en-US" w:eastAsia="zh-CN" w:bidi="ar"/>
        </w:rPr>
        <w:t>=</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EDE5D"/>
          <w:kern w:val="0"/>
          <w:sz w:val="21"/>
          <w:szCs w:val="21"/>
          <w:shd w:val="clear" w:fill="262335"/>
          <w:lang w:val="en-US" w:eastAsia="zh-CN" w:bidi="ar"/>
        </w:rPr>
        <w:t>new</w:t>
      </w: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36F9F6"/>
          <w:kern w:val="0"/>
          <w:sz w:val="21"/>
          <w:szCs w:val="21"/>
          <w:shd w:val="clear" w:fill="262335"/>
          <w:lang w:val="en-US" w:eastAsia="zh-CN" w:bidi="ar"/>
        </w:rPr>
        <w:t>ValveAdapter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smartController</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Schedule watering using adapter for both valve types</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wateringApp</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scheduleWatering</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adapter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activateValve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gardenValve1</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wateringApp</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scheduleWatering</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adapter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activateValve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gardenValve2</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i/>
          <w:iCs/>
          <w:color w:val="848BBD"/>
          <w:kern w:val="0"/>
          <w:sz w:val="21"/>
          <w:szCs w:val="21"/>
          <w:shd w:val="clear" w:fill="262335"/>
          <w:lang w:val="en-US" w:eastAsia="zh-CN" w:bidi="ar"/>
        </w:rPr>
        <w:t>// Disable valves</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adapter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disableValve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gardenValve1</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xml:space="preserve">    </w:t>
      </w:r>
      <w:r>
        <w:rPr>
          <w:rFonts w:hint="default" w:ascii="Fira Code" w:hAnsi="Fira Code" w:eastAsia="Fira Code" w:cs="Fira Code"/>
          <w:b w:val="0"/>
          <w:bCs w:val="0"/>
          <w:color w:val="FF7EDB"/>
          <w:kern w:val="0"/>
          <w:sz w:val="21"/>
          <w:szCs w:val="21"/>
          <w:shd w:val="clear" w:fill="262335"/>
          <w:lang w:val="en-US" w:eastAsia="zh-CN" w:bidi="ar"/>
        </w:rPr>
        <w:t>adapter</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36F9F6"/>
          <w:kern w:val="0"/>
          <w:sz w:val="21"/>
          <w:szCs w:val="21"/>
          <w:shd w:val="clear" w:fill="262335"/>
          <w:lang w:val="en-US" w:eastAsia="zh-CN" w:bidi="ar"/>
        </w:rPr>
        <w:t>disableValve</w:t>
      </w:r>
      <w:r>
        <w:rPr>
          <w:rFonts w:hint="default" w:ascii="Fira Code" w:hAnsi="Fira Code" w:eastAsia="Fira Code" w:cs="Fira Code"/>
          <w:b w:val="0"/>
          <w:bCs w:val="0"/>
          <w:color w:val="BBBBBB"/>
          <w:kern w:val="0"/>
          <w:sz w:val="21"/>
          <w:szCs w:val="21"/>
          <w:shd w:val="clear" w:fill="262335"/>
          <w:lang w:val="en-US" w:eastAsia="zh-CN" w:bidi="ar"/>
        </w:rPr>
        <w:t>(</w:t>
      </w:r>
      <w:r>
        <w:rPr>
          <w:rFonts w:hint="default" w:ascii="Fira Code" w:hAnsi="Fira Code" w:eastAsia="Fira Code" w:cs="Fira Code"/>
          <w:b w:val="0"/>
          <w:bCs w:val="0"/>
          <w:color w:val="FF7EDB"/>
          <w:kern w:val="0"/>
          <w:sz w:val="21"/>
          <w:szCs w:val="21"/>
          <w:shd w:val="clear" w:fill="262335"/>
          <w:lang w:val="en-US" w:eastAsia="zh-CN" w:bidi="ar"/>
        </w:rPr>
        <w:t>gardenValve2</w:t>
      </w:r>
      <w:r>
        <w:rPr>
          <w:rFonts w:hint="default" w:ascii="Fira Code" w:hAnsi="Fira Code" w:eastAsia="Fira Code" w:cs="Fira Code"/>
          <w:b w:val="0"/>
          <w:bCs w:val="0"/>
          <w:color w:val="BBBBBB"/>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85" w:lineRule="atLeast"/>
        <w:jc w:val="left"/>
        <w:rPr>
          <w:rFonts w:hint="default" w:ascii="Fira Code" w:hAnsi="Fira Code" w:eastAsia="Fira Code" w:cs="Fira Code"/>
          <w:b w:val="0"/>
          <w:bCs w:val="0"/>
          <w:color w:val="BBBBBB"/>
          <w:sz w:val="21"/>
          <w:szCs w:val="21"/>
        </w:rPr>
      </w:pPr>
      <w:r>
        <w:rPr>
          <w:rFonts w:hint="default" w:ascii="Fira Code" w:hAnsi="Fira Code" w:eastAsia="Fira Code" w:cs="Fira Code"/>
          <w:b w:val="0"/>
          <w:bCs w:val="0"/>
          <w:color w:val="BBBBBB"/>
          <w:kern w:val="0"/>
          <w:sz w:val="21"/>
          <w:szCs w:val="21"/>
          <w:shd w:val="clear" w:fill="262335"/>
          <w:lang w:val="en-US" w:eastAsia="zh-CN" w:bidi="ar"/>
        </w:rPr>
        <w:t>}</w:t>
      </w:r>
    </w:p>
    <w:p>
      <w:pPr>
        <w:numPr>
          <w:numId w:val="0"/>
        </w:numPr>
        <w:bidi w:val="0"/>
        <w:jc w:val="both"/>
        <w:rPr>
          <w:rFonts w:hint="default" w:ascii="Times New Roman" w:hAnsi="Times New Roman" w:cs="Times New Roman"/>
          <w:b/>
          <w:bCs/>
          <w:sz w:val="28"/>
          <w:szCs w:val="28"/>
          <w:lang w:val="en-US"/>
        </w:rPr>
      </w:pPr>
    </w:p>
    <w:p>
      <w:pPr>
        <w:numPr>
          <w:numId w:val="0"/>
        </w:numPr>
        <w:bidi w:val="0"/>
        <w:jc w:val="both"/>
        <w:rPr>
          <w:rFonts w:hint="default" w:ascii="Times New Roman" w:hAnsi="Times New Roman" w:cs="Times New Roman"/>
          <w:b/>
          <w:bCs/>
          <w:sz w:val="28"/>
          <w:szCs w:val="28"/>
          <w:lang w:val="en-US"/>
        </w:rPr>
      </w:pPr>
    </w:p>
    <w:p>
      <w:pPr>
        <w:numPr>
          <w:numId w:val="0"/>
        </w:numPr>
        <w:bidi w:val="0"/>
        <w:jc w:val="both"/>
        <w:rPr>
          <w:rFonts w:hint="default" w:ascii="Times New Roman" w:hAnsi="Times New Roman" w:cs="Times New Roman"/>
          <w:b/>
          <w:bCs/>
          <w:sz w:val="28"/>
          <w:szCs w:val="28"/>
          <w:lang w:val="en-US"/>
        </w:rPr>
      </w:pPr>
    </w:p>
    <w:p>
      <w:pPr>
        <w:numPr>
          <w:numId w:val="0"/>
        </w:numPr>
        <w:bidi w:val="0"/>
        <w:jc w:val="both"/>
      </w:pPr>
      <w:r>
        <w:drawing>
          <wp:inline distT="0" distB="0" distL="114300" distR="114300">
            <wp:extent cx="5265420" cy="3824605"/>
            <wp:effectExtent l="0" t="0" r="1143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5420" cy="3824605"/>
                    </a:xfrm>
                    <a:prstGeom prst="rect">
                      <a:avLst/>
                    </a:prstGeom>
                    <a:noFill/>
                    <a:ln>
                      <a:noFill/>
                    </a:ln>
                  </pic:spPr>
                </pic:pic>
              </a:graphicData>
            </a:graphic>
          </wp:inline>
        </w:drawing>
      </w:r>
    </w:p>
    <w:p>
      <w:pPr>
        <w:numPr>
          <w:numId w:val="0"/>
        </w:numPr>
        <w:bidi w:val="0"/>
        <w:jc w:val="both"/>
      </w:pPr>
      <w:r>
        <w:drawing>
          <wp:inline distT="0" distB="0" distL="114300" distR="114300">
            <wp:extent cx="5270500" cy="5398135"/>
            <wp:effectExtent l="0" t="0" r="63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0500" cy="5398135"/>
                    </a:xfrm>
                    <a:prstGeom prst="rect">
                      <a:avLst/>
                    </a:prstGeom>
                    <a:noFill/>
                    <a:ln>
                      <a:noFill/>
                    </a:ln>
                  </pic:spPr>
                </pic:pic>
              </a:graphicData>
            </a:graphic>
          </wp:inline>
        </w:drawing>
      </w:r>
    </w:p>
    <w:p>
      <w:pPr>
        <w:numPr>
          <w:numId w:val="0"/>
        </w:numPr>
        <w:bidi w:val="0"/>
        <w:jc w:val="both"/>
      </w:pPr>
    </w:p>
    <w:p>
      <w:pPr>
        <w:numPr>
          <w:numId w:val="0"/>
        </w:numPr>
        <w:bidi w:val="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Q2</w:t>
      </w:r>
    </w:p>
    <w:p>
      <w:pPr>
        <w:numPr>
          <w:numId w:val="0"/>
        </w:numPr>
        <w:bidi w:val="0"/>
        <w:jc w:val="both"/>
        <w:rPr>
          <w:rFonts w:hint="default" w:ascii="Times New Roman" w:hAnsi="Times New Roman" w:cs="Times New Roman"/>
          <w:b/>
          <w:bCs/>
          <w:sz w:val="28"/>
          <w:szCs w:val="28"/>
          <w:lang w:val="en-US"/>
        </w:rPr>
      </w:pPr>
    </w:p>
    <w:p>
      <w:pPr>
        <w:numPr>
          <w:ilvl w:val="0"/>
          <w:numId w:val="4"/>
        </w:num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scenario dealing with creating different types of lists to test an algorithm aligns very well with the Factory pattern.</w:t>
      </w:r>
    </w:p>
    <w:p>
      <w:pPr>
        <w:numPr>
          <w:numId w:val="0"/>
        </w:num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key motivation is to instantiate related but differing classes based on type without specifying concrete classes explicitly. Factory handles creating objects so client code can focus on using them.</w:t>
      </w:r>
    </w:p>
    <w:p>
      <w:pPr>
        <w:numPr>
          <w:numId w:val="0"/>
        </w:numPr>
        <w:bidi w:val="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So you could have a ListFactory that can produce ArrayList, LinkedList, or MyCustomList based on input parameter. The test algorithm code just calls factory to get required type of list, remaining isolated from actual instantiation.</w:t>
      </w:r>
    </w:p>
    <w:p>
      <w:pPr>
        <w:numPr>
          <w:numId w:val="0"/>
        </w:numPr>
        <w:bidi w:val="0"/>
        <w:jc w:val="both"/>
        <w:rPr>
          <w:rFonts w:hint="default" w:ascii="Times New Roman" w:hAnsi="Times New Roman"/>
          <w:b w:val="0"/>
          <w:bCs w:val="0"/>
          <w:sz w:val="28"/>
          <w:szCs w:val="28"/>
          <w:lang w:val="en-US"/>
        </w:rPr>
      </w:pPr>
    </w:p>
    <w:p>
      <w:pPr>
        <w:numPr>
          <w:ilvl w:val="0"/>
          <w:numId w:val="4"/>
        </w:numPr>
        <w:bidi w:val="0"/>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scenario of allowing client programs to invoke a compiler without knowing compilation steps matches very closely with Facade pattern.</w:t>
      </w:r>
    </w:p>
    <w:p>
      <w:pPr>
        <w:numPr>
          <w:numId w:val="0"/>
        </w:numPr>
        <w:bidi w:val="0"/>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Key motivations of Facade are:</w:t>
      </w:r>
    </w:p>
    <w:p>
      <w:pPr>
        <w:numPr>
          <w:numId w:val="0"/>
        </w:numPr>
        <w:bidi w:val="0"/>
        <w:ind w:leftChars="0"/>
        <w:jc w:val="both"/>
        <w:rPr>
          <w:rFonts w:hint="default" w:ascii="Times New Roman" w:hAnsi="Times New Roman"/>
          <w:b w:val="0"/>
          <w:bCs w:val="0"/>
          <w:sz w:val="28"/>
          <w:szCs w:val="28"/>
          <w:lang w:val="en-US"/>
        </w:rPr>
      </w:pPr>
    </w:p>
    <w:p>
      <w:pPr>
        <w:numPr>
          <w:ilvl w:val="0"/>
          <w:numId w:val="5"/>
        </w:numPr>
        <w:bidi w:val="0"/>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Provide a simple, unified interface hiding subsystem complexity</w:t>
      </w:r>
    </w:p>
    <w:p>
      <w:pPr>
        <w:numPr>
          <w:ilvl w:val="0"/>
          <w:numId w:val="5"/>
        </w:numPr>
        <w:bidi w:val="0"/>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Decouple client from intricate internal implementations</w:t>
      </w:r>
    </w:p>
    <w:p>
      <w:pPr>
        <w:numPr>
          <w:ilvl w:val="0"/>
          <w:numId w:val="5"/>
        </w:numPr>
        <w:bidi w:val="0"/>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Improve readability, maintainability of client code</w:t>
      </w:r>
    </w:p>
    <w:p>
      <w:pPr>
        <w:numPr>
          <w:numId w:val="0"/>
        </w:numPr>
        <w:bidi w:val="0"/>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So you could have a CompilerFacade that exposes clean compile() interfaces to client code, while internally it coordinates between parser, generators, optimizers etc. to perform full compilation without exposing client to that complexity.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Fira Code">
    <w:panose1 w:val="020B0809050000020004"/>
    <w:charset w:val="00"/>
    <w:family w:val="auto"/>
    <w:pitch w:val="default"/>
    <w:sig w:usb0="E00002EF" w:usb1="1201F9FB" w:usb2="02002018" w:usb3="00000000" w:csb0="6000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BADF1"/>
    <w:multiLevelType w:val="singleLevel"/>
    <w:tmpl w:val="A3CBADF1"/>
    <w:lvl w:ilvl="0" w:tentative="0">
      <w:start w:val="1"/>
      <w:numFmt w:val="upperLetter"/>
      <w:suff w:val="space"/>
      <w:lvlText w:val="%1)"/>
      <w:lvlJc w:val="left"/>
      <w:rPr>
        <w:rFonts w:hint="default"/>
        <w:b/>
        <w:bCs/>
        <w:sz w:val="28"/>
        <w:szCs w:val="28"/>
      </w:rPr>
    </w:lvl>
  </w:abstractNum>
  <w:abstractNum w:abstractNumId="1">
    <w:nsid w:val="B0E4E626"/>
    <w:multiLevelType w:val="singleLevel"/>
    <w:tmpl w:val="B0E4E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5DC9D5C"/>
    <w:multiLevelType w:val="singleLevel"/>
    <w:tmpl w:val="F5DC9D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622484C"/>
    <w:multiLevelType w:val="singleLevel"/>
    <w:tmpl w:val="F62248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8A7B615"/>
    <w:multiLevelType w:val="singleLevel"/>
    <w:tmpl w:val="18A7B615"/>
    <w:lvl w:ilvl="0" w:tentative="0">
      <w:start w:val="1"/>
      <w:numFmt w:val="upperLetter"/>
      <w:suff w:val="space"/>
      <w:lvlText w:val="%1)"/>
      <w:lvlJc w:val="left"/>
      <w:pPr>
        <w:ind w:left="200"/>
      </w:pPr>
      <w:rPr>
        <w:rFonts w:hint="default"/>
        <w:b/>
        <w:bCs/>
        <w:sz w:val="28"/>
        <w:szCs w:val="28"/>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3528A"/>
    <w:rsid w:val="28BD5FE3"/>
    <w:rsid w:val="54487A90"/>
    <w:rsid w:val="58CE005F"/>
    <w:rsid w:val="5DF36E4D"/>
    <w:rsid w:val="5FB8266D"/>
    <w:rsid w:val="60663C1E"/>
    <w:rsid w:val="6A491CE6"/>
    <w:rsid w:val="74285D81"/>
    <w:rsid w:val="7BF92B82"/>
    <w:rsid w:val="7D8D5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2024-02-15T11:15:43Z</dcterms:created>
  <dc:creator>Syed Hassan</dc:creator>
  <cp:lastModifiedBy>Syed Hassan</cp:lastModifiedBy>
  <dcterms:modified xsi:type="dcterms:W3CDTF">2024-02-15T17:09:54Z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B2C3A9B04D954C0795235D7CC49F27BF_12</vt:lpwstr>
  </property>
</Properties>
</file>