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4BFA" w14:textId="77777777" w:rsidR="00993295" w:rsidRPr="002950D0" w:rsidRDefault="00993295" w:rsidP="00993295">
      <w:pPr>
        <w:spacing w:before="120" w:after="360"/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</w:pPr>
      <w:r w:rsidRPr="002950D0"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  <w:t>Project Charter</w:t>
      </w:r>
    </w:p>
    <w:tbl>
      <w:tblPr>
        <w:tblW w:w="936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408"/>
      </w:tblGrid>
      <w:tr w:rsidR="00D85F83" w:rsidRPr="00214AD4" w14:paraId="31C16F6D" w14:textId="77777777" w:rsidTr="002950D0">
        <w:trPr>
          <w:trHeight w:val="574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910AD" w14:textId="74813377" w:rsidR="00D85F83" w:rsidRPr="00214AD4" w:rsidRDefault="00D85F83" w:rsidP="00B940DE">
            <w:pP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Name:</w:t>
            </w:r>
            <w:r w:rsidR="00766359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3A08CF" w:rsidRPr="003A08CF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TechCorp</w:t>
            </w:r>
            <w:proofErr w:type="spellEnd"/>
            <w:r w:rsidR="003A08CF" w:rsidRPr="003A08CF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 xml:space="preserve"> Cloud Migration</w:t>
            </w:r>
          </w:p>
        </w:tc>
      </w:tr>
      <w:tr w:rsidR="00F6299F" w:rsidRPr="00214AD4" w14:paraId="3F8A82CA" w14:textId="77777777" w:rsidTr="002950D0">
        <w:trPr>
          <w:trHeight w:val="521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C7360" w14:textId="422C29EF" w:rsidR="00D85F83" w:rsidRPr="00214AD4" w:rsidRDefault="00D85F83" w:rsidP="00CD12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right" w:pos="4757"/>
              </w:tabs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Sponsor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="003A08CF">
              <w:t xml:space="preserve"> </w:t>
            </w:r>
            <w:r w:rsidR="00CD128E">
              <w:t>Mikel</w:t>
            </w:r>
            <w:r w:rsidR="003A08CF" w:rsidRPr="003A08C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, CIO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30E5A" w14:textId="5BA7C7B6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Manager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="003A08C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 Owais Syed</w:t>
            </w:r>
          </w:p>
        </w:tc>
      </w:tr>
      <w:tr w:rsidR="00F6299F" w:rsidRPr="00214AD4" w14:paraId="6D206E7F" w14:textId="77777777" w:rsidTr="002950D0">
        <w:trPr>
          <w:trHeight w:val="592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84F08" w14:textId="757C86AB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Created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: </w:t>
            </w:r>
            <w:r w:rsidR="003A08CF" w:rsidRPr="003A08C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December 29, </w:t>
            </w:r>
            <w:proofErr w:type="gramStart"/>
            <w:r w:rsidR="003A08CF" w:rsidRPr="003A08C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2025</w:t>
            </w:r>
            <w:proofErr w:type="gramEnd"/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C2F9" w14:textId="0547A8BB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Approved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Pr="00F6299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 </w:t>
            </w:r>
            <w:r w:rsidR="003A08CF" w:rsidRPr="003A08C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December 29, 2025</w:t>
            </w:r>
          </w:p>
        </w:tc>
      </w:tr>
      <w:tr w:rsidR="008851B4" w:rsidRPr="00F6299F" w14:paraId="65185545" w14:textId="77777777" w:rsidTr="002950D0">
        <w:trPr>
          <w:trHeight w:val="420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B0D94" w14:textId="6A37D9EC" w:rsidR="002D5E01" w:rsidRPr="00F6299F" w:rsidRDefault="008851B4" w:rsidP="00D85F83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Business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c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ase:</w:t>
            </w:r>
          </w:p>
          <w:p w14:paraId="2C7D7C5A" w14:textId="55958A05" w:rsidR="008851B4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>The current on-premises infrastructure is costly to maintain and lacks the scalability to meet growing business needs and seasonal demands, leading to potential performance issues and increased operational expenses.</w:t>
            </w:r>
          </w:p>
        </w:tc>
      </w:tr>
      <w:tr w:rsidR="008851B4" w:rsidRPr="00F6299F" w14:paraId="37C9BC63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21F1" w14:textId="7504D0BE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Goals:</w:t>
            </w:r>
          </w:p>
          <w:p w14:paraId="2940D8CB" w14:textId="732BA550" w:rsidR="008851B4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>Successfully migrate 30 servers and 10 critical applications to the cloud to reduce operational costs by 20% within 12 months, improve scalability, and enhance overall performance and disaster recovery capabilities.</w:t>
            </w:r>
          </w:p>
        </w:tc>
      </w:tr>
      <w:tr w:rsidR="008851B4" w:rsidRPr="00F6299F" w14:paraId="1F181C4A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F701E" w14:textId="26021963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Budget:</w:t>
            </w:r>
          </w:p>
          <w:p w14:paraId="32AE746B" w14:textId="04D397D4" w:rsidR="00CD128E" w:rsidRPr="00CD128E" w:rsidRDefault="00CD128E" w:rsidP="00CD128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 xml:space="preserve">Approximately 200 000 (e.g., for </w:t>
            </w: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computer</w:t>
            </w: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, storage, and networking services with a leading provider).</w:t>
            </w:r>
          </w:p>
          <w:p w14:paraId="69B4E9EF" w14:textId="717E3F4A" w:rsidR="00CD128E" w:rsidRPr="00CD128E" w:rsidRDefault="00CD128E" w:rsidP="00CD128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Labor: Approximately 250 000 (for internal team members and external consultants).</w:t>
            </w:r>
          </w:p>
          <w:p w14:paraId="5C7F7773" w14:textId="5730777F" w:rsidR="00CD128E" w:rsidRPr="00CD128E" w:rsidRDefault="00CD128E" w:rsidP="00CD128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Software and Licensing: Approximately 20 000 (for necessary tools and licenses).</w:t>
            </w:r>
          </w:p>
          <w:p w14:paraId="10B58766" w14:textId="3A9EEBC1" w:rsidR="002D5E01" w:rsidRPr="00CD128E" w:rsidRDefault="00CD128E" w:rsidP="00CD128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Contingency: Approximately 30 000 (to cover unexpected costs).</w:t>
            </w:r>
          </w:p>
        </w:tc>
      </w:tr>
      <w:tr w:rsidR="00214AD4" w:rsidRPr="00F6299F" w14:paraId="76597489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AEAF" w14:textId="7582624D" w:rsidR="00214AD4" w:rsidRPr="00F6299F" w:rsidRDefault="00214AD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lastRenderedPageBreak/>
              <w:t>Scope &amp; deliverables:</w:t>
            </w:r>
          </w:p>
          <w:p w14:paraId="74BA8C63" w14:textId="48F13CCE" w:rsidR="003A08CF" w:rsidRPr="00CD128E" w:rsidRDefault="003A08CF" w:rsidP="00CD128E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In Scope: Migration of designated servers and critical applications, data transfer, setting up cloud networking and security, and configuration of monitoring tools.</w:t>
            </w:r>
          </w:p>
          <w:p w14:paraId="33A89F23" w14:textId="1B37A512" w:rsidR="003A08CF" w:rsidRPr="00CD128E" w:rsidRDefault="003A08CF" w:rsidP="00CD128E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Out of Scope: Migration of legacy systems not identified as critical, and development of new application features.</w:t>
            </w:r>
          </w:p>
          <w:p w14:paraId="596AEED6" w14:textId="4BFC9011" w:rsidR="00214AD4" w:rsidRPr="00CD128E" w:rsidRDefault="003A08CF" w:rsidP="00CD128E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CD128E">
              <w:rPr>
                <w:rFonts w:ascii="Open Sans" w:eastAsia="Times New Roman" w:hAnsi="Open Sans" w:cs="Open Sans"/>
                <w:sz w:val="22"/>
                <w:szCs w:val="22"/>
              </w:rPr>
              <w:t>Deliverables: Comprehensive migration plan, migrated systems and applications, established cloud environment, detailed documentation, and staff training.</w:t>
            </w:r>
            <w:r w:rsidR="00D85F83" w:rsidRPr="00CD128E">
              <w:rPr>
                <w:rFonts w:ascii="Open Sans" w:eastAsia="Times New Roman" w:hAnsi="Open Sans" w:cs="Open Sans"/>
                <w:sz w:val="22"/>
                <w:szCs w:val="22"/>
              </w:rPr>
              <w:t xml:space="preserve"> </w:t>
            </w:r>
          </w:p>
        </w:tc>
      </w:tr>
      <w:tr w:rsidR="008851B4" w:rsidRPr="00F6299F" w14:paraId="5E326992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E4109" w14:textId="1A259557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Resources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n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eeded:</w:t>
            </w:r>
          </w:p>
          <w:p w14:paraId="15EA725F" w14:textId="3E2F74E2" w:rsidR="002D5E01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 xml:space="preserve">Dedicated project </w:t>
            </w:r>
            <w:r w:rsidR="00CD128E" w:rsidRPr="003A08CF">
              <w:rPr>
                <w:rFonts w:ascii="Open Sans" w:eastAsia="Times New Roman" w:hAnsi="Open Sans" w:cs="Open Sans"/>
                <w:sz w:val="22"/>
                <w:szCs w:val="22"/>
              </w:rPr>
              <w:t>teams include</w:t>
            </w: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 xml:space="preserve"> cloud architects, network engineers, security specialists, and application owners.</w:t>
            </w:r>
          </w:p>
        </w:tc>
      </w:tr>
      <w:tr w:rsidR="008851B4" w:rsidRPr="00F6299F" w14:paraId="38FECFB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0EDB" w14:textId="2EDEE0DB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Timeline:</w:t>
            </w:r>
          </w:p>
          <w:p w14:paraId="1E0C172C" w14:textId="1FE20C37" w:rsidR="002D5E01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>6 months, with phased migration starting after 1 month of planning and assessment</w:t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>.</w:t>
            </w:r>
          </w:p>
          <w:p w14:paraId="25C606C7" w14:textId="1D566ECE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25288215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38E00" w14:textId="6048A194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Risks:</w:t>
            </w:r>
          </w:p>
          <w:p w14:paraId="52CA8CAB" w14:textId="6B922A78" w:rsidR="002D5E01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>Data security breaches, application incompatibility, unexpected downtime during migration, budget overruns, and resource constraints</w:t>
            </w:r>
            <w:r w:rsidR="00D85F83" w:rsidRPr="00F6299F">
              <w:rPr>
                <w:rFonts w:ascii="Open Sans" w:eastAsia="Times New Roman" w:hAnsi="Open Sans" w:cs="Open Sans"/>
                <w:sz w:val="22"/>
                <w:szCs w:val="22"/>
              </w:rPr>
              <w:t>.</w:t>
            </w:r>
          </w:p>
          <w:p w14:paraId="461B6CC4" w14:textId="77777777" w:rsidR="008851B4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6557A01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ED78B" w14:textId="716A9DA3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Dependencies:</w:t>
            </w:r>
          </w:p>
          <w:p w14:paraId="5F128A7C" w14:textId="3F07B575" w:rsidR="008851B4" w:rsidRPr="00F6299F" w:rsidRDefault="003A08CF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3A08CF">
              <w:rPr>
                <w:rFonts w:ascii="Open Sans" w:eastAsia="Times New Roman" w:hAnsi="Open Sans" w:cs="Open Sans"/>
                <w:sz w:val="22"/>
                <w:szCs w:val="22"/>
              </w:rPr>
              <w:t>Availability of key personnel, successful assessment of current infrastructure, and vendor support.</w:t>
            </w:r>
          </w:p>
        </w:tc>
      </w:tr>
      <w:tr w:rsidR="008851B4" w:rsidRPr="00F6299F" w14:paraId="66B10131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FDDEA" w14:textId="4A672536" w:rsidR="002D5E01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Stakeholders:</w:t>
            </w:r>
            <w:r w:rsidRPr="00F6299F">
              <w:rPr>
                <w:rFonts w:ascii="Open Sans" w:eastAsia="Times New Roman" w:hAnsi="Open Sans" w:cs="Open Sans"/>
                <w:sz w:val="28"/>
                <w:szCs w:val="28"/>
              </w:rPr>
              <w:br/>
            </w:r>
            <w:r w:rsidR="003A08CF" w:rsidRPr="003A08CF">
              <w:rPr>
                <w:rFonts w:ascii="Open Sans" w:eastAsia="Times New Roman" w:hAnsi="Open Sans" w:cs="Open Sans"/>
                <w:sz w:val="22"/>
                <w:szCs w:val="22"/>
              </w:rPr>
              <w:t>CIO, IT Director, Department Heads, Application Owners, and IT Team.</w:t>
            </w:r>
          </w:p>
        </w:tc>
      </w:tr>
    </w:tbl>
    <w:p w14:paraId="00ADB276" w14:textId="559D0E8E" w:rsidR="008851B4" w:rsidRPr="00F6299F" w:rsidRDefault="008851B4" w:rsidP="002D5E01">
      <w:pPr>
        <w:spacing w:line="360" w:lineRule="auto"/>
        <w:rPr>
          <w:rFonts w:ascii="Open Sans" w:eastAsia="Times New Roman" w:hAnsi="Open Sans" w:cs="Open Sans"/>
          <w:color w:val="000000"/>
          <w:kern w:val="36"/>
          <w:sz w:val="22"/>
          <w:szCs w:val="22"/>
        </w:rPr>
      </w:pPr>
    </w:p>
    <w:sectPr w:rsidR="008851B4" w:rsidRPr="00F6299F" w:rsidSect="0099329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77BB" w14:textId="77777777" w:rsidR="00C859C4" w:rsidRDefault="00C859C4" w:rsidP="002D5E01">
      <w:r>
        <w:separator/>
      </w:r>
    </w:p>
  </w:endnote>
  <w:endnote w:type="continuationSeparator" w:id="0">
    <w:p w14:paraId="07D7223F" w14:textId="77777777" w:rsidR="00C859C4" w:rsidRDefault="00C859C4" w:rsidP="002D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roxima Nova Rg">
    <w:altName w:val="Tahoma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7188" w14:textId="77777777" w:rsidR="00C859C4" w:rsidRDefault="00C859C4" w:rsidP="002D5E01">
      <w:r>
        <w:separator/>
      </w:r>
    </w:p>
  </w:footnote>
  <w:footnote w:type="continuationSeparator" w:id="0">
    <w:p w14:paraId="089871F9" w14:textId="77777777" w:rsidR="00C859C4" w:rsidRDefault="00C859C4" w:rsidP="002D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89E1" w14:textId="746072E6" w:rsidR="00766359" w:rsidRPr="00766359" w:rsidRDefault="00766359" w:rsidP="00766359">
    <w:pPr>
      <w:pStyle w:val="Header"/>
      <w:spacing w:before="240" w:after="240" w:line="360" w:lineRule="auto"/>
      <w:jc w:val="right"/>
      <w:rPr>
        <w:rFonts w:ascii="Proxima Nova Rg" w:hAnsi="Proxima Nova Rg"/>
        <w:noProof/>
        <w:color w:val="E7E6E6" w:themeColor="background2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</w:pPr>
    <w:r>
      <w:rPr>
        <w:rFonts w:ascii="Proxima Nova Rg" w:hAnsi="Proxima Nova Rg"/>
        <w:noProof/>
        <w:color w:val="E7E6E6" w:themeColor="background2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Syed Owais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701C" w14:textId="77777777" w:rsid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>
      <w:rPr>
        <w:rFonts w:ascii="Proxima Nova Rg" w:hAnsi="Proxima Nova Rg"/>
        <w:noProof/>
        <w:color w:val="E7E6E6" w:themeColor="background2"/>
        <w:sz w:val="40"/>
        <w:szCs w:val="40"/>
      </w:rPr>
      <w:drawing>
        <wp:inline distT="0" distB="0" distL="0" distR="0" wp14:anchorId="478FABB8" wp14:editId="6DBB83F6">
          <wp:extent cx="1375932" cy="223736"/>
          <wp:effectExtent l="0" t="0" r="0" b="5080"/>
          <wp:docPr id="5" name="Picture 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932" cy="223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5E5621" w14:textId="01834902" w:rsidR="00993295" w:rsidRP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 w:rsidRPr="00F6299F">
      <w:rPr>
        <w:rFonts w:ascii="Open Sans" w:hAnsi="Open Sans" w:cs="Open Sans"/>
        <w:color w:val="767171" w:themeColor="background2" w:themeShade="80"/>
        <w:sz w:val="36"/>
        <w:szCs w:val="36"/>
      </w:rPr>
      <w:t>Project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32F"/>
    <w:multiLevelType w:val="multilevel"/>
    <w:tmpl w:val="52EE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C7652"/>
    <w:multiLevelType w:val="multilevel"/>
    <w:tmpl w:val="EF5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C0DA7"/>
    <w:multiLevelType w:val="hybridMultilevel"/>
    <w:tmpl w:val="0776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C6E89"/>
    <w:multiLevelType w:val="multilevel"/>
    <w:tmpl w:val="959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E16E5"/>
    <w:multiLevelType w:val="multilevel"/>
    <w:tmpl w:val="E98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411B8"/>
    <w:multiLevelType w:val="multilevel"/>
    <w:tmpl w:val="EA6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A4C63"/>
    <w:multiLevelType w:val="hybridMultilevel"/>
    <w:tmpl w:val="7A14E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B181B"/>
    <w:multiLevelType w:val="multilevel"/>
    <w:tmpl w:val="DA0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9153A"/>
    <w:multiLevelType w:val="multilevel"/>
    <w:tmpl w:val="027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304277">
    <w:abstractNumId w:val="0"/>
  </w:num>
  <w:num w:numId="2" w16cid:durableId="132061535">
    <w:abstractNumId w:val="4"/>
  </w:num>
  <w:num w:numId="3" w16cid:durableId="363480374">
    <w:abstractNumId w:val="5"/>
  </w:num>
  <w:num w:numId="4" w16cid:durableId="376274883">
    <w:abstractNumId w:val="7"/>
  </w:num>
  <w:num w:numId="5" w16cid:durableId="1497840322">
    <w:abstractNumId w:val="3"/>
  </w:num>
  <w:num w:numId="6" w16cid:durableId="1185905621">
    <w:abstractNumId w:val="1"/>
  </w:num>
  <w:num w:numId="7" w16cid:durableId="222101848">
    <w:abstractNumId w:val="8"/>
  </w:num>
  <w:num w:numId="8" w16cid:durableId="132531235">
    <w:abstractNumId w:val="2"/>
  </w:num>
  <w:num w:numId="9" w16cid:durableId="196604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4"/>
    <w:rsid w:val="00214AD4"/>
    <w:rsid w:val="002950D0"/>
    <w:rsid w:val="002D5E01"/>
    <w:rsid w:val="002E6039"/>
    <w:rsid w:val="003A08CF"/>
    <w:rsid w:val="004F20A6"/>
    <w:rsid w:val="006021E6"/>
    <w:rsid w:val="00766359"/>
    <w:rsid w:val="007921CF"/>
    <w:rsid w:val="0082465B"/>
    <w:rsid w:val="008851B4"/>
    <w:rsid w:val="008A4CFB"/>
    <w:rsid w:val="008F16B2"/>
    <w:rsid w:val="0090332B"/>
    <w:rsid w:val="00993295"/>
    <w:rsid w:val="00C859C4"/>
    <w:rsid w:val="00CC1EF3"/>
    <w:rsid w:val="00CD128E"/>
    <w:rsid w:val="00D85F83"/>
    <w:rsid w:val="00F6299F"/>
    <w:rsid w:val="00F9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E8919"/>
  <w14:defaultImageDpi w14:val="32767"/>
  <w15:chartTrackingRefBased/>
  <w15:docId w15:val="{1CA6B6AB-BC95-9A47-A383-AFC97097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1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851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8851B4"/>
  </w:style>
  <w:style w:type="paragraph" w:styleId="Header">
    <w:name w:val="header"/>
    <w:basedOn w:val="Normal"/>
    <w:link w:val="Head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E01"/>
  </w:style>
  <w:style w:type="paragraph" w:styleId="Footer">
    <w:name w:val="footer"/>
    <w:basedOn w:val="Normal"/>
    <w:link w:val="Foot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E01"/>
  </w:style>
  <w:style w:type="character" w:styleId="Hyperlink">
    <w:name w:val="Hyperlink"/>
    <w:basedOn w:val="DefaultParagraphFont"/>
    <w:uiPriority w:val="99"/>
    <w:semiHidden/>
    <w:unhideWhenUsed/>
    <w:rsid w:val="00D85F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F83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D1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6288F-1C4C-B64F-8625-FB0C5933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LaPrad</dc:creator>
  <cp:keywords/>
  <dc:description/>
  <cp:lastModifiedBy>Syed, Owais</cp:lastModifiedBy>
  <cp:revision>2</cp:revision>
  <cp:lastPrinted>2021-09-23T21:47:00Z</cp:lastPrinted>
  <dcterms:created xsi:type="dcterms:W3CDTF">2025-12-30T00:07:00Z</dcterms:created>
  <dcterms:modified xsi:type="dcterms:W3CDTF">2025-12-30T00:07:00Z</dcterms:modified>
</cp:coreProperties>
</file>