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251381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3E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Software Architecture Document (SAD): </w:t>
      </w:r>
      <w:proofErr w:type="spellStart"/>
      <w:r w:rsidRPr="00653E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EchoHire</w:t>
      </w:r>
      <w:proofErr w:type="spellEnd"/>
    </w:p>
    <w:p w14:paraId="236A0645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69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357F46B4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14:paraId="6EC845B9" w14:textId="77777777" w:rsidR="00653E69" w:rsidRPr="00653E69" w:rsidRDefault="00653E69" w:rsidP="00653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This document provides a comprehensive architectural overview of </w:t>
      </w:r>
      <w:proofErr w:type="spellStart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EchoHire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>, an intelligent multi-modal RAG interviewer and career optimization system. It serves as a guide for developers, stakeholders, and mentors to understand the system's structure and behavior.</w:t>
      </w:r>
    </w:p>
    <w:p w14:paraId="1427BE59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14:paraId="53BE24C9" w14:textId="77777777" w:rsidR="00653E69" w:rsidRPr="00653E69" w:rsidRDefault="00653E69" w:rsidP="00653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69">
        <w:rPr>
          <w:rFonts w:ascii="Times New Roman" w:eastAsia="Times New Roman" w:hAnsi="Times New Roman" w:cs="Times New Roman"/>
          <w:sz w:val="24"/>
          <w:szCs w:val="24"/>
        </w:rPr>
        <w:t>EchoHire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integrates Retrieval-Augmented Generation (RAG), real-time coding assessment, resume intelligence, and LinkedIn optimization. This document covers the high-level architectural styles, component interactions, and data models.</w:t>
      </w:r>
    </w:p>
    <w:p w14:paraId="409625A9" w14:textId="77777777" w:rsidR="00653E69" w:rsidRPr="00653E69" w:rsidRDefault="00653E69" w:rsidP="00653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pict w14:anchorId="466835B5">
          <v:rect id="_x0000_i1025" style="width:0;height:1.5pt" o:hralign="center" o:hrstd="t" o:hr="t" fillcolor="#a0a0a0" stroked="f"/>
        </w:pict>
      </w:r>
    </w:p>
    <w:p w14:paraId="5B2F9AC9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69">
        <w:rPr>
          <w:rFonts w:ascii="Times New Roman" w:eastAsia="Times New Roman" w:hAnsi="Times New Roman" w:cs="Times New Roman"/>
          <w:b/>
          <w:bCs/>
          <w:sz w:val="36"/>
          <w:szCs w:val="36"/>
        </w:rPr>
        <w:t>2. Architectural Representation</w:t>
      </w:r>
    </w:p>
    <w:p w14:paraId="4C51FB6B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2.1 Architectural Style: Hybrid Micro-Layered</w:t>
      </w:r>
    </w:p>
    <w:p w14:paraId="00270F04" w14:textId="77777777" w:rsidR="00653E69" w:rsidRPr="00653E69" w:rsidRDefault="00653E69" w:rsidP="00653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The system utilizes a </w:t>
      </w: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Hybrid Architecture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. We use a </w:t>
      </w:r>
      <w:proofErr w:type="spellStart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style to decouple high-intensity functions (like the Coding Sandbox and AI Engine) and a </w:t>
      </w: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Layered (N-Tier)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style within each service for internal organization.</w:t>
      </w:r>
    </w:p>
    <w:p w14:paraId="7577C971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2.2 Justification</w:t>
      </w:r>
    </w:p>
    <w:p w14:paraId="0F77EEB7" w14:textId="77777777" w:rsidR="00653E69" w:rsidRPr="00653E69" w:rsidRDefault="00653E69" w:rsidP="00653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Allows independent scaling of the RAG engine and coding sandbox.</w:t>
      </w:r>
    </w:p>
    <w:p w14:paraId="070D8B52" w14:textId="77777777" w:rsidR="00653E69" w:rsidRPr="00653E69" w:rsidRDefault="00653E69" w:rsidP="00653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Isolates the code execution environment from the main system database.</w:t>
      </w:r>
    </w:p>
    <w:p w14:paraId="2DA67C0B" w14:textId="77777777" w:rsidR="00653E69" w:rsidRPr="00653E69" w:rsidRDefault="00653E69" w:rsidP="00653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Enables separate development of the Resume Scanner and LinkedIn Optimizer.</w:t>
      </w:r>
    </w:p>
    <w:p w14:paraId="66F16EC3" w14:textId="77777777" w:rsidR="00653E69" w:rsidRPr="00653E69" w:rsidRDefault="00653E69" w:rsidP="00653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pict w14:anchorId="26E12B16">
          <v:rect id="_x0000_i1026" style="width:0;height:1.5pt" o:hralign="center" o:hrstd="t" o:hr="t" fillcolor="#a0a0a0" stroked="f"/>
        </w:pict>
      </w:r>
    </w:p>
    <w:p w14:paraId="57331497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A9D852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DC981B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4C4273D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6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System Architecture &amp; Decomposition</w:t>
      </w:r>
    </w:p>
    <w:p w14:paraId="34222A6D" w14:textId="77777777" w:rsid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3.1 Structural Architecture Diagram</w:t>
      </w:r>
    </w:p>
    <w:p w14:paraId="1DC25438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73EA5AA" wp14:editId="296626DA">
            <wp:extent cx="5943600" cy="335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al Sturcture Echo-Hire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32599CC" w14:textId="77777777" w:rsidR="00653E69" w:rsidRPr="00653E69" w:rsidRDefault="00653E69" w:rsidP="00653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This diagram illustrates the flow from the client application through the API Gateway to the specific business logic services and specialized databases.</w:t>
      </w:r>
    </w:p>
    <w:p w14:paraId="1489FC75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3.2 Functional Decomposition</w:t>
      </w:r>
    </w:p>
    <w:p w14:paraId="0CA6C3B6" w14:textId="77777777" w:rsidR="00653E69" w:rsidRPr="00653E69" w:rsidRDefault="00653E69" w:rsidP="00653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t>The system is decomposed into four primary functional pillars:</w:t>
      </w:r>
    </w:p>
    <w:p w14:paraId="74AEE139" w14:textId="77777777" w:rsidR="00653E69" w:rsidRPr="00653E69" w:rsidRDefault="00653E69" w:rsidP="00653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Engine: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Manages text/voice interaction and adaptive questioning.</w:t>
      </w:r>
    </w:p>
    <w:p w14:paraId="74034C2D" w14:textId="77777777" w:rsidR="00653E69" w:rsidRPr="00653E69" w:rsidRDefault="00653E69" w:rsidP="00653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RAG Service: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Handles knowledge retrieval from verified datasets and technical documentation.</w:t>
      </w:r>
    </w:p>
    <w:p w14:paraId="3D8E5FF2" w14:textId="77777777" w:rsidR="00653E69" w:rsidRPr="00653E69" w:rsidRDefault="00653E69" w:rsidP="00653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Career Suite: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Processes resumes for ATS compatibility and optimizes LinkedIn profiles.</w:t>
      </w:r>
    </w:p>
    <w:p w14:paraId="1A039BA9" w14:textId="77777777" w:rsidR="00653E69" w:rsidRPr="00653E69" w:rsidRDefault="00653E69" w:rsidP="00653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Coding Sandbox: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Provides an isolated browser-based editor for technical evaluation.</w:t>
      </w:r>
    </w:p>
    <w:p w14:paraId="17776695" w14:textId="77777777" w:rsidR="00653E69" w:rsidRPr="00653E69" w:rsidRDefault="00653E69" w:rsidP="00653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pict w14:anchorId="4EED4698">
          <v:rect id="_x0000_i1027" style="width:0;height:1.5pt" o:hralign="center" o:hrstd="t" o:hr="t" fillcolor="#a0a0a0" stroked="f"/>
        </w:pict>
      </w:r>
    </w:p>
    <w:p w14:paraId="5AA720D8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A3D995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DEFE2D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C9BE0B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8C8097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2DFD77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69">
        <w:rPr>
          <w:rFonts w:ascii="Times New Roman" w:eastAsia="Times New Roman" w:hAnsi="Times New Roman" w:cs="Times New Roman"/>
          <w:b/>
          <w:bCs/>
          <w:sz w:val="36"/>
          <w:szCs w:val="36"/>
        </w:rPr>
        <w:t>4. Component View</w:t>
      </w:r>
    </w:p>
    <w:p w14:paraId="2361AB8E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4.1 Component Diagram (UML 2.0)</w:t>
      </w:r>
    </w:p>
    <w:p w14:paraId="74FF1AA8" w14:textId="77777777" w:rsidR="00653E69" w:rsidRPr="00653E69" w:rsidRDefault="00653E69" w:rsidP="00653E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BA2768" wp14:editId="2386BA18">
            <wp:extent cx="5943600" cy="3457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ponet Diagram Echo-Hire.draw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A872" w14:textId="77777777" w:rsidR="00653E69" w:rsidRPr="00653E69" w:rsidRDefault="00653E69" w:rsidP="00653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This diagram shows the internal sub-components, such as the Speech-to-Text service and the isolated container manager, and their connections to external APIs like </w:t>
      </w:r>
      <w:proofErr w:type="spellStart"/>
      <w:proofErr w:type="gramStart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Tavily</w:t>
      </w:r>
      <w:proofErr w:type="spellEnd"/>
      <w:proofErr w:type="gram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LLMs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122B6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4.2 Interface Specifications</w:t>
      </w:r>
    </w:p>
    <w:p w14:paraId="411D7F5A" w14:textId="77777777" w:rsidR="00653E69" w:rsidRPr="00653E69" w:rsidRDefault="00653E69" w:rsidP="00653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IInterviewControl</w:t>
      </w:r>
      <w:proofErr w:type="spellEnd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Manages the communication between the UI and the AI engine.</w:t>
      </w:r>
    </w:p>
    <w:p w14:paraId="23AB745E" w14:textId="77777777" w:rsidR="00653E69" w:rsidRPr="00653E69" w:rsidRDefault="00653E69" w:rsidP="00653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IKnowledgeRAG</w:t>
      </w:r>
      <w:proofErr w:type="spellEnd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Interface for pulling domain-specific interview questions.</w:t>
      </w:r>
    </w:p>
    <w:p w14:paraId="039BF75E" w14:textId="77777777" w:rsidR="00653E69" w:rsidRPr="00653E69" w:rsidRDefault="00653E69" w:rsidP="00653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ICodeExecute</w:t>
      </w:r>
      <w:proofErr w:type="spellEnd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Sends code to the sandbox for complexity analysis.</w:t>
      </w:r>
    </w:p>
    <w:p w14:paraId="116D93FD" w14:textId="77777777" w:rsidR="00653E69" w:rsidRPr="00653E69" w:rsidRDefault="00653E69" w:rsidP="00653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pict w14:anchorId="029DE132">
          <v:rect id="_x0000_i1028" style="width:0;height:1.5pt" o:hralign="center" o:hrstd="t" o:hr="t" fillcolor="#a0a0a0" stroked="f"/>
        </w:pict>
      </w:r>
    </w:p>
    <w:p w14:paraId="33D30549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7E9A16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EA0C4B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E66BF8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C8D0F4" w14:textId="77777777" w:rsid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204DB89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69">
        <w:rPr>
          <w:rFonts w:ascii="Times New Roman" w:eastAsia="Times New Roman" w:hAnsi="Times New Roman" w:cs="Times New Roman"/>
          <w:b/>
          <w:bCs/>
          <w:sz w:val="36"/>
          <w:szCs w:val="36"/>
        </w:rPr>
        <w:t>5. Logical View</w:t>
      </w:r>
    </w:p>
    <w:p w14:paraId="1F66E7C5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5.1 Class Diagram</w:t>
      </w:r>
    </w:p>
    <w:p w14:paraId="49D6319B" w14:textId="77777777" w:rsidR="00653E69" w:rsidRPr="00653E69" w:rsidRDefault="00653E69" w:rsidP="00653E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D4F0A9" wp14:editId="6D2177C2">
            <wp:extent cx="5943600" cy="310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 Diagram Echo-Hire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D443" w14:textId="77777777" w:rsidR="00653E69" w:rsidRPr="00653E69" w:rsidRDefault="00653E69" w:rsidP="00653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This diagram defines the entities like </w:t>
      </w:r>
      <w:proofErr w:type="spellStart"/>
      <w:r w:rsidRPr="00653E69">
        <w:rPr>
          <w:rFonts w:ascii="Courier New" w:eastAsia="Times New Roman" w:hAnsi="Courier New" w:cs="Courier New"/>
          <w:sz w:val="20"/>
          <w:szCs w:val="20"/>
        </w:rPr>
        <w:t>InterviewSession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3E69">
        <w:rPr>
          <w:rFonts w:ascii="Courier New" w:eastAsia="Times New Roman" w:hAnsi="Courier New" w:cs="Courier New"/>
          <w:sz w:val="20"/>
          <w:szCs w:val="20"/>
        </w:rPr>
        <w:t>RAG_Engine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653E69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E69">
        <w:rPr>
          <w:rFonts w:ascii="Courier New" w:eastAsia="Times New Roman" w:hAnsi="Courier New" w:cs="Courier New"/>
          <w:sz w:val="20"/>
          <w:szCs w:val="20"/>
        </w:rPr>
        <w:t>AssessmentResult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. It shows how data is structured to generate the </w:t>
      </w: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Readiness Index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90D6B8" w14:textId="77777777" w:rsidR="00653E69" w:rsidRPr="00653E69" w:rsidRDefault="00653E69" w:rsidP="00653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pict w14:anchorId="37FC41B1">
          <v:rect id="_x0000_i1029" style="width:0;height:1.5pt" o:hralign="center" o:hrstd="t" o:hr="t" fillcolor="#a0a0a0" stroked="f"/>
        </w:pict>
      </w:r>
    </w:p>
    <w:p w14:paraId="218A3C85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69">
        <w:rPr>
          <w:rFonts w:ascii="Times New Roman" w:eastAsia="Times New Roman" w:hAnsi="Times New Roman" w:cs="Times New Roman"/>
          <w:b/>
          <w:bCs/>
          <w:sz w:val="36"/>
          <w:szCs w:val="36"/>
        </w:rPr>
        <w:t>6. Data View</w:t>
      </w:r>
    </w:p>
    <w:p w14:paraId="4F406E8A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69">
        <w:rPr>
          <w:rFonts w:ascii="Times New Roman" w:eastAsia="Times New Roman" w:hAnsi="Times New Roman" w:cs="Times New Roman"/>
          <w:b/>
          <w:bCs/>
          <w:sz w:val="27"/>
          <w:szCs w:val="27"/>
        </w:rPr>
        <w:t>6.1 Persistence Strategy</w:t>
      </w:r>
    </w:p>
    <w:p w14:paraId="75DD951F" w14:textId="77777777" w:rsidR="00653E69" w:rsidRPr="00653E69" w:rsidRDefault="00653E69" w:rsidP="00653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t>The system employs a multi-database strategy:</w:t>
      </w:r>
    </w:p>
    <w:p w14:paraId="50AEC32B" w14:textId="77777777" w:rsidR="00653E69" w:rsidRPr="00653E69" w:rsidRDefault="00653E69" w:rsidP="00653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Stores semantic </w:t>
      </w:r>
      <w:proofErr w:type="spellStart"/>
      <w:r w:rsidRPr="00653E6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for the RAG knowledge base.</w:t>
      </w:r>
    </w:p>
    <w:p w14:paraId="5B821AAB" w14:textId="77777777" w:rsidR="00653E69" w:rsidRPr="00653E69" w:rsidRDefault="00653E69" w:rsidP="00653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Database (SQL):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Manages user profiles, resumes, and interview transcripts.</w:t>
      </w:r>
    </w:p>
    <w:p w14:paraId="2945E7FE" w14:textId="77777777" w:rsidR="00653E69" w:rsidRPr="00653E69" w:rsidRDefault="00653E69" w:rsidP="00653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Used for real-time state management during live interviews.</w:t>
      </w:r>
    </w:p>
    <w:p w14:paraId="79E1B4E4" w14:textId="77777777" w:rsidR="00653E69" w:rsidRPr="00653E69" w:rsidRDefault="00653E69" w:rsidP="00653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pict w14:anchorId="6370F2A6">
          <v:rect id="_x0000_i1030" style="width:0;height:1.5pt" o:hralign="center" o:hrstd="t" o:hr="t" fillcolor="#a0a0a0" stroked="f"/>
        </w:pict>
      </w:r>
    </w:p>
    <w:p w14:paraId="62E582D1" w14:textId="77777777" w:rsidR="00653E69" w:rsidRPr="00653E69" w:rsidRDefault="00653E69" w:rsidP="00653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69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14:paraId="19D86CA9" w14:textId="77777777" w:rsidR="00653E69" w:rsidRPr="00653E69" w:rsidRDefault="00653E69" w:rsidP="00653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This architecture ensures that </w:t>
      </w:r>
      <w:proofErr w:type="spellStart"/>
      <w:r w:rsidRPr="00653E69">
        <w:rPr>
          <w:rFonts w:ascii="Times New Roman" w:eastAsia="Times New Roman" w:hAnsi="Times New Roman" w:cs="Times New Roman"/>
          <w:b/>
          <w:bCs/>
          <w:sz w:val="24"/>
          <w:szCs w:val="24"/>
        </w:rPr>
        <w:t>EchoHire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 xml:space="preserve"> remains a scalable, secure, and highly responsive platform for university students and job seekers. By separating concerns into </w:t>
      </w:r>
      <w:proofErr w:type="spellStart"/>
      <w:r w:rsidRPr="00653E6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53E69">
        <w:rPr>
          <w:rFonts w:ascii="Times New Roman" w:eastAsia="Times New Roman" w:hAnsi="Times New Roman" w:cs="Times New Roman"/>
          <w:sz w:val="24"/>
          <w:szCs w:val="24"/>
        </w:rPr>
        <w:t>, the system can provide deep technical evaluation without compromising on performance.</w:t>
      </w:r>
    </w:p>
    <w:p w14:paraId="1ECD55FB" w14:textId="77777777" w:rsidR="001733D3" w:rsidRPr="00653E69" w:rsidRDefault="001733D3" w:rsidP="00653E69"/>
    <w:sectPr w:rsidR="001733D3" w:rsidRPr="00653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259C3"/>
    <w:multiLevelType w:val="multilevel"/>
    <w:tmpl w:val="9A7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27AA"/>
    <w:multiLevelType w:val="multilevel"/>
    <w:tmpl w:val="BD9A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75671"/>
    <w:multiLevelType w:val="multilevel"/>
    <w:tmpl w:val="011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37014"/>
    <w:multiLevelType w:val="multilevel"/>
    <w:tmpl w:val="125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3ACD"/>
    <w:multiLevelType w:val="multilevel"/>
    <w:tmpl w:val="F1F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B3E08"/>
    <w:multiLevelType w:val="multilevel"/>
    <w:tmpl w:val="098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11BF5"/>
    <w:multiLevelType w:val="multilevel"/>
    <w:tmpl w:val="805C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E69"/>
    <w:rsid w:val="001733D3"/>
    <w:rsid w:val="003316D3"/>
    <w:rsid w:val="0065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0CB8"/>
  <w15:chartTrackingRefBased/>
  <w15:docId w15:val="{0276ABE1-0677-47C8-BCE5-9E306FD5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E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3E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3E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3E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3E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3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1">
    <w:name w:val="citation-191"/>
    <w:basedOn w:val="DefaultParagraphFont"/>
    <w:rsid w:val="00653E69"/>
  </w:style>
  <w:style w:type="character" w:customStyle="1" w:styleId="citation-190">
    <w:name w:val="citation-190"/>
    <w:basedOn w:val="DefaultParagraphFont"/>
    <w:rsid w:val="00653E69"/>
  </w:style>
  <w:style w:type="character" w:customStyle="1" w:styleId="citation-189">
    <w:name w:val="citation-189"/>
    <w:basedOn w:val="DefaultParagraphFont"/>
    <w:rsid w:val="00653E69"/>
  </w:style>
  <w:style w:type="character" w:customStyle="1" w:styleId="citation-188">
    <w:name w:val="citation-188"/>
    <w:basedOn w:val="DefaultParagraphFont"/>
    <w:rsid w:val="00653E69"/>
  </w:style>
  <w:style w:type="character" w:customStyle="1" w:styleId="citation-187">
    <w:name w:val="citation-187"/>
    <w:basedOn w:val="DefaultParagraphFont"/>
    <w:rsid w:val="00653E69"/>
  </w:style>
  <w:style w:type="character" w:customStyle="1" w:styleId="citation-186">
    <w:name w:val="citation-186"/>
    <w:basedOn w:val="DefaultParagraphFont"/>
    <w:rsid w:val="00653E69"/>
  </w:style>
  <w:style w:type="character" w:customStyle="1" w:styleId="citation-185">
    <w:name w:val="citation-185"/>
    <w:basedOn w:val="DefaultParagraphFont"/>
    <w:rsid w:val="00653E69"/>
  </w:style>
  <w:style w:type="character" w:customStyle="1" w:styleId="citation-184">
    <w:name w:val="citation-184"/>
    <w:basedOn w:val="DefaultParagraphFont"/>
    <w:rsid w:val="00653E69"/>
  </w:style>
  <w:style w:type="character" w:customStyle="1" w:styleId="citation-183">
    <w:name w:val="citation-183"/>
    <w:basedOn w:val="DefaultParagraphFont"/>
    <w:rsid w:val="00653E69"/>
  </w:style>
  <w:style w:type="character" w:customStyle="1" w:styleId="citation-182">
    <w:name w:val="citation-182"/>
    <w:basedOn w:val="DefaultParagraphFont"/>
    <w:rsid w:val="00653E69"/>
  </w:style>
  <w:style w:type="character" w:customStyle="1" w:styleId="citation-181">
    <w:name w:val="citation-181"/>
    <w:basedOn w:val="DefaultParagraphFont"/>
    <w:rsid w:val="00653E69"/>
  </w:style>
  <w:style w:type="character" w:customStyle="1" w:styleId="citation-180">
    <w:name w:val="citation-180"/>
    <w:basedOn w:val="DefaultParagraphFont"/>
    <w:rsid w:val="00653E69"/>
  </w:style>
  <w:style w:type="character" w:styleId="HTMLCode">
    <w:name w:val="HTML Code"/>
    <w:basedOn w:val="DefaultParagraphFont"/>
    <w:uiPriority w:val="99"/>
    <w:semiHidden/>
    <w:unhideWhenUsed/>
    <w:rsid w:val="00653E69"/>
    <w:rPr>
      <w:rFonts w:ascii="Courier New" w:eastAsia="Times New Roman" w:hAnsi="Courier New" w:cs="Courier New"/>
      <w:sz w:val="20"/>
      <w:szCs w:val="20"/>
    </w:rPr>
  </w:style>
  <w:style w:type="character" w:customStyle="1" w:styleId="citation-179">
    <w:name w:val="citation-179"/>
    <w:basedOn w:val="DefaultParagraphFont"/>
    <w:rsid w:val="00653E69"/>
  </w:style>
  <w:style w:type="character" w:customStyle="1" w:styleId="citation-178">
    <w:name w:val="citation-178"/>
    <w:basedOn w:val="DefaultParagraphFont"/>
    <w:rsid w:val="00653E69"/>
  </w:style>
  <w:style w:type="character" w:customStyle="1" w:styleId="citation-177">
    <w:name w:val="citation-177"/>
    <w:basedOn w:val="DefaultParagraphFont"/>
    <w:rsid w:val="00653E69"/>
  </w:style>
  <w:style w:type="character" w:customStyle="1" w:styleId="citation-176">
    <w:name w:val="citation-176"/>
    <w:basedOn w:val="DefaultParagraphFont"/>
    <w:rsid w:val="00653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4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E0A0A-45BE-41DC-B067-115BACF10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ALI</dc:creator>
  <cp:keywords/>
  <dc:description/>
  <cp:lastModifiedBy>HASSAN ALI</cp:lastModifiedBy>
  <cp:revision>2</cp:revision>
  <dcterms:created xsi:type="dcterms:W3CDTF">2026-04-11T11:30:00Z</dcterms:created>
  <dcterms:modified xsi:type="dcterms:W3CDTF">2026-04-11T11:30:00Z</dcterms:modified>
</cp:coreProperties>
</file>