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The </w:t>
      </w:r>
      <w:proofErr w:type="gram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5th</w:t>
      </w:r>
      <w:proofErr w:type="gram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Pillar Family Takaful </w:t>
      </w:r>
      <w:proofErr w:type="spell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Bulawa</w:t>
      </w:r>
      <w:proofErr w:type="spell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Hajj Savings Plan is an innovative product that helps you save for your pilgrimage. It is a long-term Unit Linked Policy (ULIP) coupled with Takaful protection, which will enable you to make regular contributions based on your financial capacity towards your Hajj savings supported with a complete end-to-end value chain, supporting you from the moment you start saving till the moment you’ve performed Hajj and are back home.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This plan is underwritten by </w:t>
      </w:r>
      <w:proofErr w:type="gram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5th</w:t>
      </w:r>
      <w:proofErr w:type="gram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Pillar Family Takaful Partner and Bank </w:t>
      </w:r>
      <w:proofErr w:type="spell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Limited is acting as a distributor only. 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Key Benefits</w:t>
      </w:r>
    </w:p>
    <w:p w:rsidR="00A621BE" w:rsidRPr="00A621BE" w:rsidRDefault="00A621BE" w:rsidP="00A6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Special savings for your Hajj </w:t>
      </w:r>
    </w:p>
    <w:p w:rsidR="00A621BE" w:rsidRPr="00A621BE" w:rsidRDefault="00A621BE" w:rsidP="00A6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A complete value chain for performing Hajj</w:t>
      </w:r>
    </w:p>
    <w:p w:rsidR="00A621BE" w:rsidRPr="00A621BE" w:rsidRDefault="00A621BE" w:rsidP="00A6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Flexible plan, that gives you the option to select the sum cover of your choice</w:t>
      </w:r>
    </w:p>
    <w:p w:rsidR="00A621BE" w:rsidRPr="00A621BE" w:rsidRDefault="00A621BE" w:rsidP="00A6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Bonus Allocation as high as 50%</w:t>
      </w:r>
    </w:p>
    <w:p w:rsidR="00A621BE" w:rsidRPr="00A621BE" w:rsidRDefault="00A621BE" w:rsidP="00A6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Death &amp; Maturity Benefit </w:t>
      </w:r>
    </w:p>
    <w:p w:rsidR="00A621BE" w:rsidRPr="00A621BE" w:rsidRDefault="00A621BE" w:rsidP="00A6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Additional Riders Option </w:t>
      </w:r>
    </w:p>
    <w:p w:rsidR="00A621BE" w:rsidRPr="00A621BE" w:rsidRDefault="00A621BE" w:rsidP="00A6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Free look period of 14 days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Term of Plan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The available term range is 10 to 25 years, subject to maximum age of 70 years at maturity.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Unit Allocation: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46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640"/>
      </w:tblGrid>
      <w:tr w:rsidR="00A621BE" w:rsidRPr="00A621BE" w:rsidTr="00A621BE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Policy Year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Allocation Percentage</w:t>
            </w:r>
          </w:p>
        </w:tc>
      </w:tr>
      <w:tr w:rsidR="00A621BE" w:rsidRPr="00A621BE" w:rsidTr="00A621BE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sz w:val="24"/>
                <w:szCs w:val="24"/>
              </w:rPr>
              <w:t>Year 1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A621BE" w:rsidRPr="00A621BE" w:rsidTr="00A621BE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sz w:val="24"/>
                <w:szCs w:val="24"/>
              </w:rPr>
              <w:t>Year 2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sz w:val="24"/>
                <w:szCs w:val="24"/>
              </w:rPr>
              <w:t>70%</w:t>
            </w:r>
          </w:p>
        </w:tc>
      </w:tr>
      <w:tr w:rsidR="00A621BE" w:rsidRPr="00A621BE" w:rsidTr="00A621BE">
        <w:tc>
          <w:tcPr>
            <w:tcW w:w="32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sz w:val="24"/>
                <w:szCs w:val="24"/>
              </w:rPr>
              <w:t>Year 3 and Onwards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1BE" w:rsidRPr="00A621BE" w:rsidRDefault="00A621BE" w:rsidP="00A621B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621BE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Annual contribution: Depending on the Hajj </w:t>
      </w:r>
      <w:proofErr w:type="gram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Saving</w:t>
      </w:r>
      <w:proofErr w:type="gram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goal</w:t>
      </w:r>
    </w:p>
    <w:p w:rsidR="009A5F93" w:rsidRDefault="009A5F93"/>
    <w:p w:rsidR="00A621BE" w:rsidRDefault="00A621BE">
      <w:r>
        <w:t>Target Market</w:t>
      </w:r>
    </w:p>
    <w:p w:rsidR="00A621BE" w:rsidRPr="00A621BE" w:rsidRDefault="00A621BE" w:rsidP="00A62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A621BE" w:rsidRPr="00A621BE" w:rsidRDefault="00A621BE" w:rsidP="00A62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lastRenderedPageBreak/>
        <w:t>Professionals (Chartered Accountants, Consultants, Doctors, etc.)</w:t>
      </w:r>
    </w:p>
    <w:p w:rsidR="00A621BE" w:rsidRPr="00A621BE" w:rsidRDefault="00A621BE" w:rsidP="00A62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Self Employed Individuals, Proprietorships, Partners and Family concern business</w:t>
      </w:r>
    </w:p>
    <w:p w:rsidR="00A621BE" w:rsidRPr="00A621BE" w:rsidRDefault="00A621BE" w:rsidP="00A62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gram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Landlords</w:t>
      </w:r>
      <w:proofErr w:type="gram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>, Housewives &amp; Retired Individuals with consistent Rental Income/Foreign Remittances.</w:t>
      </w:r>
    </w:p>
    <w:p w:rsidR="00A621BE" w:rsidRPr="00A621BE" w:rsidRDefault="00A621BE" w:rsidP="00A62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Government / Semi Government employees and Employees of Armed Forces.</w:t>
      </w:r>
    </w:p>
    <w:p w:rsidR="00A621BE" w:rsidRDefault="00A621BE"/>
    <w:p w:rsidR="00A621BE" w:rsidRDefault="00A621BE">
      <w:r>
        <w:t>Eligibility Criteria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The plan is available to all Bank </w:t>
      </w:r>
      <w:proofErr w:type="spell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Limited customers between 18 years to 55 years of age (Maximum age limit = 65 Years)</w:t>
      </w:r>
    </w:p>
    <w:p w:rsidR="00A621BE" w:rsidRDefault="00A621BE">
      <w:r>
        <w:t>Documentation Required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At time of claims, the beneficiary needs to contact </w:t>
      </w:r>
      <w:proofErr w:type="gram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5th</w:t>
      </w:r>
      <w:proofErr w:type="gram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> Pillar Family Takaful Company at 021-111-786- 573 and submit the following documents.</w:t>
      </w:r>
    </w:p>
    <w:p w:rsidR="00A621BE" w:rsidRPr="00A621BE" w:rsidRDefault="00A621BE" w:rsidP="00A621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A621BE" w:rsidRPr="00A621BE" w:rsidRDefault="00A621BE" w:rsidP="00A621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A621BE" w:rsidRPr="00A621BE" w:rsidRDefault="00A621BE" w:rsidP="00A621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Complete Medical /Treatment Record including all Clinical Notes at the onset of the treatment</w:t>
      </w:r>
    </w:p>
    <w:p w:rsidR="00A621BE" w:rsidRPr="00A621BE" w:rsidRDefault="00A621BE" w:rsidP="00A621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A621BE" w:rsidRPr="00A621BE" w:rsidRDefault="00A621BE" w:rsidP="00A621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A621BE" w:rsidRPr="00A621BE" w:rsidRDefault="00A621BE" w:rsidP="00A621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However, in case of Murder, Suicide or Accidental Death following mandatory requirements </w:t>
      </w:r>
      <w:proofErr w:type="gram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A621BE" w:rsidRPr="00A621BE" w:rsidRDefault="00A621BE" w:rsidP="00A621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A621BE" w:rsidRPr="00A621BE" w:rsidRDefault="00A621BE" w:rsidP="00A621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A621BE" w:rsidRPr="00A621BE" w:rsidRDefault="00A621BE" w:rsidP="00A621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A621BE" w:rsidRPr="00A621BE" w:rsidRDefault="00A621BE" w:rsidP="00A621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A621BE" w:rsidRPr="00A621BE" w:rsidRDefault="00A621BE" w:rsidP="00A621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case.</w:t>
      </w:r>
    </w:p>
    <w:p w:rsidR="00A621BE" w:rsidRDefault="00A621BE"/>
    <w:p w:rsidR="00A621BE" w:rsidRDefault="00A621BE">
      <w:r>
        <w:t>Associated Charges</w:t>
      </w:r>
    </w:p>
    <w:p w:rsidR="00A621BE" w:rsidRPr="00A621BE" w:rsidRDefault="00A621BE" w:rsidP="00A62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Allocation charges</w:t>
      </w:r>
    </w:p>
    <w:p w:rsidR="00A621BE" w:rsidRPr="00A621BE" w:rsidRDefault="00A621BE" w:rsidP="00A62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Top-up Charge</w:t>
      </w:r>
    </w:p>
    <w:p w:rsidR="00A621BE" w:rsidRPr="00A621BE" w:rsidRDefault="00A621BE" w:rsidP="00A62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t>Wakala</w:t>
      </w:r>
      <w:proofErr w:type="spell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Fee</w:t>
      </w:r>
    </w:p>
    <w:p w:rsidR="00A621BE" w:rsidRPr="00A621BE" w:rsidRDefault="00A621BE" w:rsidP="00A62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621BE">
        <w:rPr>
          <w:rFonts w:ascii="Tahoma" w:eastAsia="Times New Roman" w:hAnsi="Tahoma" w:cs="Tahoma"/>
          <w:color w:val="6F7074"/>
          <w:sz w:val="24"/>
          <w:szCs w:val="24"/>
        </w:rPr>
        <w:t>Fund Switching Fee</w:t>
      </w:r>
    </w:p>
    <w:p w:rsidR="00A621BE" w:rsidRPr="00A621BE" w:rsidRDefault="00A621BE" w:rsidP="00A62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A621BE">
        <w:rPr>
          <w:rFonts w:ascii="Tahoma" w:eastAsia="Times New Roman" w:hAnsi="Tahoma" w:cs="Tahoma"/>
          <w:color w:val="6F7074"/>
          <w:sz w:val="24"/>
          <w:szCs w:val="24"/>
        </w:rPr>
        <w:lastRenderedPageBreak/>
        <w:t>Wakalat-ul-Istismar</w:t>
      </w:r>
      <w:proofErr w:type="spellEnd"/>
      <w:r w:rsidRPr="00A621BE">
        <w:rPr>
          <w:rFonts w:ascii="Tahoma" w:eastAsia="Times New Roman" w:hAnsi="Tahoma" w:cs="Tahoma"/>
          <w:color w:val="6F7074"/>
          <w:sz w:val="24"/>
          <w:szCs w:val="24"/>
        </w:rPr>
        <w:t xml:space="preserve"> Fee (Investment Management Fee)</w:t>
      </w:r>
    </w:p>
    <w:p w:rsidR="00A621BE" w:rsidRDefault="00A621BE">
      <w:bookmarkStart w:id="0" w:name="_GoBack"/>
      <w:bookmarkEnd w:id="0"/>
    </w:p>
    <w:sectPr w:rsidR="00A62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1BE" w:rsidRDefault="00A621BE" w:rsidP="00A621BE">
      <w:pPr>
        <w:spacing w:after="0" w:line="240" w:lineRule="auto"/>
      </w:pPr>
      <w:r>
        <w:separator/>
      </w:r>
    </w:p>
  </w:endnote>
  <w:endnote w:type="continuationSeparator" w:id="0">
    <w:p w:rsidR="00A621BE" w:rsidRDefault="00A621BE" w:rsidP="00A6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BE" w:rsidRDefault="00A62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BE" w:rsidRDefault="00A621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a2f4f7792d9fb3348c901b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621BE" w:rsidRPr="00A621BE" w:rsidRDefault="00A621BE" w:rsidP="00A621B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621B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a2f4f7792d9fb3348c901b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+EHQ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D6MX4Q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A621BE" w:rsidRPr="00A621BE" w:rsidRDefault="00A621BE" w:rsidP="00A621B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621BE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BE" w:rsidRDefault="00A6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1BE" w:rsidRDefault="00A621BE" w:rsidP="00A621BE">
      <w:pPr>
        <w:spacing w:after="0" w:line="240" w:lineRule="auto"/>
      </w:pPr>
      <w:r>
        <w:separator/>
      </w:r>
    </w:p>
  </w:footnote>
  <w:footnote w:type="continuationSeparator" w:id="0">
    <w:p w:rsidR="00A621BE" w:rsidRDefault="00A621BE" w:rsidP="00A62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BE" w:rsidRDefault="00A62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BE" w:rsidRDefault="00A62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BE" w:rsidRDefault="00A62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CEE"/>
    <w:multiLevelType w:val="multilevel"/>
    <w:tmpl w:val="6B64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37977"/>
    <w:multiLevelType w:val="multilevel"/>
    <w:tmpl w:val="22B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2C6681"/>
    <w:multiLevelType w:val="multilevel"/>
    <w:tmpl w:val="799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C3EB6"/>
    <w:multiLevelType w:val="multilevel"/>
    <w:tmpl w:val="04D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A1CBD"/>
    <w:multiLevelType w:val="multilevel"/>
    <w:tmpl w:val="8CC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BE"/>
    <w:rsid w:val="009A5F93"/>
    <w:rsid w:val="00A6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82A99"/>
  <w15:chartTrackingRefBased/>
  <w15:docId w15:val="{E97A39BA-16CB-4EC5-AF19-92661326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BE"/>
  </w:style>
  <w:style w:type="paragraph" w:styleId="Footer">
    <w:name w:val="footer"/>
    <w:basedOn w:val="Normal"/>
    <w:link w:val="FooterChar"/>
    <w:uiPriority w:val="99"/>
    <w:unhideWhenUsed/>
    <w:rsid w:val="00A6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3156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2024-09-27T10:37:00Z</dcterms:created>
  <dcterms:modified xsi:type="dcterms:W3CDTF">2024-09-27T10:38:00Z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2024-09-27T10:38:23Z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bcba26f1-175f-4f35-ad0d-30e0390648f1</vt:lpwstr>
  </property>
  <property fmtid="{D5CDD505-2E9C-101B-9397-08002B2CF9AE}" pid="8" name="MSIP_Label_4f2c76d5-45ba-4a63-8701-27a8aa3796e4_ContentBits">
    <vt:lpwstr>2</vt:lpwstr>
  </property>
</Properties>
</file>