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53" w:rsidRPr="001512F3" w:rsidRDefault="001512F3">
      <w:pPr>
        <w:rPr>
          <w:b/>
        </w:rPr>
      </w:pPr>
      <w:r w:rsidRPr="001512F3">
        <w:rPr>
          <w:b/>
        </w:rPr>
        <w:t>Product Features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Islamic </w:t>
      </w:r>
      <w:proofErr w:type="spell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Remittance Current account is a current account set-up to facilitate receiving of home remittances from abroad in a quicker and safer way.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 / Benefits / Unique Selling Points:</w:t>
      </w:r>
      <w:r w:rsidRPr="001512F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   </w:t>
      </w:r>
    </w:p>
    <w:p w:rsidR="001512F3" w:rsidRPr="001512F3" w:rsidRDefault="001512F3" w:rsidP="00151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512F3">
        <w:rPr>
          <w:rFonts w:ascii="Tahoma" w:eastAsia="Times New Roman" w:hAnsi="Tahoma" w:cs="Tahoma"/>
          <w:color w:val="6F7074"/>
          <w:sz w:val="24"/>
          <w:szCs w:val="24"/>
        </w:rPr>
        <w:t>No monthly minimum balance requirement</w:t>
      </w:r>
    </w:p>
    <w:p w:rsidR="001512F3" w:rsidRPr="001512F3" w:rsidRDefault="001512F3" w:rsidP="00151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First free </w:t>
      </w:r>
      <w:proofErr w:type="spell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book (25 leaves)</w:t>
      </w:r>
    </w:p>
    <w:p w:rsidR="001512F3" w:rsidRPr="001512F3" w:rsidRDefault="001512F3" w:rsidP="00151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512F3">
        <w:rPr>
          <w:rFonts w:ascii="Tahoma" w:eastAsia="Times New Roman" w:hAnsi="Tahoma" w:cs="Tahoma"/>
          <w:color w:val="6F7074"/>
          <w:sz w:val="24"/>
          <w:szCs w:val="24"/>
        </w:rPr>
        <w:t>Maximum balance/credit limit of Rs.3 million</w:t>
      </w:r>
    </w:p>
    <w:p w:rsidR="001512F3" w:rsidRPr="001512F3" w:rsidRDefault="001512F3" w:rsidP="00151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512F3">
        <w:rPr>
          <w:rFonts w:ascii="Tahoma" w:eastAsia="Times New Roman" w:hAnsi="Tahoma" w:cs="Tahoma"/>
          <w:color w:val="6F7074"/>
          <w:sz w:val="24"/>
          <w:szCs w:val="24"/>
        </w:rPr>
        <w:t>The Account can only be funded through Home Remittance</w:t>
      </w:r>
    </w:p>
    <w:p w:rsidR="001512F3" w:rsidRPr="001512F3" w:rsidRDefault="001512F3" w:rsidP="00151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512F3">
        <w:rPr>
          <w:rFonts w:ascii="Tahoma" w:eastAsia="Times New Roman" w:hAnsi="Tahoma" w:cs="Tahoma"/>
          <w:color w:val="6F7074"/>
          <w:sz w:val="24"/>
          <w:szCs w:val="24"/>
        </w:rPr>
        <w:t>No Initial Deposit Required </w:t>
      </w:r>
    </w:p>
    <w:p w:rsidR="001512F3" w:rsidRPr="001512F3" w:rsidRDefault="001512F3" w:rsidP="00151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512F3">
        <w:rPr>
          <w:rFonts w:ascii="Tahoma" w:eastAsia="Times New Roman" w:hAnsi="Tahoma" w:cs="Tahoma"/>
          <w:color w:val="6F7074"/>
          <w:sz w:val="24"/>
          <w:szCs w:val="24"/>
        </w:rPr>
        <w:t>Local credits are allowed of up to PKR 1,000,000 per month</w:t>
      </w:r>
    </w:p>
    <w:p w:rsidR="001512F3" w:rsidRPr="001512F3" w:rsidRDefault="001512F3" w:rsidP="00151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512F3">
        <w:rPr>
          <w:rFonts w:ascii="Tahoma" w:eastAsia="Times New Roman" w:hAnsi="Tahoma" w:cs="Tahoma"/>
          <w:color w:val="6F7074"/>
          <w:sz w:val="24"/>
          <w:szCs w:val="24"/>
        </w:rPr>
        <w:t>Cash withdrawal and fund transfer Limit of up to PKR 500,000 per day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color w:val="6F7074"/>
          <w:sz w:val="24"/>
          <w:szCs w:val="24"/>
        </w:rPr>
        <w:t>Target Market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color w:val="6F7074"/>
          <w:sz w:val="24"/>
          <w:szCs w:val="24"/>
        </w:rPr>
        <w:t>Beneficiaries of Home Remittance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F7074"/>
          <w:sz w:val="24"/>
          <w:szCs w:val="24"/>
        </w:rPr>
      </w:pPr>
      <w:r w:rsidRPr="001512F3">
        <w:rPr>
          <w:rFonts w:ascii="Arial" w:eastAsia="Times New Roman" w:hAnsi="Arial" w:cs="Arial"/>
          <w:b/>
          <w:color w:val="6F7074"/>
          <w:sz w:val="24"/>
          <w:szCs w:val="24"/>
        </w:rPr>
        <w:t xml:space="preserve">Eligibility Criteria 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Arial" w:eastAsia="Times New Roman" w:hAnsi="Arial" w:cs="Arial"/>
          <w:color w:val="6F7074"/>
          <w:sz w:val="24"/>
          <w:szCs w:val="24"/>
        </w:rPr>
        <w:t>All Resident Pakistanis</w:t>
      </w:r>
    </w:p>
    <w:p w:rsidR="001512F3" w:rsidRPr="001512F3" w:rsidRDefault="001512F3">
      <w:pPr>
        <w:rPr>
          <w:b/>
        </w:rPr>
      </w:pPr>
      <w:r w:rsidRPr="001512F3">
        <w:rPr>
          <w:b/>
        </w:rPr>
        <w:t>FAQs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Do all BAL IBG bran</w:t>
      </w:r>
      <w:bookmarkStart w:id="0" w:name="_GoBack"/>
      <w:bookmarkEnd w:id="0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ches </w:t>
      </w: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country-wide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offer this product?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>Yes – all BAFL IBG branches offer this product.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Who can open this account?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This account is for resident Pakistani individuals/joint account holders only. Minors, companies, partnerships, NRP individuals, </w:t>
      </w:r>
      <w:proofErr w:type="spell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etc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are not eligible for this account.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minimum &amp; maximum balance requirement to open this account?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There is no minimum balance requirement, however the maximum balance allowed in this account is of PKR 3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million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happens if the balance in the account goes above PKR 3 </w:t>
      </w: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million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If the balance in the account goes above PKR 3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million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>, then further remittances will not be allowed to credit into the account, until the account balance falls below PKR 3 million.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My account balance is below PKR 3 </w:t>
      </w: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million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. </w:t>
      </w: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How come remittance is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still not credited into my account?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If the balance in the account is below PKR 3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million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, this means that the new remittance to be credited will increase the amount to above PKR 3 million, which is not </w:t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lastRenderedPageBreak/>
        <w:t xml:space="preserve">allowed.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Hence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it is recommended to first reduce the account balance to allow credit of new remittance.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If my account balance is PKR 3 </w:t>
      </w: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million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, will I receive my profit payment?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Yes, only profit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can be credited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into this account if balance is PKR 3 million.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an account be funded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locally?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Yes, account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can be funded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locally up to 01 million.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Why </w:t>
      </w: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can’t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 transfer funds to another account from my </w:t>
      </w:r>
      <w:proofErr w:type="spell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Asaan</w:t>
      </w:r>
      <w:proofErr w:type="spell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remittance account?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>This account has a special feature of maximum funds transfer limit of Rs.500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,000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per day. If you have previously transferred some funds today or issued a banker’s </w:t>
      </w:r>
      <w:proofErr w:type="spell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to someone today, then the total of all previous amounts and the amount you want to transfer might exceed the total daily transfer limit of PKR 500,000.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Hence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this last transaction you are conducting is not allowed today, however you can do the same tomorrow.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Why </w:t>
      </w: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can’t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 withdraw cash from my account?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>This account has a special feature of maximum cash withdrawal limit of Rs.500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,000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per day. If you have already withdrawn some funds today from the ATM/branch, then the total of all these amounts and the amount you want to withdraw might exceed the total limit of PKR 500,000 allowed per day.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Hence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this last transaction you are conducting is not allowed today, however you can do the same tomorrow.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When </w:t>
      </w:r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the account statement be generated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Account statement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will be generated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on semi-annual basis.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Will customer be issued </w:t>
      </w:r>
      <w:proofErr w:type="spellStart"/>
      <w:proofErr w:type="gramStart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cheque</w:t>
      </w:r>
      <w:proofErr w:type="spell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book</w:t>
      </w:r>
      <w:proofErr w:type="gramEnd"/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and VISA Debit/ATM card?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Yes, the first </w:t>
      </w:r>
      <w:proofErr w:type="spellStart"/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book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of 25 leaves is available free of cost, the rest will be charged as per the Schedule of Charges (</w:t>
      </w:r>
      <w:proofErr w:type="spell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SoCs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). Visa Debit/ATM card will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be issued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on this account and will be charged as per SOC.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BAL online facility available for this account?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Yes, online facility is available for this account, which </w:t>
      </w:r>
      <w:proofErr w:type="gram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will be charged</w:t>
      </w:r>
      <w:proofErr w:type="gram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 as per the </w:t>
      </w:r>
      <w:proofErr w:type="spell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SoCs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1512F3" w:rsidRPr="001512F3" w:rsidRDefault="001512F3" w:rsidP="001512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Are there any other charges for this account?</w:t>
      </w:r>
      <w:r w:rsidRPr="001512F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1512F3">
        <w:rPr>
          <w:rFonts w:ascii="Tahoma" w:eastAsia="Times New Roman" w:hAnsi="Tahoma" w:cs="Tahoma"/>
          <w:color w:val="6F7074"/>
          <w:sz w:val="24"/>
          <w:szCs w:val="24"/>
        </w:rPr>
        <w:t xml:space="preserve">All charges are applicable as per the prevailing </w:t>
      </w:r>
      <w:proofErr w:type="spellStart"/>
      <w:r w:rsidRPr="001512F3">
        <w:rPr>
          <w:rFonts w:ascii="Tahoma" w:eastAsia="Times New Roman" w:hAnsi="Tahoma" w:cs="Tahoma"/>
          <w:color w:val="6F7074"/>
          <w:sz w:val="24"/>
          <w:szCs w:val="24"/>
        </w:rPr>
        <w:t>SoCs</w:t>
      </w:r>
      <w:proofErr w:type="spellEnd"/>
      <w:r w:rsidRPr="001512F3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1512F3" w:rsidRDefault="001512F3"/>
    <w:sectPr w:rsidR="001512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2F3" w:rsidRDefault="001512F3" w:rsidP="001512F3">
      <w:pPr>
        <w:spacing w:after="0" w:line="240" w:lineRule="auto"/>
      </w:pPr>
      <w:r>
        <w:separator/>
      </w:r>
    </w:p>
  </w:endnote>
  <w:endnote w:type="continuationSeparator" w:id="0">
    <w:p w:rsidR="001512F3" w:rsidRDefault="001512F3" w:rsidP="0015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3" w:rsidRDefault="00151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3" w:rsidRDefault="001512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2d1448abb389bcd2ec832af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512F3" w:rsidRPr="001512F3" w:rsidRDefault="001512F3" w:rsidP="001512F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512F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2d1448abb389bcd2ec832af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NTi6i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1512F3" w:rsidRPr="001512F3" w:rsidRDefault="001512F3" w:rsidP="001512F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512F3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3" w:rsidRDefault="00151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2F3" w:rsidRDefault="001512F3" w:rsidP="001512F3">
      <w:pPr>
        <w:spacing w:after="0" w:line="240" w:lineRule="auto"/>
      </w:pPr>
      <w:r>
        <w:separator/>
      </w:r>
    </w:p>
  </w:footnote>
  <w:footnote w:type="continuationSeparator" w:id="0">
    <w:p w:rsidR="001512F3" w:rsidRDefault="001512F3" w:rsidP="00151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3" w:rsidRDefault="00151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3" w:rsidRDefault="001512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3" w:rsidRDefault="00151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0A5A"/>
    <w:multiLevelType w:val="multilevel"/>
    <w:tmpl w:val="C42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F3"/>
    <w:rsid w:val="001512F3"/>
    <w:rsid w:val="008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1C759"/>
  <w15:chartTrackingRefBased/>
  <w15:docId w15:val="{655003EB-6AD9-46B7-91EB-5146321F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2F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2F3"/>
  </w:style>
  <w:style w:type="paragraph" w:styleId="Footer">
    <w:name w:val="footer"/>
    <w:basedOn w:val="Normal"/>
    <w:link w:val="FooterChar"/>
    <w:uiPriority w:val="99"/>
    <w:unhideWhenUsed/>
    <w:rsid w:val="0015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25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2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3882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0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4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9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3583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7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2024-09-26T10:25:00Z</dcterms:created>
  <dcterms:modified xsi:type="dcterms:W3CDTF">2024-09-26T10:26:00Z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2024-09-26T10:26:01Z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950e74bd-9efb-43bf-b2cb-f73d49acf49d</vt:lpwstr>
  </property>
  <property fmtid="{D5CDD505-2E9C-101B-9397-08002B2CF9AE}" pid="8" name="MSIP_Label_4f2c76d5-45ba-4a63-8701-27a8aa3796e4_ContentBits">
    <vt:lpwstr>2</vt:lpwstr>
  </property>
</Properties>
</file>