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66" w:rsidRPr="00221EC6" w:rsidRDefault="00221EC6">
      <w:pPr>
        <w:rPr>
          <w:b/>
        </w:rPr>
      </w:pPr>
      <w:r w:rsidRPr="00221EC6">
        <w:rPr>
          <w:b/>
        </w:rPr>
        <w:t>Product Features</w:t>
      </w:r>
    </w:p>
    <w:p w:rsidR="00221EC6" w:rsidRPr="00221EC6" w:rsidRDefault="00221EC6" w:rsidP="00221E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Asaan</w:t>
      </w:r>
      <w:proofErr w:type="spell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Roshan Digital Account is a product variant of Roshan Digital Account, for primarily lower income segments of NRPs and non-resident POC holders.</w:t>
      </w:r>
    </w:p>
    <w:p w:rsidR="00221EC6" w:rsidRPr="00221EC6" w:rsidRDefault="00221EC6" w:rsidP="00221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Offered in multiple currencies; PKR, USD, CAD, GBP, Euro, AED and SAR</w:t>
      </w:r>
    </w:p>
    <w:p w:rsidR="00221EC6" w:rsidRPr="00221EC6" w:rsidRDefault="00221EC6" w:rsidP="00221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No minimum balance requirement</w:t>
      </w:r>
    </w:p>
    <w:p w:rsidR="00221EC6" w:rsidRPr="00221EC6" w:rsidRDefault="00221EC6" w:rsidP="00221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proofErr w:type="gram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Account can be fed by Foreign Inward Remittances</w:t>
      </w:r>
      <w:proofErr w:type="gram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only originating from the account holder himself/herself through Home remittances or SWIFT, in any currency.</w:t>
      </w:r>
    </w:p>
    <w:p w:rsidR="00221EC6" w:rsidRPr="00221EC6" w:rsidRDefault="00221EC6" w:rsidP="00221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Multiple investment opportunities: </w:t>
      </w:r>
      <w:proofErr w:type="spell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Naya</w:t>
      </w:r>
      <w:proofErr w:type="spell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Pakistan Certificate, Access to Stock Market, Term Deposit booking* via Alfa, etc.</w:t>
      </w:r>
    </w:p>
    <w:p w:rsidR="00221EC6" w:rsidRPr="00221EC6" w:rsidRDefault="00221EC6" w:rsidP="00221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Easy repatriation of funds</w:t>
      </w:r>
    </w:p>
    <w:p w:rsidR="00221EC6" w:rsidRPr="00221EC6" w:rsidRDefault="00221EC6" w:rsidP="00221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Free Debit Card*</w:t>
      </w:r>
    </w:p>
    <w:p w:rsidR="00221EC6" w:rsidRPr="00221EC6" w:rsidRDefault="00221EC6" w:rsidP="00221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Free Repatriation of Funds**</w:t>
      </w:r>
    </w:p>
    <w:p w:rsidR="00221EC6" w:rsidRPr="00221EC6" w:rsidRDefault="00221EC6" w:rsidP="00221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Free SMS alerts</w:t>
      </w:r>
    </w:p>
    <w:p w:rsidR="00221EC6" w:rsidRPr="00221EC6" w:rsidRDefault="00221EC6" w:rsidP="00221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Funds Transfer Facility</w:t>
      </w:r>
    </w:p>
    <w:p w:rsidR="00221EC6" w:rsidRPr="00221EC6" w:rsidRDefault="00221EC6" w:rsidP="00221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Utility Bill Payment</w:t>
      </w:r>
    </w:p>
    <w:p w:rsidR="00221EC6" w:rsidRPr="00221EC6" w:rsidRDefault="00221EC6" w:rsidP="00221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24/7 Internet Banking (e-mail address is mandatory to avail)</w:t>
      </w:r>
    </w:p>
    <w:p w:rsidR="00221EC6" w:rsidRPr="00221EC6" w:rsidRDefault="00221EC6" w:rsidP="00221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Free E-Statements (e-mail address is mandatory to avail)</w:t>
      </w:r>
    </w:p>
    <w:p w:rsidR="00221EC6" w:rsidRPr="00221EC6" w:rsidRDefault="00221EC6" w:rsidP="00221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Free first </w:t>
      </w:r>
      <w:proofErr w:type="spell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book (25 Leaves)</w:t>
      </w:r>
    </w:p>
    <w:p w:rsidR="00221EC6" w:rsidRPr="00221EC6" w:rsidRDefault="00221EC6" w:rsidP="00221E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*Free Issuance of Visa Debit Card. However, the Annual Fee will be applicable as per the prevailing Schedule of Charges (</w:t>
      </w:r>
      <w:proofErr w:type="spell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SoC</w:t>
      </w:r>
      <w:proofErr w:type="spell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>).</w:t>
      </w:r>
    </w:p>
    <w:p w:rsidR="00221EC6" w:rsidRPr="00221EC6" w:rsidRDefault="00221EC6" w:rsidP="00221E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**However, correspondent bank charges range from $30/- to $50/- depending upon the slabs i.e., &lt;$5,000/- and &gt;$5,000/-</w:t>
      </w:r>
    </w:p>
    <w:p w:rsidR="00221EC6" w:rsidRDefault="00221EC6">
      <w:pPr>
        <w:rPr>
          <w:b/>
        </w:rPr>
      </w:pPr>
      <w:r w:rsidRPr="00221EC6">
        <w:rPr>
          <w:b/>
        </w:rPr>
        <w:t xml:space="preserve">Documentation Required </w:t>
      </w:r>
    </w:p>
    <w:p w:rsidR="00221EC6" w:rsidRPr="00221EC6" w:rsidRDefault="00221EC6" w:rsidP="00221E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To process your application, the following supporting documents will be required:</w:t>
      </w:r>
    </w:p>
    <w:p w:rsidR="00221EC6" w:rsidRPr="00221EC6" w:rsidRDefault="00221EC6" w:rsidP="00221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Scanned Copy of Your NICOP/POC or Scanned Copy of Your CNIC/SNIC and Passport (first 2 pages along with entry/exit stamp pages to establish identity with NRP status)</w:t>
      </w:r>
    </w:p>
    <w:p w:rsidR="00221EC6" w:rsidRPr="00221EC6" w:rsidRDefault="00221EC6" w:rsidP="00221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Live /digital photo through Webcam</w:t>
      </w:r>
    </w:p>
    <w:p w:rsidR="00221EC6" w:rsidRPr="00221EC6" w:rsidRDefault="00221EC6" w:rsidP="00221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Signature (scanned on white page)</w:t>
      </w:r>
    </w:p>
    <w:p w:rsidR="00221EC6" w:rsidRPr="00221EC6" w:rsidRDefault="00221EC6" w:rsidP="00221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Scanned copies of Overseas Pakistani Foundation (OPF) Card (if applicable)</w:t>
      </w:r>
    </w:p>
    <w:p w:rsidR="00221EC6" w:rsidRPr="00221EC6" w:rsidRDefault="00221EC6" w:rsidP="00221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Proof of profession and Source of Income/Funds (scanned copy of job certificate, tax return, rent agreement, salary slips etc.) </w:t>
      </w:r>
    </w:p>
    <w:p w:rsidR="00221EC6" w:rsidRPr="00221EC6" w:rsidRDefault="00221EC6" w:rsidP="00221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Online-CRS form </w:t>
      </w:r>
    </w:p>
    <w:p w:rsidR="00221EC6" w:rsidRPr="00221EC6" w:rsidRDefault="00221EC6" w:rsidP="00221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Online-FATCA form (if applicable) </w:t>
      </w:r>
    </w:p>
    <w:p w:rsidR="00221EC6" w:rsidRPr="00221EC6" w:rsidRDefault="00221EC6" w:rsidP="00221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W8ben form (if applicable) </w:t>
      </w:r>
    </w:p>
    <w:p w:rsidR="00221EC6" w:rsidRPr="00221EC6" w:rsidRDefault="00221EC6" w:rsidP="00221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W9 form (if applicable</w:t>
      </w:r>
    </w:p>
    <w:p w:rsidR="00221EC6" w:rsidRPr="00221EC6" w:rsidRDefault="00221EC6" w:rsidP="00221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lastRenderedPageBreak/>
        <w:t xml:space="preserve">Account </w:t>
      </w:r>
      <w:proofErr w:type="gram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shall be opened</w:t>
      </w:r>
      <w:proofErr w:type="gram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through a simplified onboarding process by obtaining original scanned CNIC/NICOP/POC. Scanned photocopies of passport and/or any other document (Iqama or contract) may also be acceptable.</w:t>
      </w:r>
    </w:p>
    <w:p w:rsidR="00221EC6" w:rsidRPr="00221EC6" w:rsidRDefault="00221EC6" w:rsidP="00221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Customer may open account without providing email address where the same is not available. However, a declaration shall be provided by the customer that the provided mobile / cell number belongs to the customer and is in their use. Furthermore, for using ALFA and Internet Banking Services, email shall be mandatory.</w:t>
      </w:r>
    </w:p>
    <w:p w:rsidR="00221EC6" w:rsidRPr="00221EC6" w:rsidRDefault="00221EC6" w:rsidP="00221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Up to a maximum of USD 5,000/- equivalent foreign inward remittances per month in </w:t>
      </w:r>
      <w:proofErr w:type="spell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Asaan</w:t>
      </w:r>
      <w:proofErr w:type="spell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Roshan Digital Account </w:t>
      </w:r>
      <w:proofErr w:type="gram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shall be allowed</w:t>
      </w:r>
      <w:proofErr w:type="gram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221EC6" w:rsidRPr="00221EC6" w:rsidRDefault="00221EC6" w:rsidP="00221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>Declaration/Undertaking from the customer for their profession and source of funds/income (Annexure – A) shall be required. This declaration needs to be digitally accepted.</w:t>
      </w:r>
    </w:p>
    <w:p w:rsidR="00221EC6" w:rsidRDefault="00221EC6">
      <w:pPr>
        <w:rPr>
          <w:b/>
        </w:rPr>
      </w:pPr>
    </w:p>
    <w:p w:rsidR="00221EC6" w:rsidRDefault="00221EC6">
      <w:pPr>
        <w:rPr>
          <w:b/>
        </w:rPr>
      </w:pPr>
      <w:r>
        <w:rPr>
          <w:b/>
        </w:rPr>
        <w:t>FAQs</w:t>
      </w:r>
    </w:p>
    <w:p w:rsidR="00221EC6" w:rsidRPr="00221EC6" w:rsidRDefault="00221EC6" w:rsidP="00221E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21EC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What is an </w:t>
      </w:r>
      <w:proofErr w:type="spellStart"/>
      <w:r w:rsidRPr="00221EC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Alfalah</w:t>
      </w:r>
      <w:proofErr w:type="spellEnd"/>
      <w:r w:rsidRPr="00221EC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</w:t>
      </w:r>
      <w:proofErr w:type="spellStart"/>
      <w:r w:rsidRPr="00221EC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Asaan</w:t>
      </w:r>
      <w:proofErr w:type="spellEnd"/>
      <w:r w:rsidRPr="00221EC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Roshan Digital Account?</w:t>
      </w:r>
    </w:p>
    <w:p w:rsidR="00221EC6" w:rsidRPr="00221EC6" w:rsidRDefault="00221EC6" w:rsidP="00221E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Asaan</w:t>
      </w:r>
      <w:proofErr w:type="spell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Roshan Digital Account is a product variant of Roshan Digital Account, which </w:t>
      </w:r>
      <w:proofErr w:type="gram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is designed</w:t>
      </w:r>
      <w:proofErr w:type="gram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to offer further simplified onboarding experience aimed primarily for the lower income segments of NRPs and non-resident POC holders. </w:t>
      </w:r>
      <w:proofErr w:type="gram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or</w:t>
      </w:r>
      <w:proofErr w:type="gram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opening account, in line with the provisions of SBP’s Framework for Remote Digital Onboarding of Non-Resident Pakistanis (NRPs) and Non-Resident Pakistan Origin Card (POC) Holders.</w:t>
      </w:r>
    </w:p>
    <w:p w:rsidR="00221EC6" w:rsidRPr="00221EC6" w:rsidRDefault="00221EC6" w:rsidP="00221E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21EC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What are the product features of </w:t>
      </w:r>
      <w:proofErr w:type="spellStart"/>
      <w:r w:rsidRPr="00221EC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Alfalah</w:t>
      </w:r>
      <w:proofErr w:type="spellEnd"/>
      <w:r w:rsidRPr="00221EC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</w:t>
      </w:r>
      <w:proofErr w:type="spellStart"/>
      <w:r w:rsidRPr="00221EC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Asaan</w:t>
      </w:r>
      <w:proofErr w:type="spellEnd"/>
      <w:r w:rsidRPr="00221EC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Roshan Digital Account?</w:t>
      </w:r>
    </w:p>
    <w:p w:rsidR="00221EC6" w:rsidRPr="00221EC6" w:rsidRDefault="00221EC6" w:rsidP="00221E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All product features of Roshan Digital Account will apply on </w:t>
      </w:r>
      <w:proofErr w:type="spell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Asaan</w:t>
      </w:r>
      <w:proofErr w:type="spell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Roshan Digital Account. As per regulator foreign inward remittances in </w:t>
      </w:r>
      <w:proofErr w:type="spell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Asaan</w:t>
      </w:r>
      <w:proofErr w:type="spell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Roshan Digital Account has been set at a maximum of USD 5,000/- equivalent foreign inward remittances per month.</w:t>
      </w:r>
    </w:p>
    <w:p w:rsidR="00221EC6" w:rsidRPr="00221EC6" w:rsidRDefault="00221EC6" w:rsidP="00221E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21EC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How different or simple is </w:t>
      </w:r>
      <w:proofErr w:type="spellStart"/>
      <w:r w:rsidRPr="00221EC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Alfalah</w:t>
      </w:r>
      <w:proofErr w:type="spellEnd"/>
      <w:r w:rsidRPr="00221EC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</w:t>
      </w:r>
      <w:proofErr w:type="spellStart"/>
      <w:r w:rsidRPr="00221EC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Asaan</w:t>
      </w:r>
      <w:proofErr w:type="spellEnd"/>
      <w:r w:rsidRPr="00221EC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Roshan Digital Account opening process?</w:t>
      </w:r>
    </w:p>
    <w:p w:rsidR="00221EC6" w:rsidRPr="00221EC6" w:rsidRDefault="00221EC6" w:rsidP="00221E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Asaan</w:t>
      </w:r>
      <w:proofErr w:type="spell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Roshan Digital Account offer even more simplified onboarding process. During the Account Opening </w:t>
      </w:r>
      <w:proofErr w:type="gram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process</w:t>
      </w:r>
      <w:proofErr w:type="gram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the requirement for obtaining email address is not mandatory. Customer shall provide his/her mobile number mandatorily which will be used for verification and all further correspondences</w:t>
      </w:r>
    </w:p>
    <w:p w:rsidR="00221EC6" w:rsidRPr="00221EC6" w:rsidRDefault="00221EC6" w:rsidP="00221E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Additionally, in case customer does not have any formal document for profession and source of funds/income, account will be opened </w:t>
      </w:r>
      <w:proofErr w:type="gramStart"/>
      <w:r w:rsidRPr="00221EC6">
        <w:rPr>
          <w:rFonts w:ascii="Tahoma" w:eastAsia="Times New Roman" w:hAnsi="Tahoma" w:cs="Tahoma"/>
          <w:color w:val="6F7074"/>
          <w:sz w:val="24"/>
          <w:szCs w:val="24"/>
        </w:rPr>
        <w:t>on the basis of</w:t>
      </w:r>
      <w:proofErr w:type="gramEnd"/>
      <w:r w:rsidRPr="00221EC6">
        <w:rPr>
          <w:rFonts w:ascii="Tahoma" w:eastAsia="Times New Roman" w:hAnsi="Tahoma" w:cs="Tahoma"/>
          <w:color w:val="6F7074"/>
          <w:sz w:val="24"/>
          <w:szCs w:val="24"/>
        </w:rPr>
        <w:t xml:space="preserve"> self-declaration from customers.</w:t>
      </w:r>
    </w:p>
    <w:p w:rsidR="00221EC6" w:rsidRPr="00221EC6" w:rsidRDefault="00221EC6">
      <w:pPr>
        <w:rPr>
          <w:b/>
        </w:rPr>
      </w:pPr>
      <w:bookmarkStart w:id="0" w:name="_GoBack"/>
      <w:bookmarkEnd w:id="0"/>
    </w:p>
    <w:sectPr w:rsidR="00221EC6" w:rsidRPr="00221E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EC6" w:rsidRDefault="00221EC6" w:rsidP="00221EC6">
      <w:pPr>
        <w:spacing w:after="0" w:line="240" w:lineRule="auto"/>
      </w:pPr>
      <w:r>
        <w:separator/>
      </w:r>
    </w:p>
  </w:endnote>
  <w:endnote w:type="continuationSeparator" w:id="0">
    <w:p w:rsidR="00221EC6" w:rsidRDefault="00221EC6" w:rsidP="0022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EC6" w:rsidRDefault="00221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EC6" w:rsidRDefault="00221E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ee9402d9be44ceb37e720e2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21EC6" w:rsidRPr="00221EC6" w:rsidRDefault="00221EC6" w:rsidP="00221EC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21EC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ee9402d9be44ceb37e720e2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InaMow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221EC6" w:rsidRPr="00221EC6" w:rsidRDefault="00221EC6" w:rsidP="00221EC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21EC6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EC6" w:rsidRDefault="00221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EC6" w:rsidRDefault="00221EC6" w:rsidP="00221EC6">
      <w:pPr>
        <w:spacing w:after="0" w:line="240" w:lineRule="auto"/>
      </w:pPr>
      <w:r>
        <w:separator/>
      </w:r>
    </w:p>
  </w:footnote>
  <w:footnote w:type="continuationSeparator" w:id="0">
    <w:p w:rsidR="00221EC6" w:rsidRDefault="00221EC6" w:rsidP="00221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EC6" w:rsidRDefault="00221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EC6" w:rsidRDefault="00221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EC6" w:rsidRDefault="00221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651F6"/>
    <w:multiLevelType w:val="multilevel"/>
    <w:tmpl w:val="31AA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F49B4"/>
    <w:multiLevelType w:val="multilevel"/>
    <w:tmpl w:val="6BAA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C6"/>
    <w:rsid w:val="00221EC6"/>
    <w:rsid w:val="0076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1DA47"/>
  <w15:chartTrackingRefBased/>
  <w15:docId w15:val="{B6528D11-BE3B-4676-BCD2-A4B3E5A0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EC6"/>
  </w:style>
  <w:style w:type="paragraph" w:styleId="Footer">
    <w:name w:val="footer"/>
    <w:basedOn w:val="Normal"/>
    <w:link w:val="FooterChar"/>
    <w:uiPriority w:val="99"/>
    <w:unhideWhenUsed/>
    <w:rsid w:val="0022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2024-09-26T09:25:00Z</dcterms:created>
  <dcterms:modified xsi:type="dcterms:W3CDTF">2024-09-26T09:26:00Z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2024-09-26T09:26:09Z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b8cc8cf0-bcd0-4b4a-8a9f-0844dc538ddd</vt:lpwstr>
  </property>
  <property fmtid="{D5CDD505-2E9C-101B-9397-08002B2CF9AE}" pid="8" name="MSIP_Label_4f2c76d5-45ba-4a63-8701-27a8aa3796e4_ContentBits">
    <vt:lpwstr>2</vt:lpwstr>
  </property>
</Properties>
</file>