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ED2" w:rsidRPr="00727ED2" w:rsidRDefault="00727ED2" w:rsidP="0072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27ED2">
        <w:rPr>
          <w:rFonts w:ascii="Tahoma" w:eastAsia="Times New Roman" w:hAnsi="Tahoma" w:cs="Tahoma"/>
          <w:b/>
          <w:bCs/>
          <w:color w:val="003366"/>
          <w:sz w:val="24"/>
          <w:szCs w:val="24"/>
        </w:rPr>
        <w:t xml:space="preserve">Bank </w:t>
      </w:r>
      <w:proofErr w:type="spellStart"/>
      <w:r w:rsidRPr="00727ED2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Alfalah</w:t>
      </w:r>
      <w:proofErr w:type="spellEnd"/>
      <w:r w:rsidRPr="00727ED2">
        <w:rPr>
          <w:rFonts w:ascii="Tahoma" w:eastAsia="Times New Roman" w:hAnsi="Tahoma" w:cs="Tahoma"/>
          <w:b/>
          <w:bCs/>
          <w:color w:val="003366"/>
          <w:sz w:val="24"/>
          <w:szCs w:val="24"/>
        </w:rPr>
        <w:t xml:space="preserve"> Islamic Premier</w:t>
      </w:r>
      <w:r w:rsidRPr="00727ED2">
        <w:rPr>
          <w:rFonts w:ascii="Tahoma" w:eastAsia="Times New Roman" w:hAnsi="Tahoma" w:cs="Tahoma"/>
          <w:color w:val="6F7074"/>
          <w:sz w:val="24"/>
          <w:szCs w:val="24"/>
        </w:rPr>
        <w:t xml:space="preserve"> Proposition offers exclusive </w:t>
      </w:r>
      <w:proofErr w:type="gramStart"/>
      <w:r w:rsidRPr="00727ED2">
        <w:rPr>
          <w:rFonts w:ascii="Tahoma" w:eastAsia="Times New Roman" w:hAnsi="Tahoma" w:cs="Tahoma"/>
          <w:color w:val="6F7074"/>
          <w:sz w:val="24"/>
          <w:szCs w:val="24"/>
        </w:rPr>
        <w:t>perks</w:t>
      </w:r>
      <w:proofErr w:type="gramEnd"/>
      <w:r w:rsidRPr="00727ED2">
        <w:rPr>
          <w:rFonts w:ascii="Tahoma" w:eastAsia="Times New Roman" w:hAnsi="Tahoma" w:cs="Tahoma"/>
          <w:color w:val="6F7074"/>
          <w:sz w:val="24"/>
          <w:szCs w:val="24"/>
        </w:rPr>
        <w:t xml:space="preserve"> for </w:t>
      </w:r>
      <w:proofErr w:type="spellStart"/>
      <w:r w:rsidRPr="00727ED2">
        <w:rPr>
          <w:rFonts w:ascii="Tahoma" w:eastAsia="Times New Roman" w:hAnsi="Tahoma" w:cs="Tahoma"/>
          <w:color w:val="6F7074"/>
          <w:sz w:val="24"/>
          <w:szCs w:val="24"/>
        </w:rPr>
        <w:t>Shari’ah</w:t>
      </w:r>
      <w:proofErr w:type="spellEnd"/>
      <w:r w:rsidRPr="00727ED2">
        <w:rPr>
          <w:rFonts w:ascii="Tahoma" w:eastAsia="Times New Roman" w:hAnsi="Tahoma" w:cs="Tahoma"/>
          <w:color w:val="6F7074"/>
          <w:sz w:val="24"/>
          <w:szCs w:val="24"/>
        </w:rPr>
        <w:t xml:space="preserve"> compliant banking solutions that are well tailored to suit high net worth customer’s unique and individual needs.</w:t>
      </w:r>
    </w:p>
    <w:p w:rsidR="00727ED2" w:rsidRPr="00727ED2" w:rsidRDefault="00727ED2" w:rsidP="0072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27ED2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New Islamic Premier Account Opening:   </w:t>
      </w:r>
      <w:r w:rsidRPr="00727ED2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 </w:t>
      </w:r>
      <w:r w:rsidRPr="00727ED2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bookmarkStart w:id="0" w:name="_GoBack"/>
      <w:bookmarkEnd w:id="0"/>
    </w:p>
    <w:p w:rsidR="00727ED2" w:rsidRPr="00727ED2" w:rsidRDefault="00727ED2" w:rsidP="00727E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7ED2">
        <w:rPr>
          <w:rFonts w:ascii="Tahoma" w:eastAsia="Times New Roman" w:hAnsi="Tahoma" w:cs="Tahoma"/>
          <w:color w:val="6F7074"/>
          <w:sz w:val="24"/>
          <w:szCs w:val="24"/>
        </w:rPr>
        <w:t xml:space="preserve">In case of opening an NTB Islamic Premier Account, Islamic Premier tagging and threshold marking </w:t>
      </w:r>
      <w:proofErr w:type="gramStart"/>
      <w:r w:rsidRPr="00727ED2">
        <w:rPr>
          <w:rFonts w:ascii="Tahoma" w:eastAsia="Times New Roman" w:hAnsi="Tahoma" w:cs="Tahoma"/>
          <w:color w:val="6F7074"/>
          <w:sz w:val="24"/>
          <w:szCs w:val="24"/>
        </w:rPr>
        <w:t>shall be done</w:t>
      </w:r>
      <w:proofErr w:type="gramEnd"/>
      <w:r w:rsidRPr="00727ED2">
        <w:rPr>
          <w:rFonts w:ascii="Tahoma" w:eastAsia="Times New Roman" w:hAnsi="Tahoma" w:cs="Tahoma"/>
          <w:color w:val="6F7074"/>
          <w:sz w:val="24"/>
          <w:szCs w:val="24"/>
        </w:rPr>
        <w:t xml:space="preserve"> at the time of account opening in the system by the branch.</w:t>
      </w:r>
    </w:p>
    <w:p w:rsidR="00727ED2" w:rsidRPr="00727ED2" w:rsidRDefault="00727ED2" w:rsidP="00727E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7ED2">
        <w:rPr>
          <w:rFonts w:ascii="Tahoma" w:eastAsia="Times New Roman" w:hAnsi="Tahoma" w:cs="Tahoma"/>
          <w:color w:val="6F7074"/>
          <w:sz w:val="24"/>
          <w:szCs w:val="24"/>
        </w:rPr>
        <w:t xml:space="preserve">In case of a new Islamic Premier Account </w:t>
      </w:r>
      <w:proofErr w:type="gramStart"/>
      <w:r w:rsidRPr="00727ED2">
        <w:rPr>
          <w:rFonts w:ascii="Tahoma" w:eastAsia="Times New Roman" w:hAnsi="Tahoma" w:cs="Tahoma"/>
          <w:color w:val="6F7074"/>
          <w:sz w:val="24"/>
          <w:szCs w:val="24"/>
        </w:rPr>
        <w:t>being opened</w:t>
      </w:r>
      <w:proofErr w:type="gramEnd"/>
      <w:r w:rsidRPr="00727ED2">
        <w:rPr>
          <w:rFonts w:ascii="Tahoma" w:eastAsia="Times New Roman" w:hAnsi="Tahoma" w:cs="Tahoma"/>
          <w:color w:val="6F7074"/>
          <w:sz w:val="24"/>
          <w:szCs w:val="24"/>
        </w:rPr>
        <w:t xml:space="preserve"> by an existing client, IOM must be submitted with the Islamic premier account opening form for tagging of existing client ID to Islamic Premier and threshold marking. This </w:t>
      </w:r>
      <w:proofErr w:type="gramStart"/>
      <w:r w:rsidRPr="00727ED2">
        <w:rPr>
          <w:rFonts w:ascii="Tahoma" w:eastAsia="Times New Roman" w:hAnsi="Tahoma" w:cs="Tahoma"/>
          <w:color w:val="6F7074"/>
          <w:sz w:val="24"/>
          <w:szCs w:val="24"/>
        </w:rPr>
        <w:t>should be uploaded on workflow along with the Islamic Premier account opening form and sent to CAO</w:t>
      </w:r>
      <w:proofErr w:type="gramEnd"/>
      <w:r w:rsidRPr="00727ED2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727ED2" w:rsidRPr="00727ED2" w:rsidRDefault="00727ED2" w:rsidP="00727E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7ED2">
        <w:rPr>
          <w:rFonts w:ascii="Tahoma" w:eastAsia="Times New Roman" w:hAnsi="Tahoma" w:cs="Tahoma"/>
          <w:color w:val="6F7074"/>
          <w:sz w:val="24"/>
          <w:szCs w:val="24"/>
        </w:rPr>
        <w:t>All Islamic Premier accounts shall only be entertained on Islamic Premier Account Opening Forms</w:t>
      </w:r>
    </w:p>
    <w:p w:rsidR="00727ED2" w:rsidRPr="00727ED2" w:rsidRDefault="00727ED2" w:rsidP="0072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27ED2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Client Upgrade Process </w:t>
      </w:r>
      <w:r w:rsidRPr="00727ED2">
        <w:rPr>
          <w:rFonts w:ascii="Tahoma" w:eastAsia="Times New Roman" w:hAnsi="Tahoma" w:cs="Tahoma"/>
          <w:color w:val="6F7074"/>
          <w:sz w:val="24"/>
          <w:szCs w:val="24"/>
        </w:rPr>
        <w:t>(For ETB clients who want to migrate existing account(s) to Islamic Premier)</w:t>
      </w:r>
    </w:p>
    <w:p w:rsidR="00727ED2" w:rsidRPr="00727ED2" w:rsidRDefault="00727ED2" w:rsidP="00727E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7ED2">
        <w:rPr>
          <w:rFonts w:ascii="Tahoma" w:eastAsia="Times New Roman" w:hAnsi="Tahoma" w:cs="Tahoma"/>
          <w:color w:val="6F7074"/>
          <w:sz w:val="24"/>
          <w:szCs w:val="24"/>
        </w:rPr>
        <w:t>Qualifying clients will be tagged ‘Islamic Premier’ on a quarterly basis by the Islamic premier proposition team</w:t>
      </w:r>
    </w:p>
    <w:p w:rsidR="00727ED2" w:rsidRPr="00727ED2" w:rsidRDefault="00727ED2" w:rsidP="00727E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7ED2">
        <w:rPr>
          <w:rFonts w:ascii="Tahoma" w:eastAsia="Times New Roman" w:hAnsi="Tahoma" w:cs="Tahoma"/>
          <w:color w:val="6F7074"/>
          <w:sz w:val="24"/>
          <w:szCs w:val="24"/>
        </w:rPr>
        <w:t>For out of cycle upgrades, client eligibility should be checked by the branch based on last three months average balance, which should be as per Islamic premier thresholds i.e.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75"/>
        <w:gridCol w:w="3225"/>
      </w:tblGrid>
      <w:tr w:rsidR="00727ED2" w:rsidRPr="00727ED2" w:rsidTr="00727ED2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Type</w:t>
            </w:r>
          </w:p>
        </w:tc>
        <w:tc>
          <w:tcPr>
            <w:tcW w:w="32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Minimum Threshold (Quarterly Average Balance)</w:t>
            </w:r>
            <w:r w:rsidRPr="00727ED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br/>
            </w:r>
          </w:p>
        </w:tc>
      </w:tr>
      <w:tr w:rsidR="00727ED2" w:rsidRPr="00727ED2" w:rsidTr="00727ED2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CASA (Current Account/ Saving Account)</w:t>
            </w:r>
          </w:p>
        </w:tc>
        <w:tc>
          <w:tcPr>
            <w:tcW w:w="32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>PKR 3 Million (or equivalent FCY)</w:t>
            </w:r>
          </w:p>
        </w:tc>
      </w:tr>
      <w:tr w:rsidR="00727ED2" w:rsidRPr="00727ED2" w:rsidTr="00727ED2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TDR* (Term Deposit Receipt)</w:t>
            </w:r>
          </w:p>
        </w:tc>
        <w:tc>
          <w:tcPr>
            <w:tcW w:w="32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>PKR 5 Million (or equivalent FCY)</w:t>
            </w:r>
          </w:p>
        </w:tc>
      </w:tr>
    </w:tbl>
    <w:p w:rsidR="00727ED2" w:rsidRPr="00727ED2" w:rsidRDefault="00727ED2" w:rsidP="0072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27ED2">
        <w:rPr>
          <w:rFonts w:ascii="Tahoma" w:eastAsia="Times New Roman" w:hAnsi="Tahoma" w:cs="Tahoma"/>
          <w:color w:val="6F7074"/>
          <w:sz w:val="16"/>
          <w:szCs w:val="16"/>
        </w:rPr>
        <w:t>– Terms and Conditions Apply</w:t>
      </w:r>
    </w:p>
    <w:p w:rsidR="00727ED2" w:rsidRPr="00727ED2" w:rsidRDefault="00727ED2" w:rsidP="00727E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7ED2">
        <w:rPr>
          <w:rFonts w:ascii="Tahoma" w:eastAsia="Times New Roman" w:hAnsi="Tahoma" w:cs="Tahoma"/>
          <w:color w:val="6F7074"/>
          <w:sz w:val="24"/>
          <w:szCs w:val="24"/>
          <w:lang w:val="en"/>
        </w:rPr>
        <w:t xml:space="preserve">IOM (approved by Islamic Premier Proposition Team/ Head of Cross Sell, Liabilities and Product Management) should be uploaded on </w:t>
      </w:r>
      <w:proofErr w:type="spellStart"/>
      <w:r w:rsidRPr="00727ED2">
        <w:rPr>
          <w:rFonts w:ascii="Tahoma" w:eastAsia="Times New Roman" w:hAnsi="Tahoma" w:cs="Tahoma"/>
          <w:color w:val="6F7074"/>
          <w:sz w:val="24"/>
          <w:szCs w:val="24"/>
          <w:lang w:val="en"/>
        </w:rPr>
        <w:t>rosetta</w:t>
      </w:r>
      <w:proofErr w:type="spellEnd"/>
      <w:r w:rsidRPr="00727ED2">
        <w:rPr>
          <w:rFonts w:ascii="Tahoma" w:eastAsia="Times New Roman" w:hAnsi="Tahoma" w:cs="Tahoma"/>
          <w:color w:val="6F7074"/>
          <w:sz w:val="24"/>
          <w:szCs w:val="24"/>
          <w:lang w:val="en"/>
        </w:rPr>
        <w:t xml:space="preserve"> for CIF tagging and Islamic premier threshold marking via CAO (i.e. Prem3M, Prem5M or Prem7M, whichever is applicable) for qualifying clients only</w:t>
      </w:r>
      <w:r w:rsidRPr="00727ED2">
        <w:rPr>
          <w:rFonts w:ascii="Tahoma" w:eastAsia="Times New Roman" w:hAnsi="Tahoma" w:cs="Tahoma"/>
          <w:color w:val="6F7074"/>
          <w:sz w:val="24"/>
          <w:szCs w:val="24"/>
          <w:lang w:val="en"/>
        </w:rPr>
        <w:br/>
      </w:r>
    </w:p>
    <w:p w:rsidR="00727ED2" w:rsidRPr="00727ED2" w:rsidRDefault="00727ED2" w:rsidP="00727E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7ED2">
        <w:rPr>
          <w:rFonts w:ascii="Tahoma" w:eastAsia="Times New Roman" w:hAnsi="Tahoma" w:cs="Tahoma"/>
          <w:color w:val="6F7074"/>
          <w:sz w:val="24"/>
          <w:szCs w:val="24"/>
        </w:rPr>
        <w:t xml:space="preserve">CAO will change Customer Tagging, which </w:t>
      </w:r>
      <w:proofErr w:type="gramStart"/>
      <w:r w:rsidRPr="00727ED2">
        <w:rPr>
          <w:rFonts w:ascii="Tahoma" w:eastAsia="Times New Roman" w:hAnsi="Tahoma" w:cs="Tahoma"/>
          <w:color w:val="6F7074"/>
          <w:sz w:val="24"/>
          <w:szCs w:val="24"/>
        </w:rPr>
        <w:t>should be validated</w:t>
      </w:r>
      <w:proofErr w:type="gramEnd"/>
      <w:r w:rsidRPr="00727ED2">
        <w:rPr>
          <w:rFonts w:ascii="Tahoma" w:eastAsia="Times New Roman" w:hAnsi="Tahoma" w:cs="Tahoma"/>
          <w:color w:val="6F7074"/>
          <w:sz w:val="24"/>
          <w:szCs w:val="24"/>
        </w:rPr>
        <w:t xml:space="preserve"> by the branch through the following T-24 screen.</w:t>
      </w:r>
    </w:p>
    <w:p w:rsidR="00727ED2" w:rsidRPr="00727ED2" w:rsidRDefault="00727ED2" w:rsidP="0072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27ED2">
        <w:rPr>
          <w:rFonts w:ascii="Tahoma" w:eastAsia="Times New Roman" w:hAnsi="Tahoma" w:cs="Tahoma"/>
          <w:noProof/>
          <w:color w:val="6F7074"/>
          <w:sz w:val="24"/>
          <w:szCs w:val="24"/>
        </w:rPr>
        <w:lastRenderedPageBreak/>
        <w:drawing>
          <wp:inline distT="0" distB="0" distL="0" distR="0">
            <wp:extent cx="2861945" cy="2641600"/>
            <wp:effectExtent l="0" t="0" r="0" b="6350"/>
            <wp:docPr id="2" name="Picture 2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ED2" w:rsidRPr="00727ED2" w:rsidRDefault="00727ED2" w:rsidP="0072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27ED2">
        <w:rPr>
          <w:rFonts w:ascii="Tahoma" w:eastAsia="Times New Roman" w:hAnsi="Tahoma" w:cs="Tahoma"/>
          <w:noProof/>
          <w:color w:val="6F7074"/>
          <w:sz w:val="24"/>
          <w:szCs w:val="24"/>
        </w:rPr>
        <w:lastRenderedPageBreak/>
        <w:drawing>
          <wp:inline distT="0" distB="0" distL="0" distR="0">
            <wp:extent cx="3437255" cy="5511800"/>
            <wp:effectExtent l="0" t="0" r="0" b="0"/>
            <wp:docPr id="1" name="Picture 1" descr="Pi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ED2" w:rsidRPr="00727ED2" w:rsidRDefault="00727ED2" w:rsidP="00727E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7ED2">
        <w:rPr>
          <w:rFonts w:ascii="Tahoma" w:eastAsia="Times New Roman" w:hAnsi="Tahoma" w:cs="Tahoma"/>
          <w:color w:val="6F7074"/>
          <w:sz w:val="24"/>
          <w:szCs w:val="24"/>
        </w:rPr>
        <w:t>These charges are subject to change on half-yearly basis.</w:t>
      </w:r>
    </w:p>
    <w:p w:rsidR="00727ED2" w:rsidRPr="00727ED2" w:rsidRDefault="00727ED2" w:rsidP="00727E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7ED2">
        <w:rPr>
          <w:rFonts w:ascii="Tahoma" w:eastAsia="Times New Roman" w:hAnsi="Tahoma" w:cs="Tahoma"/>
          <w:color w:val="6F7074"/>
          <w:sz w:val="24"/>
          <w:szCs w:val="24"/>
        </w:rPr>
        <w:t xml:space="preserve">Apart from this, all bank service charges will be applicable as per Bank </w:t>
      </w:r>
      <w:proofErr w:type="spellStart"/>
      <w:r w:rsidRPr="00727ED2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727ED2">
        <w:rPr>
          <w:rFonts w:ascii="Tahoma" w:eastAsia="Times New Roman" w:hAnsi="Tahoma" w:cs="Tahoma"/>
          <w:color w:val="6F7074"/>
          <w:sz w:val="24"/>
          <w:szCs w:val="24"/>
        </w:rPr>
        <w:t xml:space="preserve"> </w:t>
      </w:r>
      <w:proofErr w:type="spellStart"/>
      <w:r w:rsidRPr="00727ED2">
        <w:rPr>
          <w:rFonts w:ascii="Tahoma" w:eastAsia="Times New Roman" w:hAnsi="Tahoma" w:cs="Tahoma"/>
          <w:color w:val="6F7074"/>
          <w:sz w:val="24"/>
          <w:szCs w:val="24"/>
        </w:rPr>
        <w:t>Islamic's</w:t>
      </w:r>
      <w:proofErr w:type="spellEnd"/>
      <w:r w:rsidRPr="00727ED2">
        <w:rPr>
          <w:rFonts w:ascii="Tahoma" w:eastAsia="Times New Roman" w:hAnsi="Tahoma" w:cs="Tahoma"/>
          <w:color w:val="6F7074"/>
          <w:sz w:val="24"/>
          <w:szCs w:val="24"/>
        </w:rPr>
        <w:t xml:space="preserve"> current SOC.</w:t>
      </w:r>
    </w:p>
    <w:p w:rsidR="00727ED2" w:rsidRPr="00727ED2" w:rsidRDefault="00727ED2" w:rsidP="00727E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7ED2">
        <w:rPr>
          <w:rFonts w:ascii="Tahoma" w:eastAsia="Times New Roman" w:hAnsi="Tahoma" w:cs="Tahoma"/>
          <w:color w:val="6F7074"/>
          <w:sz w:val="24"/>
          <w:szCs w:val="24"/>
        </w:rPr>
        <w:t xml:space="preserve">In addition to above, all applicable Government levies </w:t>
      </w:r>
      <w:proofErr w:type="gramStart"/>
      <w:r w:rsidRPr="00727ED2">
        <w:rPr>
          <w:rFonts w:ascii="Tahoma" w:eastAsia="Times New Roman" w:hAnsi="Tahoma" w:cs="Tahoma"/>
          <w:color w:val="6F7074"/>
          <w:sz w:val="24"/>
          <w:szCs w:val="24"/>
        </w:rPr>
        <w:t>will also be recovered</w:t>
      </w:r>
      <w:proofErr w:type="gramEnd"/>
      <w:r w:rsidRPr="00727ED2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727ED2" w:rsidRPr="00727ED2" w:rsidRDefault="00727ED2" w:rsidP="00727E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7ED2">
        <w:rPr>
          <w:rFonts w:ascii="Tahoma" w:eastAsia="Times New Roman" w:hAnsi="Tahoma" w:cs="Tahoma"/>
          <w:color w:val="6F7074"/>
          <w:sz w:val="24"/>
          <w:szCs w:val="24"/>
        </w:rPr>
        <w:t>Eligibility criteria, deposit slabs and list of charge waivers are applicable in PKR or equivalent in foreign currency.</w:t>
      </w:r>
    </w:p>
    <w:p w:rsidR="00727ED2" w:rsidRPr="00727ED2" w:rsidRDefault="00727ED2" w:rsidP="00727E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7ED2">
        <w:rPr>
          <w:rFonts w:ascii="Tahoma" w:eastAsia="Times New Roman" w:hAnsi="Tahoma" w:cs="Tahoma"/>
          <w:color w:val="6F7074"/>
          <w:sz w:val="24"/>
          <w:szCs w:val="24"/>
        </w:rPr>
        <w:t xml:space="preserve">Islamic Premier Customers not maintaining the required quarterly balance as per the eligibility criteria mentioned above </w:t>
      </w:r>
      <w:proofErr w:type="gramStart"/>
      <w:r w:rsidRPr="00727ED2">
        <w:rPr>
          <w:rFonts w:ascii="Tahoma" w:eastAsia="Times New Roman" w:hAnsi="Tahoma" w:cs="Tahoma"/>
          <w:color w:val="6F7074"/>
          <w:sz w:val="24"/>
          <w:szCs w:val="24"/>
        </w:rPr>
        <w:t>will be downgraded</w:t>
      </w:r>
      <w:proofErr w:type="gramEnd"/>
      <w:r w:rsidRPr="00727ED2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727ED2" w:rsidRPr="00727ED2" w:rsidRDefault="00727ED2" w:rsidP="00727E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7ED2">
        <w:rPr>
          <w:rFonts w:ascii="Tahoma" w:eastAsia="Times New Roman" w:hAnsi="Tahoma" w:cs="Tahoma"/>
          <w:color w:val="6F7074"/>
          <w:sz w:val="24"/>
          <w:szCs w:val="24"/>
        </w:rPr>
        <w:t>Upon downgrade, all benefits and privileges will be discontinued</w:t>
      </w:r>
    </w:p>
    <w:p w:rsidR="00727ED2" w:rsidRPr="00727ED2" w:rsidRDefault="00727ED2" w:rsidP="00727E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7ED2">
        <w:rPr>
          <w:rFonts w:ascii="Tahoma" w:eastAsia="Times New Roman" w:hAnsi="Tahoma" w:cs="Tahoma"/>
          <w:color w:val="6F7074"/>
          <w:sz w:val="24"/>
          <w:szCs w:val="24"/>
        </w:rPr>
        <w:t>Currently, this facility will be available in limited cities only.</w:t>
      </w:r>
    </w:p>
    <w:p w:rsidR="00727ED2" w:rsidRPr="00727ED2" w:rsidRDefault="00727ED2" w:rsidP="0072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27ED2">
        <w:rPr>
          <w:rFonts w:ascii="Tahoma" w:eastAsia="Times New Roman" w:hAnsi="Tahoma" w:cs="Tahoma"/>
          <w:b/>
          <w:bCs/>
          <w:color w:val="003366"/>
          <w:sz w:val="24"/>
          <w:szCs w:val="24"/>
        </w:rPr>
        <w:lastRenderedPageBreak/>
        <w:t>Exclusive Perks and Benefits</w:t>
      </w:r>
      <w:r w:rsidRPr="00727ED2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: Mentioned below </w:t>
      </w:r>
      <w:proofErr w:type="gramStart"/>
      <w:r w:rsidRPr="00727ED2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is a brief description related</w:t>
      </w:r>
      <w:proofErr w:type="gramEnd"/>
      <w:r w:rsidRPr="00727ED2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to unique selling points of Bank </w:t>
      </w:r>
      <w:proofErr w:type="spellStart"/>
      <w:r w:rsidRPr="00727ED2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Alfalah</w:t>
      </w:r>
      <w:proofErr w:type="spellEnd"/>
      <w:r w:rsidRPr="00727ED2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Islamic Premier Proposition:</w:t>
      </w:r>
      <w:r w:rsidRPr="00727ED2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2851"/>
        <w:gridCol w:w="18100"/>
      </w:tblGrid>
      <w:tr w:rsidR="00727ED2" w:rsidRPr="00727ED2" w:rsidTr="00727ED2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S#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Unique Selling Point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Brief Description</w:t>
            </w:r>
          </w:p>
        </w:tc>
      </w:tr>
      <w:tr w:rsidR="00727ED2" w:rsidRPr="00727ED2" w:rsidTr="00727ED2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Top Notch Alliances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>The customers can eat shop, spend and enjoy quality life through compelling offers at exclusive dining, shopping, fashion, travel and lifestyle ventures, both locally and internationally.</w:t>
            </w:r>
          </w:p>
        </w:tc>
      </w:tr>
      <w:tr w:rsidR="00727ED2" w:rsidRPr="00727ED2" w:rsidTr="00727ED2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Fast Tracked Services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>Customers can become a part of the unmatched banking services at an expedited turnaround time.</w:t>
            </w:r>
          </w:p>
        </w:tc>
      </w:tr>
      <w:tr w:rsidR="00727ED2" w:rsidRPr="00727ED2" w:rsidTr="00727ED2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Fee Waivers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>Customers are entitled to general banking fee waivers and rate breaks on Islamic cross sell products.</w:t>
            </w:r>
          </w:p>
        </w:tc>
      </w:tr>
      <w:tr w:rsidR="00727ED2" w:rsidRPr="00727ED2" w:rsidTr="00727ED2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Relationship Driven Banking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>A skilled and trained relationship team will be available to assure quality Islamic Premier Banking Experience.</w:t>
            </w:r>
          </w:p>
        </w:tc>
      </w:tr>
      <w:tr w:rsidR="00727ED2" w:rsidRPr="00727ED2" w:rsidTr="00727ED2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Accelerated Orbit Rewards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>Customers can earn accelerated orbit rewards upon availing and utilizing Islamic Premier deposit accounts and Islamic Premier card.</w:t>
            </w:r>
          </w:p>
        </w:tc>
      </w:tr>
      <w:tr w:rsidR="00727ED2" w:rsidRPr="00727ED2" w:rsidTr="00727ED2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Dedicated Channel Strategy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>Customers are provided with ease in access to bank’s helpline through separate Contact Center Helpline Number 111 225 226 along with a faster complain resolution arrangement.</w:t>
            </w:r>
          </w:p>
        </w:tc>
      </w:tr>
      <w:tr w:rsidR="00727ED2" w:rsidRPr="00727ED2" w:rsidTr="00727ED2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Higher Spending Limits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>Customers can avail higher daily spend limits that gives them a flexibility to be in control of their transaction.</w:t>
            </w:r>
          </w:p>
        </w:tc>
      </w:tr>
      <w:tr w:rsidR="00727ED2" w:rsidRPr="00727ED2" w:rsidTr="00727ED2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Lounge Access and Benefits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 xml:space="preserve">Customers can witness seamless services at designer Bank </w:t>
            </w:r>
            <w:proofErr w:type="spellStart"/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>Alfalah</w:t>
            </w:r>
            <w:proofErr w:type="spellEnd"/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 xml:space="preserve"> Islamic Premier lounges. These include conference room benefits for any official meetings, refreshed way of banking through Espresso </w:t>
            </w:r>
            <w:proofErr w:type="gramStart"/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>Coffee and Cookies</w:t>
            </w:r>
            <w:proofErr w:type="gramEnd"/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 xml:space="preserve"> and a dedicated relationship management team available at lounges to serve our priority customers.</w:t>
            </w:r>
          </w:p>
        </w:tc>
      </w:tr>
      <w:tr w:rsidR="00727ED2" w:rsidRPr="00727ED2" w:rsidTr="00727ED2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Airport Lounges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>Complimentary access to over 1100 global lounges through your Lounge Key* in more than 300 cities. Key destinations include Paris, New York, London, Dubai and Budapest. Guests will be charged US $ 27.00 per guest per visit.</w:t>
            </w:r>
          </w:p>
          <w:p w:rsidR="00727ED2" w:rsidRPr="00727ED2" w:rsidRDefault="00727ED2" w:rsidP="00727E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7ED2">
              <w:rPr>
                <w:rFonts w:ascii="Tahoma" w:eastAsia="Times New Roman" w:hAnsi="Tahoma" w:cs="Tahoma"/>
                <w:sz w:val="24"/>
                <w:szCs w:val="24"/>
              </w:rPr>
              <w:t>Access to over 1300 Airport Lounges through Priority Pass.</w:t>
            </w:r>
          </w:p>
        </w:tc>
      </w:tr>
    </w:tbl>
    <w:p w:rsidR="00ED35AB" w:rsidRDefault="00ED35AB"/>
    <w:sectPr w:rsidR="00ED35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ED2" w:rsidRDefault="00727ED2" w:rsidP="00727ED2">
      <w:pPr>
        <w:spacing w:after="0" w:line="240" w:lineRule="auto"/>
      </w:pPr>
      <w:r>
        <w:separator/>
      </w:r>
    </w:p>
  </w:endnote>
  <w:endnote w:type="continuationSeparator" w:id="0">
    <w:p w:rsidR="00727ED2" w:rsidRDefault="00727ED2" w:rsidP="00727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ED2" w:rsidRDefault="00727E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ED2" w:rsidRDefault="00727ED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f36847ee9941d37677958504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27ED2" w:rsidRPr="00727ED2" w:rsidRDefault="00727ED2" w:rsidP="00727ED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727ED2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36847ee9941d37677958504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BaaNTaGwMAADc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727ED2" w:rsidRPr="00727ED2" w:rsidRDefault="00727ED2" w:rsidP="00727ED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727ED2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ED2" w:rsidRDefault="00727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ED2" w:rsidRDefault="00727ED2" w:rsidP="00727ED2">
      <w:pPr>
        <w:spacing w:after="0" w:line="240" w:lineRule="auto"/>
      </w:pPr>
      <w:r>
        <w:separator/>
      </w:r>
    </w:p>
  </w:footnote>
  <w:footnote w:type="continuationSeparator" w:id="0">
    <w:p w:rsidR="00727ED2" w:rsidRDefault="00727ED2" w:rsidP="00727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ED2" w:rsidRDefault="00727E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ED2" w:rsidRDefault="00727E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ED2" w:rsidRDefault="00727E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27E6A"/>
    <w:multiLevelType w:val="multilevel"/>
    <w:tmpl w:val="F84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D41DE"/>
    <w:multiLevelType w:val="multilevel"/>
    <w:tmpl w:val="285C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00C12"/>
    <w:multiLevelType w:val="multilevel"/>
    <w:tmpl w:val="778C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B2DC7"/>
    <w:multiLevelType w:val="multilevel"/>
    <w:tmpl w:val="D316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D2"/>
    <w:rsid w:val="00727ED2"/>
    <w:rsid w:val="00ED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E827C59-2575-49DD-98D4-D73FF2CE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7ED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27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ED2"/>
  </w:style>
  <w:style w:type="paragraph" w:styleId="Footer">
    <w:name w:val="footer"/>
    <w:basedOn w:val="Normal"/>
    <w:link w:val="FooterChar"/>
    <w:uiPriority w:val="99"/>
    <w:unhideWhenUsed/>
    <w:rsid w:val="00727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2024-09-26T09:45:00Z</dcterms:created>
  <dcterms:modified xsi:type="dcterms:W3CDTF">2024-09-26T09:45:00Z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2024-09-26T09:45:45Z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ffa082c1-5dc6-4804-9336-dbed1fdc9f54</vt:lpwstr>
  </property>
  <property fmtid="{D5CDD505-2E9C-101B-9397-08002B2CF9AE}" pid="8" name="MSIP_Label_4f2c76d5-45ba-4a63-8701-27a8aa3796e4_ContentBits">
    <vt:lpwstr>2</vt:lpwstr>
  </property>
</Properties>
</file>