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7256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An affordable savings and protection plan (Underwritten by IGI Life Insurance) allowing customers to save for their future goals with Vitality and built in hospitalization benefit.</w:t>
      </w:r>
    </w:p>
    <w:p w14:paraId="44DD3FE2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 xml:space="preserve">IGI Life WTO </w:t>
      </w:r>
      <w:proofErr w:type="spellStart"/>
      <w:r w:rsidRPr="00DC7F80">
        <w:rPr>
          <w:rFonts w:ascii="Times New Roman" w:hAnsi="Times New Roman" w:cs="Times New Roman"/>
        </w:rPr>
        <w:t>Zindagi</w:t>
      </w:r>
      <w:proofErr w:type="spellEnd"/>
      <w:r w:rsidRPr="00DC7F80">
        <w:rPr>
          <w:rFonts w:ascii="Times New Roman" w:hAnsi="Times New Roman" w:cs="Times New Roman"/>
        </w:rPr>
        <w:t xml:space="preserve"> Premier Takaful Savings Plan is a smart investment and protection plan that is linked to the Vitality wellness program. Based on the shared value Takaful model, this plan encourages you to lead a healthier life and off</w:t>
      </w:r>
      <w:r w:rsidRPr="00DC7F80">
        <w:rPr>
          <w:rFonts w:ascii="Times New Roman" w:hAnsi="Times New Roman" w:cs="Times New Roman"/>
        </w:rPr>
        <w:softHyphen/>
        <w:t>ers you attractive rewards for doing so.</w:t>
      </w:r>
    </w:p>
    <w:p w14:paraId="38093038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</w:rPr>
      </w:pPr>
    </w:p>
    <w:p w14:paraId="76E8977E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b/>
          <w:bCs/>
          <w:color w:val="003366"/>
          <w:u w:val="single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Product Features/ Benefits:</w:t>
      </w:r>
    </w:p>
    <w:p w14:paraId="135E1C72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7"/>
        <w:gridCol w:w="5767"/>
      </w:tblGrid>
      <w:tr w:rsidR="00023CEA" w:rsidRPr="00DC7F80" w14:paraId="4AB120FB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A72C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 Unit Linked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1A20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 xml:space="preserve"> It provides </w:t>
            </w:r>
            <w:proofErr w:type="spellStart"/>
            <w:r w:rsidRPr="00DC7F80">
              <w:rPr>
                <w:rFonts w:ascii="Times New Roman" w:hAnsi="Times New Roman" w:cs="Times New Roman"/>
              </w:rPr>
              <w:t>ife</w:t>
            </w:r>
            <w:proofErr w:type="spellEnd"/>
            <w:r w:rsidRPr="00DC7F80">
              <w:rPr>
                <w:rFonts w:ascii="Times New Roman" w:hAnsi="Times New Roman" w:cs="Times New Roman"/>
              </w:rPr>
              <w:t xml:space="preserve"> cover as well as a return on investment.</w:t>
            </w:r>
          </w:p>
        </w:tc>
      </w:tr>
      <w:tr w:rsidR="00023CEA" w:rsidRPr="00DC7F80" w14:paraId="7F19DC5E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11A2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  Contributions   Management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1C2A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Offers the flexibility to direct customer contributions in part or whole to any of the following funds</w:t>
            </w:r>
          </w:p>
          <w:p w14:paraId="10754676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Balanced Fund</w:t>
            </w:r>
          </w:p>
          <w:p w14:paraId="7E1CD01D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Conservative Fund</w:t>
            </w:r>
          </w:p>
          <w:p w14:paraId="3268F208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Managed Fund</w:t>
            </w:r>
          </w:p>
        </w:tc>
      </w:tr>
      <w:tr w:rsidR="00023CEA" w:rsidRPr="00DC7F80" w14:paraId="64F8BDB2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FC95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 Death Benefit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B279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Death Benefit is Both of Sum Covered Plus Participant Account value (PIA) + Surplus   (if any)</w:t>
            </w:r>
          </w:p>
        </w:tc>
      </w:tr>
      <w:tr w:rsidR="00023CEA" w:rsidRPr="00DC7F80" w14:paraId="40589D0C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4BAD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 Maturity Benefit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08E9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On completion of the membership term, the PIA value along with the account value   of Top-up will be payable, which can be taken as a Lump sum or in applied to   life time pensions</w:t>
            </w:r>
          </w:p>
        </w:tc>
      </w:tr>
      <w:tr w:rsidR="00023CEA" w:rsidRPr="00DC7F80" w14:paraId="31D3716B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BD5D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Optional Riders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50C2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Accidental Death Benefit</w:t>
            </w:r>
          </w:p>
          <w:p w14:paraId="3174F041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Income Benefit- Disability</w:t>
            </w:r>
          </w:p>
          <w:p w14:paraId="6E31B5EB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Income Benefit-Death</w:t>
            </w:r>
          </w:p>
          <w:p w14:paraId="041CDD14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Waiver of Contribution</w:t>
            </w:r>
          </w:p>
          <w:p w14:paraId="625A0089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Additional Protection Benefit</w:t>
            </w:r>
          </w:p>
        </w:tc>
      </w:tr>
      <w:tr w:rsidR="00023CEA" w:rsidRPr="00DC7F80" w14:paraId="6F0A1E6E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F40F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Built In Benefit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A34A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Sehat Afza: It provides financial protection in case of illness or accident that leads to   hospitalization to cover in-patient expenses of PKR 250,000 annually.</w:t>
            </w:r>
          </w:p>
        </w:tc>
      </w:tr>
      <w:tr w:rsidR="00023CEA" w:rsidRPr="00DC7F80" w14:paraId="40F270E3" w14:textId="77777777" w:rsidTr="00A25BB9">
        <w:trPr>
          <w:jc w:val="center"/>
        </w:trPr>
        <w:tc>
          <w:tcPr>
            <w:tcW w:w="191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45EA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b/>
                <w:bCs/>
                <w:color w:val="003366"/>
              </w:rPr>
              <w:t> Free Look Period</w:t>
            </w:r>
          </w:p>
        </w:tc>
        <w:tc>
          <w:tcPr>
            <w:tcW w:w="308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07D6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During a 14 day free look period, the customer can review the policy   terms and conditions and cancel the policy if needed.</w:t>
            </w:r>
          </w:p>
        </w:tc>
      </w:tr>
    </w:tbl>
    <w:p w14:paraId="22EB63A9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  <w:b/>
          <w:bCs/>
          <w:color w:val="003366"/>
          <w:u w:val="single"/>
        </w:rPr>
      </w:pPr>
    </w:p>
    <w:p w14:paraId="2FE18DA1" w14:textId="6C58BA2E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Product Variants:</w:t>
      </w:r>
    </w:p>
    <w:p w14:paraId="7B03392B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Free 14 day look period to review policy terms and conditions</w:t>
      </w:r>
    </w:p>
    <w:p w14:paraId="45B5251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Customer can select sum assured of his own choice.</w:t>
      </w:r>
    </w:p>
    <w:p w14:paraId="515D214C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Optional rider’s is provided to cover customers against unforeseen risks and hazards.</w:t>
      </w:r>
    </w:p>
    <w:p w14:paraId="2D6B1E71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D34C0E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Term of Plan:</w:t>
      </w:r>
    </w:p>
    <w:p w14:paraId="5119A10F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Minimum Term: 10 years</w:t>
      </w:r>
      <w:r w:rsidRPr="00DC7F80">
        <w:rPr>
          <w:rFonts w:ascii="Times New Roman" w:hAnsi="Times New Roman" w:cs="Times New Roman"/>
        </w:rPr>
        <w:br/>
        <w:t>Maximum Term: 25 years (subject to a maximum coverage age of 85 years) </w:t>
      </w:r>
    </w:p>
    <w:p w14:paraId="00C8F451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</w:rPr>
      </w:pPr>
    </w:p>
    <w:p w14:paraId="5F448C8C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Annual Contribution:</w:t>
      </w:r>
    </w:p>
    <w:p w14:paraId="63D0B75D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The minimum collected basic contribution is PKR 250,000 The contributions can be made on Annual, Semi-Annual or Quarterly basis.</w:t>
      </w:r>
      <w:r w:rsidRPr="00DC7F80">
        <w:rPr>
          <w:rFonts w:ascii="Times New Roman" w:hAnsi="Times New Roman" w:cs="Times New Roman"/>
        </w:rPr>
        <w:br/>
      </w:r>
      <w:r w:rsidRPr="00DC7F80">
        <w:rPr>
          <w:rFonts w:ascii="Times New Roman" w:hAnsi="Times New Roman" w:cs="Times New Roman"/>
          <w:b/>
          <w:bCs/>
        </w:rPr>
        <w:t>Note:</w:t>
      </w:r>
      <w:r w:rsidRPr="00DC7F80">
        <w:rPr>
          <w:rFonts w:ascii="Times New Roman" w:hAnsi="Times New Roman" w:cs="Times New Roman"/>
        </w:rPr>
        <w:t> For a better understanding in making your selection according to your savings and takaful needs, you may contact representatives at your nearest Bank Alfalah Limited branch </w:t>
      </w:r>
    </w:p>
    <w:p w14:paraId="25F96EB7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</w:rPr>
      </w:pPr>
    </w:p>
    <w:p w14:paraId="59176930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Unit Allocation:</w:t>
      </w:r>
    </w:p>
    <w:p w14:paraId="722B40AF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The allocation of the annual basic plan contribution to buy units in the chosen funds is as follow:</w:t>
      </w:r>
    </w:p>
    <w:tbl>
      <w:tblPr>
        <w:tblpPr w:leftFromText="36" w:rightFromText="36" w:vertAnchor="text"/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2619"/>
      </w:tblGrid>
      <w:tr w:rsidR="00023CEA" w:rsidRPr="00DC7F80" w14:paraId="3F8D2144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6926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color w:val="003366"/>
              </w:rPr>
              <w:t>Membership Year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75C1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  <w:color w:val="003366"/>
              </w:rPr>
              <w:t>Allocation Percentage</w:t>
            </w:r>
          </w:p>
        </w:tc>
      </w:tr>
      <w:tr w:rsidR="00023CEA" w:rsidRPr="00DC7F80" w14:paraId="7CC730E0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FFBC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Year    1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86AC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60%</w:t>
            </w:r>
          </w:p>
        </w:tc>
      </w:tr>
      <w:tr w:rsidR="00023CEA" w:rsidRPr="00DC7F80" w14:paraId="5D875B68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EAA7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lastRenderedPageBreak/>
              <w:t>Year    2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C416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80%</w:t>
            </w:r>
          </w:p>
        </w:tc>
      </w:tr>
      <w:tr w:rsidR="00023CEA" w:rsidRPr="00DC7F80" w14:paraId="1BE7424B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7ACD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Year    3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D207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95%</w:t>
            </w:r>
          </w:p>
        </w:tc>
      </w:tr>
      <w:tr w:rsidR="00023CEA" w:rsidRPr="00DC7F80" w14:paraId="690F71C1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F284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Year    4-5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7F6D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100%</w:t>
            </w:r>
          </w:p>
        </w:tc>
      </w:tr>
      <w:tr w:rsidR="00023CEA" w:rsidRPr="00DC7F80" w14:paraId="70CC4C8B" w14:textId="77777777" w:rsidTr="00023CEA">
        <w:tc>
          <w:tcPr>
            <w:tcW w:w="18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EE4E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Year 6 onwards</w:t>
            </w:r>
          </w:p>
        </w:tc>
        <w:tc>
          <w:tcPr>
            <w:tcW w:w="26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DD1B" w14:textId="77777777" w:rsidR="00023CEA" w:rsidRPr="00DC7F80" w:rsidRDefault="00023CEA" w:rsidP="00A25BB9">
            <w:pPr>
              <w:pStyle w:val="NoSpacing"/>
              <w:rPr>
                <w:rFonts w:ascii="Times New Roman" w:hAnsi="Times New Roman" w:cs="Times New Roman"/>
              </w:rPr>
            </w:pPr>
            <w:r w:rsidRPr="00DC7F80">
              <w:rPr>
                <w:rFonts w:ascii="Times New Roman" w:hAnsi="Times New Roman" w:cs="Times New Roman"/>
              </w:rPr>
              <w:t>103%</w:t>
            </w:r>
          </w:p>
        </w:tc>
      </w:tr>
    </w:tbl>
    <w:p w14:paraId="68A15460" w14:textId="77777777" w:rsidR="00932AAB" w:rsidRPr="00DC7F80" w:rsidRDefault="00932AAB" w:rsidP="00A25BB9">
      <w:pPr>
        <w:pStyle w:val="NoSpacing"/>
        <w:rPr>
          <w:rFonts w:ascii="Times New Roman" w:hAnsi="Times New Roman" w:cs="Times New Roman"/>
        </w:rPr>
      </w:pPr>
    </w:p>
    <w:p w14:paraId="102EC5A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6D61B59D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58814457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7227A4A1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3A306C4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6EB72454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b/>
          <w:bCs/>
        </w:rPr>
      </w:pPr>
      <w:r w:rsidRPr="00DC7F80">
        <w:rPr>
          <w:rFonts w:ascii="Times New Roman" w:hAnsi="Times New Roman" w:cs="Times New Roman"/>
          <w:b/>
          <w:bCs/>
        </w:rPr>
        <w:t>Target Market</w:t>
      </w:r>
    </w:p>
    <w:p w14:paraId="02F9955E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Salaried Individuals</w:t>
      </w:r>
    </w:p>
    <w:p w14:paraId="3BE3EB86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Professionals (Chartered Accountants, Consultants, Doctors, etc.)</w:t>
      </w:r>
    </w:p>
    <w:p w14:paraId="31CF4C40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Self Employed Individuals, Proprietorships, Partners and Family concern business</w:t>
      </w:r>
    </w:p>
    <w:p w14:paraId="78ACF230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Landlords, Housewives &amp; Retired Individuals with consistent Rental Income/Foreign Remittances.</w:t>
      </w:r>
    </w:p>
    <w:p w14:paraId="1DD40B75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Government / Semi Government employees and Employees of Armed Forces.</w:t>
      </w:r>
    </w:p>
    <w:p w14:paraId="6AC85042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21BBDC21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b/>
          <w:bCs/>
        </w:rPr>
      </w:pPr>
      <w:r w:rsidRPr="00DC7F80">
        <w:rPr>
          <w:rFonts w:ascii="Times New Roman" w:hAnsi="Times New Roman" w:cs="Times New Roman"/>
          <w:b/>
          <w:bCs/>
        </w:rPr>
        <w:t>Eligibility Criteria</w:t>
      </w:r>
    </w:p>
    <w:p w14:paraId="3EF8A40C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18-65 Years. Minimum Membership 10 Years – subject to maximum attained age of 85 Years of age.</w:t>
      </w:r>
    </w:p>
    <w:p w14:paraId="7A741B3F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</w:rPr>
      </w:pPr>
    </w:p>
    <w:p w14:paraId="63BA33D4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Documentation:</w:t>
      </w:r>
    </w:p>
    <w:p w14:paraId="79633330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Complete auto debit form with customer’s signatures,</w:t>
      </w:r>
    </w:p>
    <w:p w14:paraId="6DAFBD35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Copy of CNIC/NICOP/POC/Smart ID (original seen by Sales)</w:t>
      </w:r>
    </w:p>
    <w:p w14:paraId="09FA955D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Declaration form and T&amp;C signed by customers.</w:t>
      </w:r>
    </w:p>
    <w:p w14:paraId="45C86A20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D40D50B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  <w:color w:val="003366"/>
          <w:u w:val="single"/>
        </w:rPr>
        <w:t>Claims:</w:t>
      </w:r>
    </w:p>
    <w:p w14:paraId="6B39F30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Following are the requirements for Claims settlement:</w:t>
      </w:r>
    </w:p>
    <w:p w14:paraId="292DC424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Claimant’s Statement to be completed and signed by you : Download the form from the this link </w:t>
      </w:r>
      <w:hyperlink r:id="rId7" w:history="1">
        <w:r w:rsidRPr="00DC7F80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5BCA5625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Physician’s Statement to be filled by the Physician who treated/attended the deceased : Download the form from the this link </w:t>
      </w:r>
      <w:hyperlink r:id="rId8" w:history="1">
        <w:r w:rsidRPr="00DC7F80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7C57A4B3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Original Union Council Death Certificate which will be returned to you OR copy duly attested by Union Council</w:t>
      </w:r>
    </w:p>
    <w:p w14:paraId="4956705F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Copy of hospital death certificate</w:t>
      </w:r>
    </w:p>
    <w:p w14:paraId="1421C468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Original Policy Document</w:t>
      </w:r>
    </w:p>
    <w:p w14:paraId="6E787FB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All previous and current medical treatment record of deceased</w:t>
      </w:r>
    </w:p>
    <w:p w14:paraId="1FC8FA62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Copies of CNIC’s of Beneficiary &amp; Deceased</w:t>
      </w:r>
    </w:p>
    <w:p w14:paraId="7C3A4628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Copy of FIR/Police Report duly attested by the issuing authority (In case of accident)</w:t>
      </w:r>
    </w:p>
    <w:p w14:paraId="62A27473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Copy of Post Mortem Report duly attested by the issuing authority (In case of accident)</w:t>
      </w:r>
    </w:p>
    <w:p w14:paraId="0D5A4CCD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  <w:b/>
          <w:bCs/>
        </w:rPr>
        <w:t>Note:</w:t>
      </w:r>
      <w:r w:rsidRPr="00DC7F80">
        <w:rPr>
          <w:rFonts w:ascii="Times New Roman" w:hAnsi="Times New Roman" w:cs="Times New Roman"/>
        </w:rPr>
        <w:t> Further requirements can be asked for depending on the case.</w:t>
      </w:r>
    </w:p>
    <w:p w14:paraId="5C4112F6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p w14:paraId="478153F0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b/>
          <w:bCs/>
        </w:rPr>
      </w:pPr>
      <w:r w:rsidRPr="00DC7F80">
        <w:rPr>
          <w:rFonts w:ascii="Times New Roman" w:hAnsi="Times New Roman" w:cs="Times New Roman"/>
          <w:b/>
          <w:bCs/>
        </w:rPr>
        <w:t xml:space="preserve">Associated Charges </w:t>
      </w:r>
    </w:p>
    <w:p w14:paraId="477DFF98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What are the Fees and Charges Related to this Product?</w:t>
      </w:r>
    </w:p>
    <w:p w14:paraId="47C34927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Bid/</w:t>
      </w:r>
      <w:proofErr w:type="spellStart"/>
      <w:r w:rsidRPr="00DC7F80">
        <w:rPr>
          <w:rFonts w:ascii="Times New Roman" w:hAnsi="Times New Roman" w:cs="Times New Roman"/>
        </w:rPr>
        <w:t>O</w:t>
      </w:r>
      <w:r w:rsidRPr="00DC7F80">
        <w:rPr>
          <w:rFonts w:ascii="Times New Roman" w:hAnsi="Times New Roman" w:cs="Times New Roman"/>
        </w:rPr>
        <w:softHyphen/>
        <w:t>er</w:t>
      </w:r>
      <w:proofErr w:type="spellEnd"/>
      <w:r w:rsidRPr="00DC7F80">
        <w:rPr>
          <w:rFonts w:ascii="Times New Roman" w:hAnsi="Times New Roman" w:cs="Times New Roman"/>
        </w:rPr>
        <w:t xml:space="preserve"> Spread 5% of amounts for purchase of PIA Units</w:t>
      </w:r>
    </w:p>
    <w:p w14:paraId="29DA3C54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DC7F80">
        <w:rPr>
          <w:rFonts w:ascii="Times New Roman" w:hAnsi="Times New Roman" w:cs="Times New Roman"/>
        </w:rPr>
        <w:t>Wakalatul</w:t>
      </w:r>
      <w:proofErr w:type="spellEnd"/>
      <w:r w:rsidRPr="00DC7F80">
        <w:rPr>
          <w:rFonts w:ascii="Times New Roman" w:hAnsi="Times New Roman" w:cs="Times New Roman"/>
        </w:rPr>
        <w:t xml:space="preserve"> </w:t>
      </w:r>
      <w:proofErr w:type="spellStart"/>
      <w:r w:rsidRPr="00DC7F80">
        <w:rPr>
          <w:rFonts w:ascii="Times New Roman" w:hAnsi="Times New Roman" w:cs="Times New Roman"/>
        </w:rPr>
        <w:t>Istismar</w:t>
      </w:r>
      <w:proofErr w:type="spellEnd"/>
      <w:r w:rsidRPr="00DC7F80">
        <w:rPr>
          <w:rFonts w:ascii="Times New Roman" w:hAnsi="Times New Roman" w:cs="Times New Roman"/>
        </w:rPr>
        <w:t xml:space="preserve"> fees 0.125% of Participant’s Investment Account</w:t>
      </w:r>
    </w:p>
    <w:p w14:paraId="76CB95AE" w14:textId="6435C253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(PIA) value per month charged at the</w:t>
      </w:r>
      <w:r w:rsidR="00A25BB9" w:rsidRPr="00DC7F80">
        <w:rPr>
          <w:rFonts w:ascii="Times New Roman" w:hAnsi="Times New Roman" w:cs="Times New Roman"/>
          <w:sz w:val="23"/>
          <w:szCs w:val="23"/>
        </w:rPr>
        <w:t xml:space="preserve"> </w:t>
      </w:r>
      <w:r w:rsidRPr="00DC7F80">
        <w:rPr>
          <w:rFonts w:ascii="Times New Roman" w:hAnsi="Times New Roman" w:cs="Times New Roman"/>
        </w:rPr>
        <w:t>beginning of month</w:t>
      </w:r>
    </w:p>
    <w:p w14:paraId="7F78C09A" w14:textId="54482F2C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DC7F80">
        <w:rPr>
          <w:rFonts w:ascii="Times New Roman" w:hAnsi="Times New Roman" w:cs="Times New Roman"/>
        </w:rPr>
        <w:t>Mudarib</w:t>
      </w:r>
      <w:proofErr w:type="spellEnd"/>
      <w:r w:rsidRPr="00DC7F80">
        <w:rPr>
          <w:rFonts w:ascii="Times New Roman" w:hAnsi="Times New Roman" w:cs="Times New Roman"/>
        </w:rPr>
        <w:t xml:space="preserve"> Share 40% share in the investment income of the</w:t>
      </w:r>
      <w:r w:rsidR="00A25BB9" w:rsidRPr="00DC7F80">
        <w:rPr>
          <w:rFonts w:ascii="Times New Roman" w:hAnsi="Times New Roman" w:cs="Times New Roman"/>
          <w:sz w:val="23"/>
          <w:szCs w:val="23"/>
        </w:rPr>
        <w:t xml:space="preserve"> </w:t>
      </w:r>
      <w:r w:rsidRPr="00DC7F80">
        <w:rPr>
          <w:rFonts w:ascii="Times New Roman" w:hAnsi="Times New Roman" w:cs="Times New Roman"/>
        </w:rPr>
        <w:t>Individual PTF (if any)</w:t>
      </w:r>
    </w:p>
    <w:p w14:paraId="4BE89C3E" w14:textId="5E1190EC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t>Takaful Operator’s 25% of each month’s takaful contributions</w:t>
      </w:r>
      <w:r w:rsidR="00A25BB9" w:rsidRPr="00DC7F80">
        <w:rPr>
          <w:rFonts w:ascii="Times New Roman" w:hAnsi="Times New Roman" w:cs="Times New Roman"/>
          <w:sz w:val="23"/>
          <w:szCs w:val="23"/>
        </w:rPr>
        <w:t xml:space="preserve"> </w:t>
      </w:r>
      <w:r w:rsidRPr="00DC7F80">
        <w:rPr>
          <w:rFonts w:ascii="Times New Roman" w:hAnsi="Times New Roman" w:cs="Times New Roman"/>
        </w:rPr>
        <w:t>Management fee in (</w:t>
      </w:r>
      <w:proofErr w:type="spellStart"/>
      <w:r w:rsidRPr="00DC7F80">
        <w:rPr>
          <w:rFonts w:ascii="Times New Roman" w:hAnsi="Times New Roman" w:cs="Times New Roman"/>
        </w:rPr>
        <w:t>Tabarru</w:t>
      </w:r>
      <w:proofErr w:type="spellEnd"/>
      <w:r w:rsidRPr="00DC7F80">
        <w:rPr>
          <w:rFonts w:ascii="Times New Roman" w:hAnsi="Times New Roman" w:cs="Times New Roman"/>
        </w:rPr>
        <w:t xml:space="preserve"> or COI)</w:t>
      </w:r>
    </w:p>
    <w:p w14:paraId="6BF2AA22" w14:textId="77777777" w:rsidR="00A25BB9" w:rsidRPr="00DC7F80" w:rsidRDefault="00A25BB9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5BEDE13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C7F80">
        <w:rPr>
          <w:rFonts w:ascii="Times New Roman" w:hAnsi="Times New Roman" w:cs="Times New Roman"/>
          <w:b/>
          <w:bCs/>
        </w:rPr>
        <w:t>Takaful contributions</w:t>
      </w:r>
    </w:p>
    <w:p w14:paraId="765A59C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Administration Fee PKR 175 per month per membership</w:t>
      </w:r>
    </w:p>
    <w:p w14:paraId="033380E4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Vitality Fee PKR 320 per participant per month*</w:t>
      </w:r>
    </w:p>
    <w:p w14:paraId="69E44A85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Surrender Charge (All Years) Nil</w:t>
      </w:r>
    </w:p>
    <w:p w14:paraId="760BCA26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Fund Switching Fee PKR 500</w:t>
      </w:r>
    </w:p>
    <w:p w14:paraId="5059C5E4" w14:textId="60066F7B" w:rsidR="00023CEA" w:rsidRPr="00DC7F80" w:rsidRDefault="00023CEA" w:rsidP="00A25BB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7F80">
        <w:rPr>
          <w:rFonts w:ascii="Times New Roman" w:hAnsi="Times New Roman" w:cs="Times New Roman"/>
        </w:rPr>
        <w:t>Processing Fee PKR 500 on each partial withdrawal and</w:t>
      </w:r>
      <w:r w:rsidR="003E410C">
        <w:rPr>
          <w:rFonts w:ascii="Times New Roman" w:hAnsi="Times New Roman" w:cs="Times New Roman"/>
          <w:sz w:val="23"/>
          <w:szCs w:val="23"/>
        </w:rPr>
        <w:t xml:space="preserve"> </w:t>
      </w:r>
      <w:r w:rsidRPr="00DC7F80">
        <w:rPr>
          <w:rFonts w:ascii="Times New Roman" w:hAnsi="Times New Roman" w:cs="Times New Roman"/>
        </w:rPr>
        <w:t>complete surrender</w:t>
      </w:r>
    </w:p>
    <w:p w14:paraId="1F099166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  <w:r w:rsidRPr="00DC7F80">
        <w:rPr>
          <w:rFonts w:ascii="Times New Roman" w:hAnsi="Times New Roman" w:cs="Times New Roman"/>
        </w:rPr>
        <w:lastRenderedPageBreak/>
        <w:t>Charges may vary from time to time, at the discretion of the Window Takaful Operator.</w:t>
      </w:r>
    </w:p>
    <w:p w14:paraId="4D1BBA2A" w14:textId="77777777" w:rsidR="00023CEA" w:rsidRPr="00DC7F80" w:rsidRDefault="00023CEA" w:rsidP="00A25BB9">
      <w:pPr>
        <w:pStyle w:val="NoSpacing"/>
        <w:rPr>
          <w:rFonts w:ascii="Times New Roman" w:hAnsi="Times New Roman" w:cs="Times New Roman"/>
        </w:rPr>
      </w:pPr>
    </w:p>
    <w:sectPr w:rsidR="00023CEA" w:rsidRPr="00DC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25046" w14:textId="77777777" w:rsidR="00EA6952" w:rsidRDefault="00EA6952" w:rsidP="00023CEA">
      <w:pPr>
        <w:spacing w:after="0" w:line="240" w:lineRule="auto"/>
      </w:pPr>
      <w:r>
        <w:separator/>
      </w:r>
    </w:p>
  </w:endnote>
  <w:endnote w:type="continuationSeparator" w:id="0">
    <w:p w14:paraId="07CE9BF6" w14:textId="77777777" w:rsidR="00EA6952" w:rsidRDefault="00EA6952" w:rsidP="0002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6FF28" w14:textId="77777777" w:rsidR="00EA6952" w:rsidRDefault="00EA6952" w:rsidP="00023CEA">
      <w:pPr>
        <w:spacing w:after="0" w:line="240" w:lineRule="auto"/>
      </w:pPr>
      <w:r>
        <w:separator/>
      </w:r>
    </w:p>
  </w:footnote>
  <w:footnote w:type="continuationSeparator" w:id="0">
    <w:p w14:paraId="1D652F2A" w14:textId="77777777" w:rsidR="00EA6952" w:rsidRDefault="00EA6952" w:rsidP="0002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137"/>
    <w:multiLevelType w:val="multilevel"/>
    <w:tmpl w:val="FCF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5A87"/>
    <w:multiLevelType w:val="multilevel"/>
    <w:tmpl w:val="5D8A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1F82"/>
    <w:multiLevelType w:val="multilevel"/>
    <w:tmpl w:val="F18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66315"/>
    <w:multiLevelType w:val="multilevel"/>
    <w:tmpl w:val="C15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4797"/>
    <w:multiLevelType w:val="multilevel"/>
    <w:tmpl w:val="570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30F49"/>
    <w:multiLevelType w:val="multilevel"/>
    <w:tmpl w:val="3C7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84579"/>
    <w:multiLevelType w:val="multilevel"/>
    <w:tmpl w:val="F544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71517">
    <w:abstractNumId w:val="6"/>
  </w:num>
  <w:num w:numId="2" w16cid:durableId="1342001167">
    <w:abstractNumId w:val="1"/>
  </w:num>
  <w:num w:numId="3" w16cid:durableId="387146876">
    <w:abstractNumId w:val="3"/>
  </w:num>
  <w:num w:numId="4" w16cid:durableId="371878662">
    <w:abstractNumId w:val="0"/>
  </w:num>
  <w:num w:numId="5" w16cid:durableId="45374868">
    <w:abstractNumId w:val="4"/>
  </w:num>
  <w:num w:numId="6" w16cid:durableId="1466118786">
    <w:abstractNumId w:val="5"/>
  </w:num>
  <w:num w:numId="7" w16cid:durableId="4780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CEA"/>
    <w:rsid w:val="00023CEA"/>
    <w:rsid w:val="000D0E82"/>
    <w:rsid w:val="002E34E4"/>
    <w:rsid w:val="003E410C"/>
    <w:rsid w:val="00932AAB"/>
    <w:rsid w:val="00A25BB9"/>
    <w:rsid w:val="00DC7F80"/>
    <w:rsid w:val="00E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3B803"/>
  <w15:chartTrackingRefBased/>
  <w15:docId w15:val="{A2759EE3-9F0D-426E-8FC1-744D81CB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C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C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A"/>
  </w:style>
  <w:style w:type="paragraph" w:styleId="Footer">
    <w:name w:val="footer"/>
    <w:basedOn w:val="Normal"/>
    <w:link w:val="FooterChar"/>
    <w:uiPriority w:val="99"/>
    <w:unhideWhenUsed/>
    <w:rsid w:val="00023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A"/>
  </w:style>
  <w:style w:type="paragraph" w:styleId="NoSpacing">
    <w:name w:val="No Spacing"/>
    <w:uiPriority w:val="1"/>
    <w:qFormat/>
    <w:rsid w:val="00A25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4</cp:revision>
  <dcterms:created xsi:type="dcterms:W3CDTF">2024-09-27T11:09:00Z</dcterms:created>
  <dcterms:modified xsi:type="dcterms:W3CDTF">2024-10-22T06:18:00Z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2024-09-27T11:10:42Z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33e46473-fe0b-4c67-9404-85450b227bda</vt:lpwstr>
  </property>
  <property fmtid="{D5CDD505-2E9C-101B-9397-08002B2CF9AE}" pid="8" name="MSIP_Label_4f2c76d5-45ba-4a63-8701-27a8aa3796e4_ContentBits">
    <vt:lpwstr>2</vt:lpwstr>
  </property>
</Properties>
</file>