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B8" w:rsidRDefault="00DE168B">
      <w:r>
        <w:t>Product Features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Instant Credit Card is the most popular and fastest selling digital consumer finance product of Bank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that is the credit card application quickest processing through its mobile banking app “Alfa”. It </w:t>
      </w:r>
      <w:proofErr w:type="gramStart"/>
      <w:r>
        <w:rPr>
          <w:rFonts w:ascii="Tahoma" w:hAnsi="Tahoma" w:cs="Tahoma"/>
          <w:color w:val="6F7074"/>
        </w:rPr>
        <w:t>is being offered</w:t>
      </w:r>
      <w:proofErr w:type="gramEnd"/>
      <w:r>
        <w:rPr>
          <w:rFonts w:ascii="Tahoma" w:hAnsi="Tahoma" w:cs="Tahoma"/>
          <w:color w:val="6F7074"/>
        </w:rPr>
        <w:t xml:space="preserve"> to pre-screened Bank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account </w:t>
      </w:r>
      <w:proofErr w:type="spellStart"/>
      <w:r>
        <w:rPr>
          <w:rFonts w:ascii="Tahoma" w:hAnsi="Tahoma" w:cs="Tahoma"/>
          <w:color w:val="6F7074"/>
        </w:rPr>
        <w:t>holder’s</w:t>
      </w:r>
      <w:proofErr w:type="spellEnd"/>
      <w:r>
        <w:rPr>
          <w:rFonts w:ascii="Tahoma" w:hAnsi="Tahoma" w:cs="Tahoma"/>
          <w:color w:val="6F7074"/>
        </w:rPr>
        <w:t xml:space="preserve"> who can apply digitally without any physical documentation or physical hassle of branch visit. It takes less than 5 minutes to complete the journey and get card approval immediately.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Key aspects: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 Instant Approval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 No physical documentation required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 No branch visit required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 Immediate activation through ALFA app after approval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 Card Delivery will be at doorstep in 3-4 working days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 24/7 support service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Other features: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Your card your choice</w:t>
      </w:r>
      <w:r>
        <w:rPr>
          <w:rFonts w:ascii="Tahoma" w:hAnsi="Tahoma" w:cs="Tahoma"/>
          <w:color w:val="6F7074"/>
        </w:rPr>
        <w:t>: Customer can select the card type and limit that suits his needs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Saves time:</w:t>
      </w:r>
      <w:r>
        <w:rPr>
          <w:rFonts w:ascii="Tahoma" w:hAnsi="Tahoma" w:cs="Tahoma"/>
          <w:color w:val="6F7074"/>
        </w:rPr>
        <w:t> With our instant credit card issuance process, customer can avoid the long-awaited application processing and get card approval immediately.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Hassle-free process:</w:t>
      </w:r>
      <w:r>
        <w:rPr>
          <w:rFonts w:ascii="Tahoma" w:hAnsi="Tahoma" w:cs="Tahoma"/>
          <w:color w:val="6F7074"/>
        </w:rPr>
        <w:t> No physical documentation, No branch visit required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Wide range of options</w:t>
      </w:r>
      <w:r>
        <w:rPr>
          <w:rFonts w:ascii="Tahoma" w:hAnsi="Tahoma" w:cs="Tahoma"/>
          <w:color w:val="6F7074"/>
        </w:rPr>
        <w:t>: We offer five categories of credit cards ensuring that customers can find a card that fits his/her lifestyle and spending habits.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Offers and rewards:</w:t>
      </w:r>
      <w:r>
        <w:rPr>
          <w:rFonts w:ascii="Tahoma" w:hAnsi="Tahoma" w:cs="Tahoma"/>
          <w:color w:val="6F7074"/>
        </w:rPr>
        <w:t xml:space="preserve"> With our Instant credit cards, customers enjoy unparalleled services and discount every time he </w:t>
      </w:r>
      <w:proofErr w:type="gramStart"/>
      <w:r>
        <w:rPr>
          <w:rFonts w:ascii="Tahoma" w:hAnsi="Tahoma" w:cs="Tahoma"/>
          <w:color w:val="6F7074"/>
        </w:rPr>
        <w:t>travels,</w:t>
      </w:r>
      <w:proofErr w:type="gramEnd"/>
      <w:r>
        <w:rPr>
          <w:rFonts w:ascii="Tahoma" w:hAnsi="Tahoma" w:cs="Tahoma"/>
          <w:color w:val="6F7074"/>
        </w:rPr>
        <w:t xml:space="preserve"> shop or dine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Enjoy privileges:</w:t>
      </w:r>
      <w:r>
        <w:rPr>
          <w:rFonts w:ascii="Tahoma" w:hAnsi="Tahoma" w:cs="Tahoma"/>
          <w:color w:val="6F7074"/>
        </w:rPr>
        <w:t> Get orbit multiples on spending with credit cards</w:t>
      </w:r>
    </w:p>
    <w:p w:rsidR="00DE168B" w:rsidRDefault="00DE168B" w:rsidP="00DE168B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  </w:t>
      </w:r>
      <w:r>
        <w:rPr>
          <w:rFonts w:ascii="Tahoma" w:hAnsi="Tahoma" w:cs="Tahoma"/>
          <w:b/>
          <w:bCs/>
          <w:color w:val="6F7074"/>
        </w:rPr>
        <w:t>Secure transactions:</w:t>
      </w:r>
      <w:r>
        <w:rPr>
          <w:rFonts w:ascii="Tahoma" w:hAnsi="Tahoma" w:cs="Tahoma"/>
          <w:color w:val="6F7074"/>
        </w:rPr>
        <w:t> Our credit cards come with advanced security features, including chip, pin technology, ensuring that your transactions are safe, and secure</w:t>
      </w:r>
    </w:p>
    <w:p w:rsidR="00DE168B" w:rsidRDefault="00DE168B"/>
    <w:p w:rsidR="00DE168B" w:rsidRPr="00DE168B" w:rsidRDefault="00DE168B">
      <w:pPr>
        <w:rPr>
          <w:b/>
        </w:rPr>
      </w:pPr>
      <w:r w:rsidRPr="00DE168B">
        <w:rPr>
          <w:b/>
        </w:rPr>
        <w:lastRenderedPageBreak/>
        <w:t>Product Types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DE168B">
        <w:rPr>
          <w:rFonts w:ascii="Tahoma" w:eastAsia="Times New Roman" w:hAnsi="Tahoma" w:cs="Tahoma"/>
          <w:color w:val="6F7074"/>
          <w:sz w:val="24"/>
          <w:szCs w:val="24"/>
        </w:rPr>
        <w:t>5</w:t>
      </w:r>
      <w:proofErr w:type="gramEnd"/>
      <w:r w:rsidRPr="00DE168B">
        <w:rPr>
          <w:rFonts w:ascii="Tahoma" w:eastAsia="Times New Roman" w:hAnsi="Tahoma" w:cs="Tahoma"/>
          <w:color w:val="6F7074"/>
          <w:sz w:val="24"/>
          <w:szCs w:val="24"/>
        </w:rPr>
        <w:t xml:space="preserve"> categories of Credit Cards are being offered through ICC</w:t>
      </w:r>
    </w:p>
    <w:p w:rsidR="00DE168B" w:rsidRPr="00DE168B" w:rsidRDefault="00DE168B" w:rsidP="00DE1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Visa Classic </w:t>
      </w:r>
    </w:p>
    <w:p w:rsidR="00DE168B" w:rsidRPr="00DE168B" w:rsidRDefault="00DE168B" w:rsidP="00DE1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Visa Ultra Cashback</w:t>
      </w:r>
    </w:p>
    <w:p w:rsidR="00DE168B" w:rsidRPr="00DE168B" w:rsidRDefault="00DE168B" w:rsidP="00DE1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Visa Gold</w:t>
      </w:r>
    </w:p>
    <w:p w:rsidR="00DE168B" w:rsidRPr="00DE168B" w:rsidRDefault="00DE168B" w:rsidP="00DE1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Master Optimus</w:t>
      </w:r>
    </w:p>
    <w:p w:rsidR="00DE168B" w:rsidRPr="00DE168B" w:rsidRDefault="00DE168B" w:rsidP="00DE1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Visa Platinum</w:t>
      </w:r>
    </w:p>
    <w:p w:rsidR="00DE168B" w:rsidRDefault="00DE168B">
      <w:pPr>
        <w:rPr>
          <w:b/>
        </w:rPr>
      </w:pPr>
      <w:r w:rsidRPr="00DE168B">
        <w:rPr>
          <w:b/>
        </w:rPr>
        <w:t xml:space="preserve">Eligibility Criteria 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Customer should have at least 1-year branch relationship (only individual account) – Conventional/Islamic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Maintaining minimum average balance of PKR 50,000 for last 6 months in his account (Conventional)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CASA account holders only (Conventional)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Must not be default / Delinquent / Overdue in any facility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Account should not be dormant / Inactive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Account category High Risk / Politically Exposed may apply through conventional application instead ALFA app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-         Must meet Debt Burden Requirement of his income to liability ratio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*Terms &amp; Conditions Apply</w:t>
      </w:r>
    </w:p>
    <w:p w:rsidR="00DE168B" w:rsidRDefault="00DE168B">
      <w:pPr>
        <w:rPr>
          <w:b/>
        </w:rPr>
      </w:pPr>
      <w:r>
        <w:rPr>
          <w:b/>
        </w:rPr>
        <w:t>Documentation Required</w:t>
      </w:r>
    </w:p>
    <w:p w:rsidR="00DE168B" w:rsidRDefault="00DE168B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No physical documentation required.</w:t>
      </w:r>
    </w:p>
    <w:p w:rsidR="00DE168B" w:rsidRDefault="00DE168B">
      <w:pPr>
        <w:rPr>
          <w:rFonts w:ascii="Tahoma" w:hAnsi="Tahoma" w:cs="Tahoma"/>
          <w:b/>
          <w:color w:val="6F7074"/>
          <w:shd w:val="clear" w:color="auto" w:fill="FFFFFF"/>
        </w:rPr>
      </w:pPr>
      <w:r w:rsidRPr="00DE168B">
        <w:rPr>
          <w:rFonts w:ascii="Tahoma" w:hAnsi="Tahoma" w:cs="Tahoma"/>
          <w:b/>
          <w:color w:val="6F7074"/>
          <w:shd w:val="clear" w:color="auto" w:fill="FFFFFF"/>
        </w:rPr>
        <w:t xml:space="preserve">Registration Process 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to apply?</w:t>
      </w:r>
    </w:p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Login at Alfa App &gt; Go to Card &gt; Apply for Instant Credit Card</w:t>
      </w:r>
    </w:p>
    <w:p w:rsidR="00DE168B" w:rsidRPr="00DE168B" w:rsidRDefault="00DE168B">
      <w:pPr>
        <w:rPr>
          <w:b/>
        </w:rPr>
      </w:pPr>
      <w:bookmarkStart w:id="0" w:name="_GoBack"/>
      <w:r w:rsidRPr="00DE168B">
        <w:rPr>
          <w:b/>
        </w:rPr>
        <w:t>Transactional Information</w:t>
      </w:r>
    </w:p>
    <w:bookmarkEnd w:id="0"/>
    <w:p w:rsidR="00DE168B" w:rsidRPr="00DE168B" w:rsidRDefault="00DE168B" w:rsidP="00DE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E168B">
        <w:rPr>
          <w:rFonts w:ascii="Tahoma" w:eastAsia="Times New Roman" w:hAnsi="Tahoma" w:cs="Tahoma"/>
          <w:color w:val="6F7074"/>
          <w:sz w:val="24"/>
          <w:szCs w:val="24"/>
        </w:rPr>
        <w:t>Credit Card limit depends on the card product type</w:t>
      </w:r>
    </w:p>
    <w:tbl>
      <w:tblPr>
        <w:tblW w:w="50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1226"/>
        <w:gridCol w:w="1260"/>
      </w:tblGrid>
      <w:tr w:rsidR="00DE168B" w:rsidRPr="00DE168B" w:rsidTr="00DE168B">
        <w:trPr>
          <w:trHeight w:val="228"/>
        </w:trPr>
        <w:tc>
          <w:tcPr>
            <w:tcW w:w="18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Card Type</w:t>
            </w:r>
          </w:p>
        </w:tc>
        <w:tc>
          <w:tcPr>
            <w:tcW w:w="9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Min Limit</w:t>
            </w:r>
          </w:p>
        </w:tc>
        <w:tc>
          <w:tcPr>
            <w:tcW w:w="9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Max Limit</w:t>
            </w:r>
          </w:p>
        </w:tc>
      </w:tr>
      <w:tr w:rsidR="00DE168B" w:rsidRPr="00DE168B" w:rsidTr="00DE168B">
        <w:trPr>
          <w:trHeight w:val="22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Visa Classic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25,000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180,000</w:t>
            </w:r>
          </w:p>
        </w:tc>
      </w:tr>
      <w:tr w:rsidR="00DE168B" w:rsidRPr="00DE168B" w:rsidTr="00DE168B">
        <w:trPr>
          <w:trHeight w:val="22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Visa Ultra Cashback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25,000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499,000</w:t>
            </w:r>
          </w:p>
        </w:tc>
      </w:tr>
      <w:tr w:rsidR="00DE168B" w:rsidRPr="00DE168B" w:rsidTr="00DE168B">
        <w:trPr>
          <w:trHeight w:val="22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Visa Gold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75,000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650,000</w:t>
            </w:r>
          </w:p>
        </w:tc>
      </w:tr>
      <w:tr w:rsidR="00DE168B" w:rsidRPr="00DE168B" w:rsidTr="00DE168B">
        <w:trPr>
          <w:trHeight w:val="22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Master Optimus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125,000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1 million</w:t>
            </w:r>
          </w:p>
        </w:tc>
      </w:tr>
      <w:tr w:rsidR="00DE168B" w:rsidRPr="00DE168B" w:rsidTr="00DE168B">
        <w:trPr>
          <w:trHeight w:val="228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Visa Platinum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500,000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E168B" w:rsidRPr="00DE168B" w:rsidRDefault="00DE168B" w:rsidP="00DE1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168B">
              <w:rPr>
                <w:rFonts w:ascii="Tahoma" w:eastAsia="Times New Roman" w:hAnsi="Tahoma" w:cs="Tahoma"/>
                <w:sz w:val="24"/>
                <w:szCs w:val="24"/>
              </w:rPr>
              <w:t>2 million</w:t>
            </w:r>
          </w:p>
        </w:tc>
      </w:tr>
    </w:tbl>
    <w:p w:rsidR="00DE168B" w:rsidRPr="00DE168B" w:rsidRDefault="00DE168B"/>
    <w:sectPr w:rsidR="00DE168B" w:rsidRPr="00DE16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68B" w:rsidRDefault="00DE168B" w:rsidP="00DE168B">
      <w:pPr>
        <w:spacing w:after="0" w:line="240" w:lineRule="auto"/>
      </w:pPr>
      <w:r>
        <w:separator/>
      </w:r>
    </w:p>
  </w:endnote>
  <w:endnote w:type="continuationSeparator" w:id="0">
    <w:p w:rsidR="00DE168B" w:rsidRDefault="00DE168B" w:rsidP="00DE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B" w:rsidRDefault="00DE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B" w:rsidRDefault="00DE16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0094f9d95b8872a4334dc97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E168B" w:rsidRPr="00DE168B" w:rsidRDefault="00DE168B" w:rsidP="00DE168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E168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094f9d95b8872a4334dc97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byHg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uQbby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DE168B" w:rsidRPr="00DE168B" w:rsidRDefault="00DE168B" w:rsidP="00DE168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E168B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B" w:rsidRDefault="00DE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68B" w:rsidRDefault="00DE168B" w:rsidP="00DE168B">
      <w:pPr>
        <w:spacing w:after="0" w:line="240" w:lineRule="auto"/>
      </w:pPr>
      <w:r>
        <w:separator/>
      </w:r>
    </w:p>
  </w:footnote>
  <w:footnote w:type="continuationSeparator" w:id="0">
    <w:p w:rsidR="00DE168B" w:rsidRDefault="00DE168B" w:rsidP="00DE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B" w:rsidRDefault="00DE1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B" w:rsidRDefault="00DE16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B" w:rsidRDefault="00DE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D9D"/>
    <w:multiLevelType w:val="multilevel"/>
    <w:tmpl w:val="5C7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8B"/>
    <w:rsid w:val="000744B8"/>
    <w:rsid w:val="00D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6065F"/>
  <w15:chartTrackingRefBased/>
  <w15:docId w15:val="{ED18651E-23C9-40A8-A64F-7896C82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rsid w:val="00DE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6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8B"/>
  </w:style>
  <w:style w:type="paragraph" w:styleId="Footer">
    <w:name w:val="footer"/>
    <w:basedOn w:val="Normal"/>
    <w:link w:val="FooterChar"/>
    <w:uiPriority w:val="99"/>
    <w:unhideWhenUsed/>
    <w:rsid w:val="00DE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2024-09-27T05:22:00Z</dcterms:created>
  <dcterms:modified xsi:type="dcterms:W3CDTF">2024-09-27T05:23:00Z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2024-09-27T05:23:45Z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6eb63658-d28a-4947-a424-03606ebd9d08</vt:lpwstr>
  </property>
  <property fmtid="{D5CDD505-2E9C-101B-9397-08002B2CF9AE}" pid="8" name="MSIP_Label_4f2c76d5-45ba-4a63-8701-27a8aa3796e4_ContentBits">
    <vt:lpwstr>2</vt:lpwstr>
  </property>
</Properties>
</file>