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F30" w:rsidRDefault="00B05F30" w:rsidP="00B05F30">
      <w:pPr>
        <w:pStyle w:val="NormalWeb"/>
        <w:shd w:val="clear" w:color="auto" w:fill="FFFFFF"/>
        <w:rPr>
          <w:rFonts w:ascii="Arial" w:hAnsi="Arial" w:cs="Arial"/>
          <w:color w:val="6F7074"/>
        </w:rPr>
      </w:pPr>
      <w:r>
        <w:rPr>
          <w:rStyle w:val="Strong"/>
          <w:rFonts w:ascii="Tahoma" w:hAnsi="Tahoma" w:cs="Tahoma"/>
          <w:color w:val="FF0000"/>
          <w:u w:val="single"/>
        </w:rPr>
        <w:t xml:space="preserve">Overview </w:t>
      </w:r>
      <w:proofErr w:type="gramStart"/>
      <w:r>
        <w:rPr>
          <w:rStyle w:val="Strong"/>
          <w:rFonts w:ascii="Tahoma" w:hAnsi="Tahoma" w:cs="Tahoma"/>
          <w:color w:val="FF0000"/>
          <w:u w:val="single"/>
        </w:rPr>
        <w:t>About</w:t>
      </w:r>
      <w:proofErr w:type="gramEnd"/>
      <w:r>
        <w:rPr>
          <w:rStyle w:val="Strong"/>
          <w:rFonts w:ascii="Tahoma" w:hAnsi="Tahoma" w:cs="Tahoma"/>
          <w:color w:val="FF0000"/>
          <w:u w:val="single"/>
        </w:rPr>
        <w:t xml:space="preserve"> Mechanism of Payment:</w:t>
      </w:r>
    </w:p>
    <w:p w:rsidR="00B05F30" w:rsidRDefault="00B05F30" w:rsidP="00B05F30">
      <w:pPr>
        <w:pStyle w:val="NormalWeb"/>
        <w:shd w:val="clear" w:color="auto" w:fill="FFFFFF"/>
        <w:rPr>
          <w:rFonts w:ascii="Arial" w:hAnsi="Arial" w:cs="Arial"/>
          <w:color w:val="6F7074"/>
        </w:rPr>
      </w:pPr>
      <w:r>
        <w:rPr>
          <w:rFonts w:ascii="Tahoma" w:hAnsi="Tahoma" w:cs="Tahoma"/>
          <w:b/>
          <w:bCs/>
          <w:color w:val="003366"/>
          <w:u w:val="single"/>
        </w:rPr>
        <w:t>Receipt of Inward Remittance</w:t>
      </w:r>
    </w:p>
    <w:p w:rsidR="00B05F30" w:rsidRDefault="00B05F30" w:rsidP="00B05F30">
      <w:pPr>
        <w:pStyle w:val="NormalWeb"/>
        <w:shd w:val="clear" w:color="auto" w:fill="FFFFFF"/>
        <w:rPr>
          <w:rFonts w:ascii="Arial" w:hAnsi="Arial" w:cs="Arial"/>
          <w:color w:val="6F7074"/>
        </w:rPr>
      </w:pPr>
      <w:r>
        <w:rPr>
          <w:rFonts w:ascii="Tahoma" w:hAnsi="Tahoma" w:cs="Tahoma"/>
          <w:color w:val="6F7074"/>
        </w:rPr>
        <w:t xml:space="preserve">Upon receipt of messages (MT 103) from SWIFT department. Cover funds check automatically by checking field 20 of respective MT103 by the system </w:t>
      </w:r>
      <w:proofErr w:type="spellStart"/>
      <w:r>
        <w:rPr>
          <w:rFonts w:ascii="Tahoma" w:hAnsi="Tahoma" w:cs="Tahoma"/>
          <w:color w:val="6F7074"/>
        </w:rPr>
        <w:t>Remittex</w:t>
      </w:r>
      <w:proofErr w:type="spellEnd"/>
      <w:r>
        <w:rPr>
          <w:rFonts w:ascii="Tahoma" w:hAnsi="Tahoma" w:cs="Tahoma"/>
          <w:color w:val="6F7074"/>
        </w:rPr>
        <w:t>. Email sent to the concerned branch mentioning the details of inward remittances for arrangement of Form ‘R’ and / or due diligence from if (applicable) to ascertain the purpose of remittance/intended use of funds or if identified in MT103.</w:t>
      </w:r>
      <w:r>
        <w:rPr>
          <w:rFonts w:ascii="Tahoma" w:hAnsi="Tahoma" w:cs="Tahoma"/>
          <w:color w:val="6F7074"/>
        </w:rPr>
        <w:br/>
      </w:r>
    </w:p>
    <w:p w:rsidR="00B05F30" w:rsidRDefault="00B05F30" w:rsidP="00B05F30">
      <w:pPr>
        <w:pStyle w:val="NormalWeb"/>
        <w:shd w:val="clear" w:color="auto" w:fill="FFFFFF"/>
        <w:rPr>
          <w:rFonts w:ascii="Arial" w:hAnsi="Arial" w:cs="Arial"/>
          <w:color w:val="6F7074"/>
        </w:rPr>
      </w:pPr>
      <w:r>
        <w:rPr>
          <w:rFonts w:ascii="Tahoma" w:hAnsi="Tahoma" w:cs="Tahoma"/>
          <w:color w:val="6F7074"/>
        </w:rPr>
        <w:t>After receiving the purpose of the payment with complete details, KYC (if required) and conversion rates</w:t>
      </w:r>
      <w:proofErr w:type="gramStart"/>
      <w:r>
        <w:rPr>
          <w:rFonts w:ascii="Tahoma" w:hAnsi="Tahoma" w:cs="Tahoma"/>
          <w:color w:val="6F7074"/>
        </w:rPr>
        <w:t>;</w:t>
      </w:r>
      <w:proofErr w:type="gramEnd"/>
      <w:r>
        <w:rPr>
          <w:rFonts w:ascii="Tahoma" w:hAnsi="Tahoma" w:cs="Tahoma"/>
          <w:color w:val="6F7074"/>
        </w:rPr>
        <w:t xml:space="preserve"> payment process through </w:t>
      </w:r>
      <w:proofErr w:type="spellStart"/>
      <w:r>
        <w:rPr>
          <w:rFonts w:ascii="Tahoma" w:hAnsi="Tahoma" w:cs="Tahoma"/>
          <w:color w:val="6F7074"/>
        </w:rPr>
        <w:t>Remittex</w:t>
      </w:r>
      <w:proofErr w:type="spellEnd"/>
      <w:r>
        <w:rPr>
          <w:rFonts w:ascii="Tahoma" w:hAnsi="Tahoma" w:cs="Tahoma"/>
          <w:color w:val="6F7074"/>
        </w:rPr>
        <w:t xml:space="preserve"> system to the beneficiary’s account in line with the provisions of F.E Manual. Executed transaction blotter report to treasury and CRRU report all transaction to SBP ITRS system on monthly basis.</w:t>
      </w:r>
    </w:p>
    <w:p w:rsidR="00623D04" w:rsidRDefault="00623D04">
      <w:bookmarkStart w:id="0" w:name="_GoBack"/>
      <w:bookmarkEnd w:id="0"/>
    </w:p>
    <w:sectPr w:rsidR="00623D0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F30" w:rsidRDefault="00B05F30" w:rsidP="00B05F30">
      <w:pPr>
        <w:spacing w:after="0" w:line="240" w:lineRule="auto"/>
      </w:pPr>
      <w:r>
        <w:separator/>
      </w:r>
    </w:p>
  </w:endnote>
  <w:endnote w:type="continuationSeparator" w:id="0">
    <w:p w:rsidR="00B05F30" w:rsidRDefault="00B05F30" w:rsidP="00B0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30" w:rsidRDefault="00B05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30" w:rsidRDefault="00B05F3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69784cf698a07e99b8b3c5dd"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05F30" w:rsidRPr="00B05F30" w:rsidRDefault="00B05F30" w:rsidP="00B05F30">
                          <w:pPr>
                            <w:spacing w:after="0"/>
                            <w:rPr>
                              <w:rFonts w:ascii="Calibri" w:hAnsi="Calibri" w:cs="Calibri"/>
                              <w:color w:val="000000"/>
                              <w:sz w:val="14"/>
                            </w:rPr>
                          </w:pPr>
                          <w:r w:rsidRPr="00B05F30">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9784cf698a07e99b8b3c5dd"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C2Lt8M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B05F30" w:rsidRPr="00B05F30" w:rsidRDefault="00B05F30" w:rsidP="00B05F30">
                    <w:pPr>
                      <w:spacing w:after="0"/>
                      <w:rPr>
                        <w:rFonts w:ascii="Calibri" w:hAnsi="Calibri" w:cs="Calibri"/>
                        <w:color w:val="000000"/>
                        <w:sz w:val="14"/>
                      </w:rPr>
                    </w:pPr>
                    <w:r w:rsidRPr="00B05F30">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30" w:rsidRDefault="00B0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F30" w:rsidRDefault="00B05F30" w:rsidP="00B05F30">
      <w:pPr>
        <w:spacing w:after="0" w:line="240" w:lineRule="auto"/>
      </w:pPr>
      <w:r>
        <w:separator/>
      </w:r>
    </w:p>
  </w:footnote>
  <w:footnote w:type="continuationSeparator" w:id="0">
    <w:p w:rsidR="00B05F30" w:rsidRDefault="00B05F30" w:rsidP="00B0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30" w:rsidRDefault="00B05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30" w:rsidRDefault="00B05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30" w:rsidRDefault="00B05F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30"/>
    <w:rsid w:val="00623D04"/>
    <w:rsid w:val="00B0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AA10DF5-7D3D-4644-84A4-B6E1DF28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F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F30"/>
    <w:rPr>
      <w:b/>
      <w:bCs/>
    </w:rPr>
  </w:style>
  <w:style w:type="paragraph" w:styleId="Header">
    <w:name w:val="header"/>
    <w:basedOn w:val="Normal"/>
    <w:link w:val="HeaderChar"/>
    <w:uiPriority w:val="99"/>
    <w:unhideWhenUsed/>
    <w:rsid w:val="00B0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F30"/>
  </w:style>
  <w:style w:type="paragraph" w:styleId="Footer">
    <w:name w:val="footer"/>
    <w:basedOn w:val="Normal"/>
    <w:link w:val="FooterChar"/>
    <w:uiPriority w:val="99"/>
    <w:unhideWhenUsed/>
    <w:rsid w:val="00B0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2024-09-27T05:58:00Z</dcterms:created>
  <dcterms:modified xsi:type="dcterms:W3CDTF">2024-09-27T05:59:00Z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2024-09-27T05:59:02Z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003e2929-dbc7-4658-a5c1-179576cb33cb</vt:lpwstr>
  </property>
  <property fmtid="{D5CDD505-2E9C-101B-9397-08002B2CF9AE}" pid="8" name="MSIP_Label_4f2c76d5-45ba-4a63-8701-27a8aa3796e4_ContentBits">
    <vt:lpwstr>2</vt:lpwstr>
  </property>
</Properties>
</file>