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ADE9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A shariah compliant saving and protection plan (Underwritten By Jubilee Life Insurance) allowing customers to save for their goals.</w:t>
      </w:r>
    </w:p>
    <w:p w14:paraId="7D0745E2" w14:textId="77777777" w:rsidR="007D332B" w:rsidRPr="0083600D" w:rsidRDefault="007D332B" w:rsidP="003706EF">
      <w:pPr>
        <w:pStyle w:val="NoSpacing"/>
        <w:rPr>
          <w:rFonts w:ascii="Times New Roman" w:hAnsi="Times New Roman" w:cs="Times New Roman"/>
        </w:rPr>
      </w:pPr>
    </w:p>
    <w:p w14:paraId="6315ABCB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3600D">
        <w:rPr>
          <w:rFonts w:ascii="Times New Roman" w:hAnsi="Times New Roman" w:cs="Times New Roman"/>
          <w:b/>
          <w:bCs/>
          <w:u w:val="single"/>
        </w:rPr>
        <w:t>Product Features/ Benefits:</w:t>
      </w:r>
    </w:p>
    <w:p w14:paraId="729CC1CF" w14:textId="77777777" w:rsidR="007D332B" w:rsidRPr="0083600D" w:rsidRDefault="007D332B" w:rsidP="003706EF">
      <w:pPr>
        <w:pStyle w:val="NoSpacing"/>
        <w:rPr>
          <w:rFonts w:ascii="Times New Roman" w:hAnsi="Times New Roman" w:cs="Times New Roman"/>
        </w:rPr>
      </w:pPr>
    </w:p>
    <w:tbl>
      <w:tblPr>
        <w:tblpPr w:leftFromText="36" w:rightFromText="36" w:vertAnchor="text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7723"/>
      </w:tblGrid>
      <w:tr w:rsidR="00B07BD7" w:rsidRPr="0083600D" w14:paraId="1852D989" w14:textId="77777777" w:rsidTr="007D332B">
        <w:tc>
          <w:tcPr>
            <w:tcW w:w="69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772B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  <w:b/>
                <w:bCs/>
              </w:rPr>
              <w:t>Unit Linked</w:t>
            </w:r>
          </w:p>
        </w:tc>
        <w:tc>
          <w:tcPr>
            <w:tcW w:w="431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8017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It provides life   cover as well as a return on investment.</w:t>
            </w:r>
          </w:p>
        </w:tc>
      </w:tr>
      <w:tr w:rsidR="00B07BD7" w:rsidRPr="0083600D" w14:paraId="030E3CB8" w14:textId="77777777" w:rsidTr="007D332B">
        <w:tc>
          <w:tcPr>
            <w:tcW w:w="69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14D1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  <w:b/>
                <w:bCs/>
              </w:rPr>
              <w:t>Contributions Management</w:t>
            </w:r>
          </w:p>
        </w:tc>
        <w:tc>
          <w:tcPr>
            <w:tcW w:w="431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B6AAC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Offers the flexibility to direct customer   contributions in part or whole to any of the following funds</w:t>
            </w:r>
          </w:p>
          <w:p w14:paraId="6F980CAB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  Managed Takaful Fund</w:t>
            </w:r>
          </w:p>
          <w:p w14:paraId="372AE133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  Capital Growth Takaful Fund</w:t>
            </w:r>
          </w:p>
        </w:tc>
      </w:tr>
      <w:tr w:rsidR="00B07BD7" w:rsidRPr="0083600D" w14:paraId="15AD8F17" w14:textId="77777777" w:rsidTr="007D332B">
        <w:tc>
          <w:tcPr>
            <w:tcW w:w="69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C147E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  <w:b/>
                <w:bCs/>
              </w:rPr>
              <w:t>Death Benefit</w:t>
            </w:r>
          </w:p>
        </w:tc>
        <w:tc>
          <w:tcPr>
            <w:tcW w:w="431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01B7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The customer can determine the Sum assured by multiplying annual basic   Contribution by the selected cover multiple (from 5 to 254) depending on saving   and their saving and insurance requirements.</w:t>
            </w:r>
          </w:p>
        </w:tc>
      </w:tr>
      <w:tr w:rsidR="00B07BD7" w:rsidRPr="0083600D" w14:paraId="6442E574" w14:textId="77777777" w:rsidTr="007D332B">
        <w:tc>
          <w:tcPr>
            <w:tcW w:w="69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3561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  <w:b/>
                <w:bCs/>
              </w:rPr>
              <w:t>Maturity Benefit</w:t>
            </w:r>
          </w:p>
        </w:tc>
        <w:tc>
          <w:tcPr>
            <w:tcW w:w="431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A3C7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At the end of the term of the plan, the Membership holder will receive the   Cash Value accumulated during the term of the plan.</w:t>
            </w:r>
          </w:p>
        </w:tc>
      </w:tr>
      <w:tr w:rsidR="00B07BD7" w:rsidRPr="0083600D" w14:paraId="7A72F7E8" w14:textId="77777777" w:rsidTr="007D332B">
        <w:tc>
          <w:tcPr>
            <w:tcW w:w="69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7D03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  <w:b/>
                <w:bCs/>
              </w:rPr>
              <w:t>Optional Riders</w:t>
            </w:r>
          </w:p>
        </w:tc>
        <w:tc>
          <w:tcPr>
            <w:tcW w:w="431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CF2D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Family Income Benefits</w:t>
            </w:r>
          </w:p>
          <w:p w14:paraId="4031F18D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Critical Illness Takaful Benefit  </w:t>
            </w:r>
          </w:p>
          <w:p w14:paraId="570C7FF8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Accidental Death Supplementary Takaful Benefit</w:t>
            </w:r>
          </w:p>
          <w:p w14:paraId="15962D74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Accidental Death or Dismemberment Takaful Benefit</w:t>
            </w:r>
          </w:p>
          <w:p w14:paraId="3D5A853F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Permanent Total Disability Supplementary Takaful Benefit</w:t>
            </w:r>
          </w:p>
          <w:p w14:paraId="54B68E03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Waiver of Contribution Takaful Benefit</w:t>
            </w:r>
          </w:p>
        </w:tc>
      </w:tr>
      <w:tr w:rsidR="00B07BD7" w:rsidRPr="0083600D" w14:paraId="7A94A18C" w14:textId="77777777" w:rsidTr="007D332B">
        <w:tc>
          <w:tcPr>
            <w:tcW w:w="69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71EC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  <w:b/>
                <w:bCs/>
              </w:rPr>
              <w:t>Built In Benefit</w:t>
            </w:r>
          </w:p>
        </w:tc>
        <w:tc>
          <w:tcPr>
            <w:tcW w:w="431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4146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Family Income Benefit Supplementary Takaful Benefit: Regular quarterly payments will be payable in the event of death, from date of death to the end of the Supplementary Takaful Benefit term.</w:t>
            </w:r>
          </w:p>
          <w:p w14:paraId="495D12C4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Top-Up Contribution (Ad-hoc Contribution) - It allows having additional contributions on top of   existing Contribution contributions so that can enhance your cash value.</w:t>
            </w:r>
          </w:p>
          <w:p w14:paraId="12A5B81B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Surplus Sharing: By contributing an amount (donation) as   Tabarru, the participant is entitled to possible surplus sharing from the   Waqf Fund.</w:t>
            </w:r>
          </w:p>
        </w:tc>
      </w:tr>
      <w:tr w:rsidR="00B07BD7" w:rsidRPr="0083600D" w14:paraId="324A03AD" w14:textId="77777777" w:rsidTr="007D332B">
        <w:tc>
          <w:tcPr>
            <w:tcW w:w="69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6B7A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  <w:b/>
                <w:bCs/>
              </w:rPr>
              <w:t>Free Look Period</w:t>
            </w:r>
          </w:p>
        </w:tc>
        <w:tc>
          <w:tcPr>
            <w:tcW w:w="4310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E54A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During a 14-day free look period, the customer can review the Membership   terms and conditions and cancel the Membership if needed.</w:t>
            </w:r>
          </w:p>
        </w:tc>
      </w:tr>
    </w:tbl>
    <w:p w14:paraId="5C7BDBBD" w14:textId="77777777" w:rsidR="003B2F53" w:rsidRPr="0083600D" w:rsidRDefault="003B2F53" w:rsidP="003706EF">
      <w:pPr>
        <w:pStyle w:val="NoSpacing"/>
        <w:rPr>
          <w:rFonts w:ascii="Times New Roman" w:hAnsi="Times New Roman" w:cs="Times New Roman"/>
        </w:rPr>
      </w:pPr>
    </w:p>
    <w:p w14:paraId="16A9BDFA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</w:p>
    <w:p w14:paraId="08E9CAE8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  <w:b/>
          <w:bCs/>
          <w:u w:val="single"/>
        </w:rPr>
        <w:t>Product Variants:</w:t>
      </w:r>
    </w:p>
    <w:p w14:paraId="0C19EAC5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Free 14 day look period to review Membership terms and conditions</w:t>
      </w:r>
    </w:p>
    <w:p w14:paraId="59503BCA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Customer can select sum assured of his own choice.</w:t>
      </w:r>
    </w:p>
    <w:p w14:paraId="7612A55F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Additional rider’s is provided to cover customers against unforeseen risks and hazards.</w:t>
      </w:r>
    </w:p>
    <w:p w14:paraId="373DD433" w14:textId="77777777" w:rsidR="007D332B" w:rsidRPr="0083600D" w:rsidRDefault="007D332B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45F2A6B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  <w:b/>
          <w:bCs/>
          <w:u w:val="single"/>
        </w:rPr>
        <w:t>Free Look Period:</w:t>
      </w:r>
    </w:p>
    <w:p w14:paraId="11EB1CEC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Customer can cancel the Membership within a Free Look Period of 14 days from receipt of the documents, they are entitled for a full refund of contribution less any expenses incurred by Jubilee Life WTO in connection with your medical or clinical examinations</w:t>
      </w:r>
    </w:p>
    <w:p w14:paraId="2DCBD344" w14:textId="77777777" w:rsidR="007D332B" w:rsidRPr="0083600D" w:rsidRDefault="007D332B" w:rsidP="003706EF">
      <w:pPr>
        <w:pStyle w:val="NoSpacing"/>
        <w:rPr>
          <w:rFonts w:ascii="Times New Roman" w:hAnsi="Times New Roman" w:cs="Times New Roman"/>
        </w:rPr>
      </w:pPr>
    </w:p>
    <w:p w14:paraId="03C1393E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  <w:b/>
          <w:bCs/>
          <w:u w:val="single"/>
        </w:rPr>
        <w:t>Term of Plan:</w:t>
      </w:r>
    </w:p>
    <w:p w14:paraId="26BDB925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Minimum Term: 10 years</w:t>
      </w:r>
      <w:r w:rsidRPr="0083600D">
        <w:rPr>
          <w:rFonts w:ascii="Times New Roman" w:hAnsi="Times New Roman" w:cs="Times New Roman"/>
        </w:rPr>
        <w:br/>
        <w:t>Maximum Term: 57 years</w:t>
      </w:r>
    </w:p>
    <w:p w14:paraId="7E7F7A46" w14:textId="77777777" w:rsidR="007D332B" w:rsidRPr="0083600D" w:rsidRDefault="007D332B" w:rsidP="003706EF">
      <w:pPr>
        <w:pStyle w:val="NoSpacing"/>
        <w:rPr>
          <w:rFonts w:ascii="Times New Roman" w:hAnsi="Times New Roman" w:cs="Times New Roman"/>
        </w:rPr>
      </w:pPr>
    </w:p>
    <w:p w14:paraId="35CFAC97" w14:textId="7B1CEAB4" w:rsidR="007D332B" w:rsidRPr="0083600D" w:rsidRDefault="00B07BD7" w:rsidP="003706EF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3600D">
        <w:rPr>
          <w:rFonts w:ascii="Times New Roman" w:hAnsi="Times New Roman" w:cs="Times New Roman"/>
          <w:b/>
          <w:bCs/>
          <w:u w:val="single"/>
        </w:rPr>
        <w:t>Tax Free Growth:</w:t>
      </w:r>
    </w:p>
    <w:p w14:paraId="2D7B02E9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Savings are exempted from taxation; however Zakat is levied in case of maturity or surrender.</w:t>
      </w:r>
    </w:p>
    <w:p w14:paraId="61818CE9" w14:textId="77777777" w:rsidR="007D332B" w:rsidRPr="0083600D" w:rsidRDefault="007D332B" w:rsidP="003706EF">
      <w:pPr>
        <w:pStyle w:val="NoSpacing"/>
        <w:rPr>
          <w:rFonts w:ascii="Times New Roman" w:hAnsi="Times New Roman" w:cs="Times New Roman"/>
        </w:rPr>
      </w:pPr>
    </w:p>
    <w:p w14:paraId="632B6B3A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  <w:b/>
          <w:bCs/>
          <w:u w:val="single"/>
        </w:rPr>
        <w:lastRenderedPageBreak/>
        <w:t>Payment Frequency:</w:t>
      </w:r>
    </w:p>
    <w:p w14:paraId="13BD6DF5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The Contributions can be made annually, semi-annually, quarterly or monthly.</w:t>
      </w:r>
      <w:r w:rsidRPr="0083600D">
        <w:rPr>
          <w:rFonts w:ascii="Times New Roman" w:hAnsi="Times New Roman" w:cs="Times New Roman"/>
        </w:rPr>
        <w:br/>
        <w:t>Given below is a breakdown of the minimum Contribution contributions that can be made: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3"/>
        <w:gridCol w:w="4511"/>
      </w:tblGrid>
      <w:tr w:rsidR="00B07BD7" w:rsidRPr="0083600D" w14:paraId="1CC2401A" w14:textId="77777777" w:rsidTr="00C97DD6">
        <w:tc>
          <w:tcPr>
            <w:tcW w:w="25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1A55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Yearly</w:t>
            </w:r>
          </w:p>
        </w:tc>
        <w:tc>
          <w:tcPr>
            <w:tcW w:w="24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0FEA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Rs.   36,000</w:t>
            </w:r>
          </w:p>
        </w:tc>
      </w:tr>
      <w:tr w:rsidR="00B07BD7" w:rsidRPr="0083600D" w14:paraId="29867474" w14:textId="77777777" w:rsidTr="00C97DD6">
        <w:tc>
          <w:tcPr>
            <w:tcW w:w="25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F2D8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Half   Yearly</w:t>
            </w:r>
          </w:p>
        </w:tc>
        <w:tc>
          <w:tcPr>
            <w:tcW w:w="24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462A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Rs.   18,000</w:t>
            </w:r>
          </w:p>
        </w:tc>
      </w:tr>
      <w:tr w:rsidR="00B07BD7" w:rsidRPr="0083600D" w14:paraId="6D688028" w14:textId="77777777" w:rsidTr="00C97DD6">
        <w:tc>
          <w:tcPr>
            <w:tcW w:w="25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4CA6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Quarterly</w:t>
            </w:r>
          </w:p>
        </w:tc>
        <w:tc>
          <w:tcPr>
            <w:tcW w:w="24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5338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Rs.   9,000</w:t>
            </w:r>
          </w:p>
        </w:tc>
      </w:tr>
      <w:tr w:rsidR="00B07BD7" w:rsidRPr="0083600D" w14:paraId="45577641" w14:textId="77777777" w:rsidTr="00C97DD6">
        <w:tc>
          <w:tcPr>
            <w:tcW w:w="25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5F30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24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9A90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Rs.   5,000</w:t>
            </w:r>
          </w:p>
        </w:tc>
      </w:tr>
    </w:tbl>
    <w:p w14:paraId="4AC635CF" w14:textId="77777777" w:rsidR="00C97DD6" w:rsidRPr="0083600D" w:rsidRDefault="00C97DD6" w:rsidP="003706EF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476083B0" w14:textId="406055BE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  <w:b/>
          <w:bCs/>
          <w:u w:val="single"/>
        </w:rPr>
        <w:t>Unit Allocation:</w:t>
      </w:r>
    </w:p>
    <w:p w14:paraId="5CA8DC3D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The allocation of the annual basic plan Contribution to buy units in the chosen funds is as follow:</w:t>
      </w:r>
    </w:p>
    <w:tbl>
      <w:tblPr>
        <w:tblpPr w:leftFromText="36" w:rightFromText="36" w:vertAnchor="text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3"/>
        <w:gridCol w:w="5281"/>
      </w:tblGrid>
      <w:tr w:rsidR="00B07BD7" w:rsidRPr="0083600D" w14:paraId="6935B682" w14:textId="77777777" w:rsidTr="00C97DD6">
        <w:tc>
          <w:tcPr>
            <w:tcW w:w="217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002D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Membership Year</w:t>
            </w:r>
          </w:p>
        </w:tc>
        <w:tc>
          <w:tcPr>
            <w:tcW w:w="282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AD64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Allocation Percentage</w:t>
            </w:r>
          </w:p>
        </w:tc>
      </w:tr>
      <w:tr w:rsidR="00B07BD7" w:rsidRPr="0083600D" w14:paraId="7CBAF34F" w14:textId="77777777" w:rsidTr="00C97DD6">
        <w:tc>
          <w:tcPr>
            <w:tcW w:w="217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899E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Year  1</w:t>
            </w:r>
          </w:p>
        </w:tc>
        <w:tc>
          <w:tcPr>
            <w:tcW w:w="282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5DEB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60%</w:t>
            </w:r>
          </w:p>
        </w:tc>
      </w:tr>
      <w:tr w:rsidR="00B07BD7" w:rsidRPr="0083600D" w14:paraId="73AF8273" w14:textId="77777777" w:rsidTr="00C97DD6">
        <w:tc>
          <w:tcPr>
            <w:tcW w:w="217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0FF7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Year  2</w:t>
            </w:r>
          </w:p>
        </w:tc>
        <w:tc>
          <w:tcPr>
            <w:tcW w:w="282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50B8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80%</w:t>
            </w:r>
          </w:p>
        </w:tc>
      </w:tr>
      <w:tr w:rsidR="00B07BD7" w:rsidRPr="0083600D" w14:paraId="28376281" w14:textId="77777777" w:rsidTr="00C97DD6">
        <w:tc>
          <w:tcPr>
            <w:tcW w:w="217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6D4A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Year  3</w:t>
            </w:r>
          </w:p>
        </w:tc>
        <w:tc>
          <w:tcPr>
            <w:tcW w:w="282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7EEE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90%</w:t>
            </w:r>
          </w:p>
        </w:tc>
      </w:tr>
      <w:tr w:rsidR="00B07BD7" w:rsidRPr="0083600D" w14:paraId="540E0899" w14:textId="77777777" w:rsidTr="00C97DD6">
        <w:tc>
          <w:tcPr>
            <w:tcW w:w="217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3DF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Year  4 &amp; onwards</w:t>
            </w:r>
          </w:p>
        </w:tc>
        <w:tc>
          <w:tcPr>
            <w:tcW w:w="282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5704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100%</w:t>
            </w:r>
          </w:p>
        </w:tc>
      </w:tr>
      <w:tr w:rsidR="00B07BD7" w:rsidRPr="0083600D" w14:paraId="46C74BA8" w14:textId="77777777" w:rsidTr="00C97DD6">
        <w:tc>
          <w:tcPr>
            <w:tcW w:w="217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AEBF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2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B513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  <w:b/>
                <w:bCs/>
              </w:rPr>
              <w:t>Bonus Allocation</w:t>
            </w:r>
          </w:p>
        </w:tc>
      </w:tr>
      <w:tr w:rsidR="00B07BD7" w:rsidRPr="0083600D" w14:paraId="739D51D4" w14:textId="77777777" w:rsidTr="00C97DD6">
        <w:tc>
          <w:tcPr>
            <w:tcW w:w="217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36E2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Year  6 &amp; onwards</w:t>
            </w:r>
          </w:p>
        </w:tc>
        <w:tc>
          <w:tcPr>
            <w:tcW w:w="282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678C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3%</w:t>
            </w:r>
          </w:p>
        </w:tc>
      </w:tr>
      <w:tr w:rsidR="00B07BD7" w:rsidRPr="0083600D" w14:paraId="74B0233D" w14:textId="77777777" w:rsidTr="00C97DD6">
        <w:tc>
          <w:tcPr>
            <w:tcW w:w="217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2866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Adhoc Contribution</w:t>
            </w:r>
          </w:p>
        </w:tc>
        <w:tc>
          <w:tcPr>
            <w:tcW w:w="282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D0F4" w14:textId="77777777" w:rsidR="00B07BD7" w:rsidRPr="0083600D" w:rsidRDefault="00B07BD7" w:rsidP="003706EF">
            <w:pPr>
              <w:pStyle w:val="NoSpacing"/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768EC834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</w:p>
    <w:p w14:paraId="5EA3617C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b/>
          <w:bCs/>
        </w:rPr>
      </w:pPr>
      <w:r w:rsidRPr="0083600D">
        <w:rPr>
          <w:rFonts w:ascii="Times New Roman" w:hAnsi="Times New Roman" w:cs="Times New Roman"/>
          <w:b/>
          <w:bCs/>
        </w:rPr>
        <w:t>Target Market</w:t>
      </w:r>
    </w:p>
    <w:p w14:paraId="3CDFAFC8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Salaried Individuals</w:t>
      </w:r>
    </w:p>
    <w:p w14:paraId="6C676E69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Professionals (Chartered Accountants, Consultants, Doctors, etc.)</w:t>
      </w:r>
    </w:p>
    <w:p w14:paraId="57039B6B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Self Employed Individuals, Proprietorships, Partners and Family concern business</w:t>
      </w:r>
    </w:p>
    <w:p w14:paraId="406E39A7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Landlords, Housewives &amp; Retired Individuals with consistent Rental Income/Foreign Remittances.</w:t>
      </w:r>
    </w:p>
    <w:p w14:paraId="5FA69714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Government / Semi Government employees and Employees of Armed Forces.</w:t>
      </w:r>
    </w:p>
    <w:p w14:paraId="14FECB2F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</w:p>
    <w:p w14:paraId="0DC599A7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b/>
          <w:bCs/>
        </w:rPr>
      </w:pPr>
      <w:r w:rsidRPr="0083600D">
        <w:rPr>
          <w:rFonts w:ascii="Times New Roman" w:hAnsi="Times New Roman" w:cs="Times New Roman"/>
          <w:b/>
          <w:bCs/>
        </w:rPr>
        <w:t>Documentation Required</w:t>
      </w:r>
    </w:p>
    <w:p w14:paraId="70A44B65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Complete auto debit form with customer’s signatures.</w:t>
      </w:r>
    </w:p>
    <w:p w14:paraId="69ED5694" w14:textId="15780C31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Copy of CNIC/NICOP/POC/Smart ID (original seen by Sales.</w:t>
      </w:r>
    </w:p>
    <w:p w14:paraId="511F5364" w14:textId="397870B8" w:rsidR="00B07BD7" w:rsidRPr="0083600D" w:rsidRDefault="00B07BD7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83600D">
        <w:rPr>
          <w:rFonts w:ascii="Times New Roman" w:hAnsi="Times New Roman" w:cs="Times New Roman"/>
        </w:rPr>
        <w:t>Declaration form and T&amp;C signed by customers.</w:t>
      </w:r>
    </w:p>
    <w:p w14:paraId="39CF052F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Suitability Assessment Form</w:t>
      </w:r>
    </w:p>
    <w:p w14:paraId="15C72F8E" w14:textId="77777777" w:rsidR="00C97DD6" w:rsidRPr="0083600D" w:rsidRDefault="00C97DD6" w:rsidP="003706EF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606BE74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  <w:b/>
          <w:bCs/>
        </w:rPr>
        <w:t>Claims:</w:t>
      </w:r>
      <w:r w:rsidRPr="0083600D">
        <w:rPr>
          <w:rFonts w:ascii="Times New Roman" w:hAnsi="Times New Roman" w:cs="Times New Roman"/>
        </w:rPr>
        <w:br/>
        <w:t>At time of claims, the beneficiary needs to contact Jubilee Life at (021) 111-111-554 and submit the following documents.</w:t>
      </w:r>
    </w:p>
    <w:p w14:paraId="5BC554EF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• Original Policy Documents</w:t>
      </w:r>
      <w:r w:rsidRPr="0083600D">
        <w:rPr>
          <w:rFonts w:ascii="Times New Roman" w:hAnsi="Times New Roman" w:cs="Times New Roman"/>
        </w:rPr>
        <w:br/>
        <w:t>• Claim Forms A, B, C, D</w:t>
      </w:r>
      <w:r w:rsidRPr="0083600D">
        <w:rPr>
          <w:rFonts w:ascii="Times New Roman" w:hAnsi="Times New Roman" w:cs="Times New Roman"/>
        </w:rPr>
        <w:br/>
        <w:t>• Complete Medical /Treatment Record including all Clinical Notes at the onset of the treatment</w:t>
      </w:r>
      <w:r w:rsidRPr="0083600D">
        <w:rPr>
          <w:rFonts w:ascii="Times New Roman" w:hAnsi="Times New Roman" w:cs="Times New Roman"/>
        </w:rPr>
        <w:br/>
        <w:t>• Death Certificate issued by Hospital and NADRA</w:t>
      </w:r>
      <w:r w:rsidRPr="0083600D">
        <w:rPr>
          <w:rFonts w:ascii="Times New Roman" w:hAnsi="Times New Roman" w:cs="Times New Roman"/>
        </w:rPr>
        <w:br/>
        <w:t>• Attested CNIC of both the life assured and claimant(s)</w:t>
      </w:r>
      <w:r w:rsidRPr="0083600D">
        <w:rPr>
          <w:rFonts w:ascii="Times New Roman" w:hAnsi="Times New Roman" w:cs="Times New Roman"/>
        </w:rPr>
        <w:br/>
        <w:t>• Intimation wherein Date of death and Cause of death should be mentioned by the claimant</w:t>
      </w:r>
    </w:p>
    <w:p w14:paraId="3C584B23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However, in case of Murder, Suicide or Accidental Death following mandatory requirements should also be added:</w:t>
      </w:r>
    </w:p>
    <w:p w14:paraId="2247504A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• Post Mortem/ Autopsy Report (Attested)</w:t>
      </w:r>
      <w:r w:rsidRPr="0083600D">
        <w:rPr>
          <w:rFonts w:ascii="Times New Roman" w:hAnsi="Times New Roman" w:cs="Times New Roman"/>
        </w:rPr>
        <w:br/>
        <w:t>• News Paper Cutting of the event (Attested)</w:t>
      </w:r>
      <w:r w:rsidRPr="0083600D">
        <w:rPr>
          <w:rFonts w:ascii="Times New Roman" w:hAnsi="Times New Roman" w:cs="Times New Roman"/>
        </w:rPr>
        <w:br/>
        <w:t>• Police First Information Report (FIR) (Attested)</w:t>
      </w:r>
      <w:r w:rsidRPr="0083600D">
        <w:rPr>
          <w:rFonts w:ascii="Times New Roman" w:hAnsi="Times New Roman" w:cs="Times New Roman"/>
        </w:rPr>
        <w:br/>
        <w:t>• Medico Legal Report (Attested)</w:t>
      </w:r>
    </w:p>
    <w:p w14:paraId="0FC8192E" w14:textId="77777777" w:rsidR="003706EF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Note: Further requirements can be asked for depending on the case.</w:t>
      </w:r>
    </w:p>
    <w:p w14:paraId="61477CEA" w14:textId="77777777" w:rsidR="00483D75" w:rsidRDefault="00483D75" w:rsidP="003706EF">
      <w:pPr>
        <w:pStyle w:val="NoSpacing"/>
        <w:rPr>
          <w:rFonts w:ascii="Times New Roman" w:hAnsi="Times New Roman" w:cs="Times New Roman"/>
        </w:rPr>
      </w:pPr>
    </w:p>
    <w:p w14:paraId="24DFE0CE" w14:textId="0E8FF474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  <w:b/>
          <w:bCs/>
        </w:rPr>
        <w:lastRenderedPageBreak/>
        <w:t>Contact Details of Claims Department:</w:t>
      </w:r>
      <w:r w:rsidRPr="0083600D">
        <w:rPr>
          <w:rFonts w:ascii="Times New Roman" w:hAnsi="Times New Roman" w:cs="Times New Roman"/>
        </w:rPr>
        <w:br/>
        <w:t>Claims Department,</w:t>
      </w:r>
      <w:r w:rsidRPr="0083600D">
        <w:rPr>
          <w:rFonts w:ascii="Times New Roman" w:hAnsi="Times New Roman" w:cs="Times New Roman"/>
        </w:rPr>
        <w:br/>
        <w:t>Jubilee Life INSURANCE COMPANY LIMITED,</w:t>
      </w:r>
      <w:r w:rsidRPr="0083600D">
        <w:rPr>
          <w:rFonts w:ascii="Times New Roman" w:hAnsi="Times New Roman" w:cs="Times New Roman"/>
        </w:rPr>
        <w:br/>
        <w:t>74 / 1 – A, Lalazar, M. T. Khan Road,</w:t>
      </w:r>
      <w:r w:rsidRPr="0083600D">
        <w:rPr>
          <w:rFonts w:ascii="Times New Roman" w:hAnsi="Times New Roman" w:cs="Times New Roman"/>
        </w:rPr>
        <w:br/>
        <w:t>Karachi – 74000, Pakistan</w:t>
      </w:r>
      <w:r w:rsidRPr="0083600D">
        <w:rPr>
          <w:rFonts w:ascii="Times New Roman" w:hAnsi="Times New Roman" w:cs="Times New Roman"/>
        </w:rPr>
        <w:br/>
        <w:t>Phone – Head Office: 92-21-35205095, 92-21-35205094 , 021-111-111-554</w:t>
      </w:r>
      <w:r w:rsidRPr="0083600D">
        <w:rPr>
          <w:rFonts w:ascii="Times New Roman" w:hAnsi="Times New Roman" w:cs="Times New Roman"/>
        </w:rPr>
        <w:br/>
        <w:t>Fax: 92-21-35610959</w:t>
      </w:r>
      <w:r w:rsidRPr="0083600D">
        <w:rPr>
          <w:rFonts w:ascii="Times New Roman" w:hAnsi="Times New Roman" w:cs="Times New Roman"/>
        </w:rPr>
        <w:br/>
        <w:t>E-Mail: </w:t>
      </w:r>
      <w:hyperlink r:id="rId7" w:history="1">
        <w:r w:rsidRPr="0083600D">
          <w:rPr>
            <w:rFonts w:ascii="Times New Roman" w:hAnsi="Times New Roman" w:cs="Times New Roman"/>
            <w:color w:val="C41000"/>
            <w:u w:val="single"/>
          </w:rPr>
          <w:t>info@jubileelife.com</w:t>
        </w:r>
      </w:hyperlink>
    </w:p>
    <w:p w14:paraId="3BC001F9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</w:p>
    <w:p w14:paraId="50187DB4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  <w:b/>
          <w:bCs/>
        </w:rPr>
      </w:pPr>
      <w:r w:rsidRPr="0083600D">
        <w:rPr>
          <w:rFonts w:ascii="Times New Roman" w:hAnsi="Times New Roman" w:cs="Times New Roman"/>
          <w:b/>
          <w:bCs/>
        </w:rPr>
        <w:t>Eligibility Criteria</w:t>
      </w:r>
    </w:p>
    <w:p w14:paraId="569B50D5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  <w:r w:rsidRPr="0083600D">
        <w:rPr>
          <w:rFonts w:ascii="Times New Roman" w:hAnsi="Times New Roman" w:cs="Times New Roman"/>
        </w:rPr>
        <w:t>The plan is available to all Bank Alfalah Limited customers between 18-65 Years.</w:t>
      </w:r>
    </w:p>
    <w:p w14:paraId="1F78F18B" w14:textId="77777777" w:rsidR="00B07BD7" w:rsidRPr="0083600D" w:rsidRDefault="00B07BD7" w:rsidP="003706EF">
      <w:pPr>
        <w:pStyle w:val="NoSpacing"/>
        <w:rPr>
          <w:rFonts w:ascii="Times New Roman" w:hAnsi="Times New Roman" w:cs="Times New Roman"/>
        </w:rPr>
      </w:pPr>
    </w:p>
    <w:sectPr w:rsidR="00B07BD7" w:rsidRPr="0083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43491" w14:textId="77777777" w:rsidR="001C2EE3" w:rsidRDefault="001C2EE3" w:rsidP="00B07BD7">
      <w:pPr>
        <w:spacing w:after="0" w:line="240" w:lineRule="auto"/>
      </w:pPr>
      <w:r>
        <w:separator/>
      </w:r>
    </w:p>
  </w:endnote>
  <w:endnote w:type="continuationSeparator" w:id="0">
    <w:p w14:paraId="5BA733E1" w14:textId="77777777" w:rsidR="001C2EE3" w:rsidRDefault="001C2EE3" w:rsidP="00B0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8EE35" w14:textId="77777777" w:rsidR="001C2EE3" w:rsidRDefault="001C2EE3" w:rsidP="00B07BD7">
      <w:pPr>
        <w:spacing w:after="0" w:line="240" w:lineRule="auto"/>
      </w:pPr>
      <w:r>
        <w:separator/>
      </w:r>
    </w:p>
  </w:footnote>
  <w:footnote w:type="continuationSeparator" w:id="0">
    <w:p w14:paraId="4D303804" w14:textId="77777777" w:rsidR="001C2EE3" w:rsidRDefault="001C2EE3" w:rsidP="00B0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96C15"/>
    <w:multiLevelType w:val="multilevel"/>
    <w:tmpl w:val="82B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73961"/>
    <w:multiLevelType w:val="multilevel"/>
    <w:tmpl w:val="EE6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D140A"/>
    <w:multiLevelType w:val="multilevel"/>
    <w:tmpl w:val="ED90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93048D"/>
    <w:multiLevelType w:val="multilevel"/>
    <w:tmpl w:val="AFC2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2514A"/>
    <w:multiLevelType w:val="multilevel"/>
    <w:tmpl w:val="911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F63EFC"/>
    <w:multiLevelType w:val="multilevel"/>
    <w:tmpl w:val="38CC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877873">
    <w:abstractNumId w:val="2"/>
  </w:num>
  <w:num w:numId="2" w16cid:durableId="1155803771">
    <w:abstractNumId w:val="4"/>
  </w:num>
  <w:num w:numId="3" w16cid:durableId="534469177">
    <w:abstractNumId w:val="0"/>
  </w:num>
  <w:num w:numId="4" w16cid:durableId="726421219">
    <w:abstractNumId w:val="5"/>
  </w:num>
  <w:num w:numId="5" w16cid:durableId="167326694">
    <w:abstractNumId w:val="1"/>
  </w:num>
  <w:num w:numId="6" w16cid:durableId="1940526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BD7"/>
    <w:rsid w:val="001C2EE3"/>
    <w:rsid w:val="003706EF"/>
    <w:rsid w:val="003B2F53"/>
    <w:rsid w:val="00483D75"/>
    <w:rsid w:val="007D332B"/>
    <w:rsid w:val="0083600D"/>
    <w:rsid w:val="00B07BD7"/>
    <w:rsid w:val="00BE0DC2"/>
    <w:rsid w:val="00C97DD6"/>
    <w:rsid w:val="00C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33EC7"/>
  <w15:chartTrackingRefBased/>
  <w15:docId w15:val="{34CFC444-218A-4BD8-9EF0-1B9FFEA9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7B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D7"/>
  </w:style>
  <w:style w:type="paragraph" w:styleId="Footer">
    <w:name w:val="footer"/>
    <w:basedOn w:val="Normal"/>
    <w:link w:val="FooterChar"/>
    <w:uiPriority w:val="99"/>
    <w:unhideWhenUsed/>
    <w:rsid w:val="00B0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D7"/>
  </w:style>
  <w:style w:type="paragraph" w:styleId="NoSpacing">
    <w:name w:val="No Spacing"/>
    <w:uiPriority w:val="1"/>
    <w:qFormat/>
    <w:rsid w:val="007D33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93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4024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jubileelif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6</cp:revision>
  <dcterms:created xsi:type="dcterms:W3CDTF">2024-09-27T11:11:00Z</dcterms:created>
  <dcterms:modified xsi:type="dcterms:W3CDTF">2024-10-22T06:20:00Z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2024-09-27T11:12:21Z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77b23f98-c21a-4491-bc64-70a7519b02ec</vt:lpwstr>
  </property>
  <property fmtid="{D5CDD505-2E9C-101B-9397-08002B2CF9AE}" pid="8" name="MSIP_Label_4f2c76d5-45ba-4a63-8701-27a8aa3796e4_ContentBits">
    <vt:lpwstr>2</vt:lpwstr>
  </property>
</Properties>
</file>