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568" w:rsidRPr="00165568" w:rsidRDefault="00165568" w:rsidP="001655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65568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FEATURES  </w:t>
      </w:r>
    </w:p>
    <w:p w:rsidR="00165568" w:rsidRPr="00165568" w:rsidRDefault="00165568" w:rsidP="001655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65568">
        <w:rPr>
          <w:rFonts w:ascii="Tahoma" w:eastAsia="Times New Roman" w:hAnsi="Tahoma" w:cs="Tahoma"/>
          <w:color w:val="6F7074"/>
          <w:sz w:val="24"/>
          <w:szCs w:val="24"/>
        </w:rPr>
        <w:t>Inpatient hospitalization to the life assured, spouse and family.  </w:t>
      </w:r>
    </w:p>
    <w:p w:rsidR="00165568" w:rsidRPr="00165568" w:rsidRDefault="00165568" w:rsidP="001655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65568">
        <w:rPr>
          <w:rFonts w:ascii="Tahoma" w:eastAsia="Times New Roman" w:hAnsi="Tahoma" w:cs="Tahoma"/>
          <w:color w:val="6F7074"/>
          <w:sz w:val="24"/>
          <w:szCs w:val="24"/>
        </w:rPr>
        <w:t>14 days free look up period to review terms and condition</w:t>
      </w:r>
    </w:p>
    <w:p w:rsidR="00165568" w:rsidRPr="00165568" w:rsidRDefault="00165568" w:rsidP="001655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65568">
        <w:rPr>
          <w:rFonts w:ascii="Tahoma" w:eastAsia="Times New Roman" w:hAnsi="Tahoma" w:cs="Tahoma"/>
          <w:color w:val="6F7074"/>
          <w:sz w:val="24"/>
          <w:szCs w:val="24"/>
        </w:rPr>
        <w:t>(Underwritten By Jubilee Life Insurance)</w:t>
      </w:r>
    </w:p>
    <w:p w:rsidR="00165568" w:rsidRPr="00165568" w:rsidRDefault="00165568" w:rsidP="001655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65568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MINIMUM PREMIUM</w:t>
      </w:r>
    </w:p>
    <w:p w:rsidR="00165568" w:rsidRPr="00165568" w:rsidRDefault="00165568" w:rsidP="001655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65568">
        <w:rPr>
          <w:rFonts w:ascii="Tahoma" w:eastAsia="Times New Roman" w:hAnsi="Tahoma" w:cs="Tahoma"/>
          <w:color w:val="6F7074"/>
          <w:sz w:val="24"/>
          <w:szCs w:val="24"/>
        </w:rPr>
        <w:t xml:space="preserve">Premium </w:t>
      </w:r>
      <w:proofErr w:type="gramStart"/>
      <w:r w:rsidRPr="00165568">
        <w:rPr>
          <w:rFonts w:ascii="Tahoma" w:eastAsia="Times New Roman" w:hAnsi="Tahoma" w:cs="Tahoma"/>
          <w:color w:val="6F7074"/>
          <w:sz w:val="24"/>
          <w:szCs w:val="24"/>
        </w:rPr>
        <w:t>is based</w:t>
      </w:r>
      <w:proofErr w:type="gramEnd"/>
      <w:r w:rsidRPr="00165568">
        <w:rPr>
          <w:rFonts w:ascii="Tahoma" w:eastAsia="Times New Roman" w:hAnsi="Tahoma" w:cs="Tahoma"/>
          <w:color w:val="6F7074"/>
          <w:sz w:val="24"/>
          <w:szCs w:val="24"/>
        </w:rPr>
        <w:t xml:space="preserve"> on age nearest birthday. </w:t>
      </w:r>
      <w:proofErr w:type="gramStart"/>
      <w:r w:rsidRPr="00165568">
        <w:rPr>
          <w:rFonts w:ascii="Tahoma" w:eastAsia="Times New Roman" w:hAnsi="Tahoma" w:cs="Tahoma"/>
          <w:color w:val="6F7074"/>
          <w:sz w:val="24"/>
          <w:szCs w:val="24"/>
        </w:rPr>
        <w:t>Age-wise</w:t>
      </w:r>
      <w:proofErr w:type="gramEnd"/>
      <w:r w:rsidRPr="00165568">
        <w:rPr>
          <w:rFonts w:ascii="Tahoma" w:eastAsia="Times New Roman" w:hAnsi="Tahoma" w:cs="Tahoma"/>
          <w:color w:val="6F7074"/>
          <w:sz w:val="24"/>
          <w:szCs w:val="24"/>
        </w:rPr>
        <w:t xml:space="preserve"> rates are provided below.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125"/>
        <w:gridCol w:w="1530"/>
      </w:tblGrid>
      <w:tr w:rsidR="00165568" w:rsidRPr="00165568" w:rsidTr="00165568">
        <w:tc>
          <w:tcPr>
            <w:tcW w:w="1620" w:type="dxa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68" w:rsidRPr="00165568" w:rsidRDefault="00165568" w:rsidP="0016556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65568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Age Band</w:t>
            </w:r>
          </w:p>
        </w:tc>
        <w:tc>
          <w:tcPr>
            <w:tcW w:w="15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68" w:rsidRPr="00165568" w:rsidRDefault="00165568" w:rsidP="0016556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65568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Premium</w:t>
            </w:r>
          </w:p>
        </w:tc>
      </w:tr>
      <w:tr w:rsidR="00165568" w:rsidRPr="00165568" w:rsidTr="00165568">
        <w:tc>
          <w:tcPr>
            <w:tcW w:w="49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68" w:rsidRPr="00165568" w:rsidRDefault="00165568" w:rsidP="0016556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65568">
              <w:rPr>
                <w:rFonts w:ascii="Tahoma" w:eastAsia="Times New Roman" w:hAnsi="Tahoma" w:cs="Tahoma"/>
                <w:sz w:val="24"/>
                <w:szCs w:val="24"/>
              </w:rPr>
              <w:t>0</w:t>
            </w:r>
          </w:p>
        </w:tc>
        <w:tc>
          <w:tcPr>
            <w:tcW w:w="11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68" w:rsidRPr="00165568" w:rsidRDefault="00165568" w:rsidP="0016556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65568">
              <w:rPr>
                <w:rFonts w:ascii="Tahoma" w:eastAsia="Times New Roman" w:hAnsi="Tahoma" w:cs="Tahoma"/>
                <w:sz w:val="24"/>
                <w:szCs w:val="24"/>
              </w:rPr>
              <w:t>39</w:t>
            </w:r>
          </w:p>
        </w:tc>
        <w:tc>
          <w:tcPr>
            <w:tcW w:w="15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68" w:rsidRPr="00165568" w:rsidRDefault="00165568" w:rsidP="0016556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65568">
              <w:rPr>
                <w:rFonts w:ascii="Tahoma" w:eastAsia="Times New Roman" w:hAnsi="Tahoma" w:cs="Tahoma"/>
                <w:sz w:val="24"/>
                <w:szCs w:val="24"/>
              </w:rPr>
              <w:t>35,000</w:t>
            </w:r>
          </w:p>
        </w:tc>
      </w:tr>
      <w:tr w:rsidR="00165568" w:rsidRPr="00165568" w:rsidTr="00165568">
        <w:tc>
          <w:tcPr>
            <w:tcW w:w="49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68" w:rsidRPr="00165568" w:rsidRDefault="00165568" w:rsidP="0016556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65568">
              <w:rPr>
                <w:rFonts w:ascii="Tahoma" w:eastAsia="Times New Roman" w:hAnsi="Tahoma" w:cs="Tahoma"/>
                <w:sz w:val="24"/>
                <w:szCs w:val="24"/>
              </w:rPr>
              <w:t>40</w:t>
            </w:r>
          </w:p>
        </w:tc>
        <w:tc>
          <w:tcPr>
            <w:tcW w:w="11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68" w:rsidRPr="00165568" w:rsidRDefault="00165568" w:rsidP="0016556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65568">
              <w:rPr>
                <w:rFonts w:ascii="Tahoma" w:eastAsia="Times New Roman" w:hAnsi="Tahoma" w:cs="Tahoma"/>
                <w:sz w:val="24"/>
                <w:szCs w:val="24"/>
              </w:rPr>
              <w:t>49</w:t>
            </w:r>
          </w:p>
        </w:tc>
        <w:tc>
          <w:tcPr>
            <w:tcW w:w="15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68" w:rsidRPr="00165568" w:rsidRDefault="00165568" w:rsidP="0016556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65568">
              <w:rPr>
                <w:rFonts w:ascii="Tahoma" w:eastAsia="Times New Roman" w:hAnsi="Tahoma" w:cs="Tahoma"/>
                <w:sz w:val="24"/>
                <w:szCs w:val="24"/>
              </w:rPr>
              <w:t>55,400</w:t>
            </w:r>
          </w:p>
        </w:tc>
      </w:tr>
      <w:tr w:rsidR="00165568" w:rsidRPr="00165568" w:rsidTr="00165568">
        <w:tc>
          <w:tcPr>
            <w:tcW w:w="49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68" w:rsidRPr="00165568" w:rsidRDefault="00165568" w:rsidP="0016556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65568">
              <w:rPr>
                <w:rFonts w:ascii="Tahoma" w:eastAsia="Times New Roman" w:hAnsi="Tahoma" w:cs="Tahoma"/>
                <w:sz w:val="24"/>
                <w:szCs w:val="24"/>
              </w:rPr>
              <w:t>50</w:t>
            </w:r>
          </w:p>
        </w:tc>
        <w:tc>
          <w:tcPr>
            <w:tcW w:w="11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68" w:rsidRPr="00165568" w:rsidRDefault="00165568" w:rsidP="0016556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65568">
              <w:rPr>
                <w:rFonts w:ascii="Tahoma" w:eastAsia="Times New Roman" w:hAnsi="Tahoma" w:cs="Tahoma"/>
                <w:sz w:val="24"/>
                <w:szCs w:val="24"/>
              </w:rPr>
              <w:t>55</w:t>
            </w:r>
          </w:p>
        </w:tc>
        <w:tc>
          <w:tcPr>
            <w:tcW w:w="15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68" w:rsidRPr="00165568" w:rsidRDefault="00165568" w:rsidP="0016556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65568">
              <w:rPr>
                <w:rFonts w:ascii="Tahoma" w:eastAsia="Times New Roman" w:hAnsi="Tahoma" w:cs="Tahoma"/>
                <w:sz w:val="24"/>
                <w:szCs w:val="24"/>
              </w:rPr>
              <w:t>82,350</w:t>
            </w:r>
          </w:p>
        </w:tc>
      </w:tr>
    </w:tbl>
    <w:p w:rsidR="00165568" w:rsidRPr="00165568" w:rsidRDefault="00165568" w:rsidP="001655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65568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INSURANCE COVERAGE</w:t>
      </w:r>
    </w:p>
    <w:p w:rsidR="00165568" w:rsidRPr="00165568" w:rsidRDefault="00165568" w:rsidP="001655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65568">
        <w:rPr>
          <w:rFonts w:ascii="Tahoma" w:eastAsia="Times New Roman" w:hAnsi="Tahoma" w:cs="Tahoma"/>
          <w:color w:val="6F7074"/>
          <w:sz w:val="24"/>
          <w:szCs w:val="24"/>
        </w:rPr>
        <w:t xml:space="preserve"> The Product provides Inpatient Hospitalization Benefit to the Insured. Benefit limits </w:t>
      </w:r>
      <w:proofErr w:type="gramStart"/>
      <w:r w:rsidRPr="00165568">
        <w:rPr>
          <w:rFonts w:ascii="Tahoma" w:eastAsia="Times New Roman" w:hAnsi="Tahoma" w:cs="Tahoma"/>
          <w:color w:val="6F7074"/>
          <w:sz w:val="24"/>
          <w:szCs w:val="24"/>
        </w:rPr>
        <w:t>are given</w:t>
      </w:r>
      <w:proofErr w:type="gramEnd"/>
      <w:r w:rsidRPr="00165568">
        <w:rPr>
          <w:rFonts w:ascii="Tahoma" w:eastAsia="Times New Roman" w:hAnsi="Tahoma" w:cs="Tahoma"/>
          <w:color w:val="6F7074"/>
          <w:sz w:val="24"/>
          <w:szCs w:val="24"/>
        </w:rPr>
        <w:t xml:space="preserve"> below.</w:t>
      </w:r>
    </w:p>
    <w:p w:rsidR="00165568" w:rsidRPr="00165568" w:rsidRDefault="00165568" w:rsidP="001655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65568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Inpatient Limit:</w:t>
      </w:r>
      <w:r w:rsidRPr="00165568">
        <w:rPr>
          <w:rFonts w:ascii="Tahoma" w:eastAsia="Times New Roman" w:hAnsi="Tahoma" w:cs="Tahoma"/>
          <w:color w:val="6F7074"/>
          <w:sz w:val="24"/>
          <w:szCs w:val="24"/>
        </w:rPr>
        <w:t> PKR 2,000,000</w:t>
      </w:r>
      <w:r w:rsidRPr="0016556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, </w:t>
      </w:r>
      <w:r w:rsidRPr="00165568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Room Type</w:t>
      </w:r>
      <w:r w:rsidRPr="00165568">
        <w:rPr>
          <w:rFonts w:ascii="Tahoma" w:eastAsia="Times New Roman" w:hAnsi="Tahoma" w:cs="Tahoma"/>
          <w:color w:val="6F7074"/>
          <w:sz w:val="24"/>
          <w:szCs w:val="24"/>
        </w:rPr>
        <w:t>: VIP</w:t>
      </w:r>
      <w:r w:rsidRPr="0016556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, </w:t>
      </w:r>
      <w:r w:rsidRPr="00165568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Room Limit</w:t>
      </w:r>
      <w:r w:rsidRPr="0016556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:</w:t>
      </w:r>
      <w:r w:rsidRPr="00165568">
        <w:rPr>
          <w:rFonts w:ascii="Tahoma" w:eastAsia="Times New Roman" w:hAnsi="Tahoma" w:cs="Tahoma"/>
          <w:color w:val="6F7074"/>
          <w:sz w:val="24"/>
          <w:szCs w:val="24"/>
        </w:rPr>
        <w:t> PKR 70,000  </w:t>
      </w:r>
    </w:p>
    <w:p w:rsidR="00165568" w:rsidRPr="00165568" w:rsidRDefault="00165568" w:rsidP="001655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65568">
        <w:rPr>
          <w:rFonts w:ascii="Tahoma" w:eastAsia="Times New Roman" w:hAnsi="Tahoma" w:cs="Tahoma"/>
          <w:color w:val="6F7074"/>
          <w:sz w:val="24"/>
          <w:szCs w:val="24"/>
        </w:rPr>
        <w:t xml:space="preserve">Remaining Terms and Conditions </w:t>
      </w:r>
      <w:proofErr w:type="gramStart"/>
      <w:r w:rsidRPr="00165568">
        <w:rPr>
          <w:rFonts w:ascii="Tahoma" w:eastAsia="Times New Roman" w:hAnsi="Tahoma" w:cs="Tahoma"/>
          <w:color w:val="6F7074"/>
          <w:sz w:val="24"/>
          <w:szCs w:val="24"/>
        </w:rPr>
        <w:t>are mentioned</w:t>
      </w:r>
      <w:proofErr w:type="gramEnd"/>
      <w:r w:rsidRPr="00165568">
        <w:rPr>
          <w:rFonts w:ascii="Tahoma" w:eastAsia="Times New Roman" w:hAnsi="Tahoma" w:cs="Tahoma"/>
          <w:color w:val="6F7074"/>
          <w:sz w:val="24"/>
          <w:szCs w:val="24"/>
        </w:rPr>
        <w:t xml:space="preserve"> in the Policy Document.</w:t>
      </w:r>
    </w:p>
    <w:p w:rsidR="00165568" w:rsidRPr="00165568" w:rsidRDefault="00165568" w:rsidP="001655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65568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PRE EXISTING CONDITIONS</w:t>
      </w:r>
    </w:p>
    <w:p w:rsidR="00165568" w:rsidRPr="00165568" w:rsidRDefault="00165568" w:rsidP="001655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165568">
        <w:rPr>
          <w:rFonts w:ascii="Tahoma" w:eastAsia="Times New Roman" w:hAnsi="Tahoma" w:cs="Tahoma"/>
          <w:color w:val="6F7074"/>
          <w:sz w:val="24"/>
          <w:szCs w:val="24"/>
        </w:rPr>
        <w:t>Year-wise</w:t>
      </w:r>
      <w:proofErr w:type="gramEnd"/>
      <w:r w:rsidRPr="00165568">
        <w:rPr>
          <w:rFonts w:ascii="Tahoma" w:eastAsia="Times New Roman" w:hAnsi="Tahoma" w:cs="Tahoma"/>
          <w:color w:val="6F7074"/>
          <w:sz w:val="24"/>
          <w:szCs w:val="24"/>
        </w:rPr>
        <w:t xml:space="preserve"> schedule of pre-existing conditions is given in table below: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1800"/>
      </w:tblGrid>
      <w:tr w:rsidR="00165568" w:rsidRPr="00165568" w:rsidTr="00165568">
        <w:tc>
          <w:tcPr>
            <w:tcW w:w="19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65568" w:rsidRPr="00165568" w:rsidRDefault="00165568" w:rsidP="0016556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65568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Year</w:t>
            </w:r>
          </w:p>
        </w:tc>
        <w:tc>
          <w:tcPr>
            <w:tcW w:w="18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65568" w:rsidRPr="00165568" w:rsidRDefault="00165568" w:rsidP="0016556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65568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Pre-existing Condition</w:t>
            </w:r>
          </w:p>
        </w:tc>
      </w:tr>
      <w:tr w:rsidR="00165568" w:rsidRPr="00165568" w:rsidTr="00165568">
        <w:tc>
          <w:tcPr>
            <w:tcW w:w="19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65568" w:rsidRPr="00165568" w:rsidRDefault="00165568" w:rsidP="0016556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65568">
              <w:rPr>
                <w:rFonts w:ascii="Tahoma" w:eastAsia="Times New Roman" w:hAnsi="Tahoma" w:cs="Tahoma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65568" w:rsidRPr="00165568" w:rsidRDefault="00165568" w:rsidP="0016556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65568">
              <w:rPr>
                <w:rFonts w:ascii="Tahoma" w:eastAsia="Times New Roman" w:hAnsi="Tahoma" w:cs="Tahoma"/>
                <w:sz w:val="24"/>
                <w:szCs w:val="24"/>
              </w:rPr>
              <w:t>0%</w:t>
            </w:r>
          </w:p>
        </w:tc>
      </w:tr>
      <w:tr w:rsidR="00165568" w:rsidRPr="00165568" w:rsidTr="00165568">
        <w:tc>
          <w:tcPr>
            <w:tcW w:w="19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65568" w:rsidRPr="00165568" w:rsidRDefault="00165568" w:rsidP="0016556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65568">
              <w:rPr>
                <w:rFonts w:ascii="Tahoma" w:eastAsia="Times New Roman" w:hAnsi="Tahoma" w:cs="Tahoma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65568" w:rsidRPr="00165568" w:rsidRDefault="00165568" w:rsidP="0016556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65568">
              <w:rPr>
                <w:rFonts w:ascii="Tahoma" w:eastAsia="Times New Roman" w:hAnsi="Tahoma" w:cs="Tahoma"/>
                <w:sz w:val="24"/>
                <w:szCs w:val="24"/>
              </w:rPr>
              <w:t>10%</w:t>
            </w:r>
          </w:p>
        </w:tc>
      </w:tr>
      <w:tr w:rsidR="00165568" w:rsidRPr="00165568" w:rsidTr="00165568">
        <w:tc>
          <w:tcPr>
            <w:tcW w:w="19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65568" w:rsidRPr="00165568" w:rsidRDefault="00165568" w:rsidP="0016556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65568">
              <w:rPr>
                <w:rFonts w:ascii="Tahoma" w:eastAsia="Times New Roman" w:hAnsi="Tahoma" w:cs="Tahoma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65568" w:rsidRPr="00165568" w:rsidRDefault="00165568" w:rsidP="0016556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65568">
              <w:rPr>
                <w:rFonts w:ascii="Tahoma" w:eastAsia="Times New Roman" w:hAnsi="Tahoma" w:cs="Tahoma"/>
                <w:sz w:val="24"/>
                <w:szCs w:val="24"/>
              </w:rPr>
              <w:t>20%</w:t>
            </w:r>
          </w:p>
        </w:tc>
      </w:tr>
      <w:tr w:rsidR="00165568" w:rsidRPr="00165568" w:rsidTr="00165568">
        <w:tc>
          <w:tcPr>
            <w:tcW w:w="19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65568" w:rsidRPr="00165568" w:rsidRDefault="00165568" w:rsidP="0016556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65568">
              <w:rPr>
                <w:rFonts w:ascii="Tahoma" w:eastAsia="Times New Roman" w:hAnsi="Tahoma" w:cs="Tahoma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65568" w:rsidRPr="00165568" w:rsidRDefault="00165568" w:rsidP="0016556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65568">
              <w:rPr>
                <w:rFonts w:ascii="Tahoma" w:eastAsia="Times New Roman" w:hAnsi="Tahoma" w:cs="Tahoma"/>
                <w:sz w:val="24"/>
                <w:szCs w:val="24"/>
              </w:rPr>
              <w:t>30%</w:t>
            </w:r>
          </w:p>
        </w:tc>
      </w:tr>
      <w:tr w:rsidR="00165568" w:rsidRPr="00165568" w:rsidTr="00165568">
        <w:tc>
          <w:tcPr>
            <w:tcW w:w="19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65568" w:rsidRPr="00165568" w:rsidRDefault="00165568" w:rsidP="0016556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65568">
              <w:rPr>
                <w:rFonts w:ascii="Tahoma" w:eastAsia="Times New Roman" w:hAnsi="Tahoma" w:cs="Tahoma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65568" w:rsidRPr="00165568" w:rsidRDefault="00165568" w:rsidP="0016556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65568">
              <w:rPr>
                <w:rFonts w:ascii="Tahoma" w:eastAsia="Times New Roman" w:hAnsi="Tahoma" w:cs="Tahoma"/>
                <w:sz w:val="24"/>
                <w:szCs w:val="24"/>
              </w:rPr>
              <w:t>40%</w:t>
            </w:r>
          </w:p>
        </w:tc>
      </w:tr>
    </w:tbl>
    <w:p w:rsidR="00165568" w:rsidRPr="00165568" w:rsidRDefault="00165568" w:rsidP="001655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65568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MEDICAL SECOND OPINION</w:t>
      </w:r>
    </w:p>
    <w:p w:rsidR="00165568" w:rsidRPr="00165568" w:rsidRDefault="00165568" w:rsidP="001655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65568">
        <w:rPr>
          <w:rFonts w:ascii="Tahoma" w:eastAsia="Times New Roman" w:hAnsi="Tahoma" w:cs="Tahoma"/>
          <w:color w:val="6F7074"/>
          <w:sz w:val="24"/>
          <w:szCs w:val="24"/>
        </w:rPr>
        <w:t>This benefit offers you a choice of obtaining a second medical opinion from specialists located all over the world so that you can find correct diagnosis and a treatment plan which will help you make informed decisions about your life.</w:t>
      </w:r>
    </w:p>
    <w:p w:rsidR="00165568" w:rsidRPr="00165568" w:rsidRDefault="00165568" w:rsidP="001655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65568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lastRenderedPageBreak/>
        <w:t>WAITING PERIOD</w:t>
      </w:r>
    </w:p>
    <w:p w:rsidR="00165568" w:rsidRPr="00165568" w:rsidRDefault="00165568" w:rsidP="001655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65568">
        <w:rPr>
          <w:rFonts w:ascii="Tahoma" w:eastAsia="Times New Roman" w:hAnsi="Tahoma" w:cs="Tahoma"/>
          <w:color w:val="6F7074"/>
          <w:sz w:val="24"/>
          <w:szCs w:val="24"/>
        </w:rPr>
        <w:t>The policy has a waiting period of 30 days during which claims arising except from accidental hospitalization will not be payable by the company.</w:t>
      </w:r>
    </w:p>
    <w:p w:rsidR="00D417A7" w:rsidRDefault="00D417A7"/>
    <w:p w:rsidR="00165568" w:rsidRDefault="00165568">
      <w:r>
        <w:t>Eligibility Criteria</w:t>
      </w:r>
    </w:p>
    <w:p w:rsidR="00165568" w:rsidRPr="00165568" w:rsidRDefault="00165568" w:rsidP="001655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65568">
        <w:rPr>
          <w:rFonts w:ascii="Tahoma" w:eastAsia="Times New Roman" w:hAnsi="Tahoma" w:cs="Tahoma"/>
          <w:color w:val="6F7074"/>
          <w:sz w:val="24"/>
          <w:szCs w:val="24"/>
        </w:rPr>
        <w:t xml:space="preserve">All Bank </w:t>
      </w:r>
      <w:proofErr w:type="spellStart"/>
      <w:r w:rsidRPr="00165568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165568">
        <w:rPr>
          <w:rFonts w:ascii="Tahoma" w:eastAsia="Times New Roman" w:hAnsi="Tahoma" w:cs="Tahoma"/>
          <w:color w:val="6F7074"/>
          <w:sz w:val="24"/>
          <w:szCs w:val="24"/>
        </w:rPr>
        <w:t xml:space="preserve"> account holders between Minimum Age at Entry: 1 month to Maximum Age Nearest Birthday at Entry: 55 years. The policy owner can select from three combinations of coverage:</w:t>
      </w:r>
    </w:p>
    <w:p w:rsidR="00165568" w:rsidRPr="00165568" w:rsidRDefault="00165568" w:rsidP="001655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65568">
        <w:rPr>
          <w:rFonts w:ascii="Tahoma" w:eastAsia="Times New Roman" w:hAnsi="Tahoma" w:cs="Tahoma"/>
          <w:color w:val="6F7074"/>
          <w:sz w:val="24"/>
          <w:szCs w:val="24"/>
        </w:rPr>
        <w:t>Insurance for the Life Assured only.</w:t>
      </w:r>
    </w:p>
    <w:p w:rsidR="00165568" w:rsidRPr="00165568" w:rsidRDefault="00165568" w:rsidP="001655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65568">
        <w:rPr>
          <w:rFonts w:ascii="Tahoma" w:eastAsia="Times New Roman" w:hAnsi="Tahoma" w:cs="Tahoma"/>
          <w:color w:val="6F7074"/>
          <w:sz w:val="24"/>
          <w:szCs w:val="24"/>
        </w:rPr>
        <w:t>Insurance for the Life Assured and Spouse Only</w:t>
      </w:r>
    </w:p>
    <w:p w:rsidR="00165568" w:rsidRPr="00165568" w:rsidRDefault="00165568" w:rsidP="001655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65568">
        <w:rPr>
          <w:rFonts w:ascii="Tahoma" w:eastAsia="Times New Roman" w:hAnsi="Tahoma" w:cs="Tahoma"/>
          <w:color w:val="6F7074"/>
          <w:sz w:val="24"/>
          <w:szCs w:val="24"/>
        </w:rPr>
        <w:t>Insurance for the Life Assured, Spouse and Children</w:t>
      </w:r>
    </w:p>
    <w:p w:rsidR="00165568" w:rsidRPr="00165568" w:rsidRDefault="00165568" w:rsidP="001655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65568">
        <w:rPr>
          <w:rFonts w:ascii="Tahoma" w:eastAsia="Times New Roman" w:hAnsi="Tahoma" w:cs="Tahoma"/>
          <w:color w:val="6F7074"/>
          <w:sz w:val="24"/>
          <w:szCs w:val="24"/>
        </w:rPr>
        <w:t>Yearly renewable up to 5 years</w:t>
      </w:r>
    </w:p>
    <w:p w:rsidR="00165568" w:rsidRDefault="00165568">
      <w:bookmarkStart w:id="0" w:name="_GoBack"/>
      <w:bookmarkEnd w:id="0"/>
    </w:p>
    <w:sectPr w:rsidR="001655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568" w:rsidRDefault="00165568" w:rsidP="00165568">
      <w:pPr>
        <w:spacing w:after="0" w:line="240" w:lineRule="auto"/>
      </w:pPr>
      <w:r>
        <w:separator/>
      </w:r>
    </w:p>
  </w:endnote>
  <w:endnote w:type="continuationSeparator" w:id="0">
    <w:p w:rsidR="00165568" w:rsidRDefault="00165568" w:rsidP="0016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568" w:rsidRDefault="001655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568" w:rsidRDefault="001655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a33145c993fa98148608d979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65568" w:rsidRPr="00165568" w:rsidRDefault="00165568" w:rsidP="0016556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16556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33145c993fa98148608d979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DWdtS+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165568" w:rsidRPr="00165568" w:rsidRDefault="00165568" w:rsidP="0016556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165568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568" w:rsidRDefault="00165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568" w:rsidRDefault="00165568" w:rsidP="00165568">
      <w:pPr>
        <w:spacing w:after="0" w:line="240" w:lineRule="auto"/>
      </w:pPr>
      <w:r>
        <w:separator/>
      </w:r>
    </w:p>
  </w:footnote>
  <w:footnote w:type="continuationSeparator" w:id="0">
    <w:p w:rsidR="00165568" w:rsidRDefault="00165568" w:rsidP="00165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568" w:rsidRDefault="001655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568" w:rsidRDefault="001655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568" w:rsidRDefault="001655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82BED"/>
    <w:multiLevelType w:val="multilevel"/>
    <w:tmpl w:val="B15C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68"/>
    <w:rsid w:val="00165568"/>
    <w:rsid w:val="00D4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99AA0"/>
  <w15:chartTrackingRefBased/>
  <w15:docId w15:val="{58E7FFA0-89E2-4BB5-8A29-3CA96C18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5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568"/>
  </w:style>
  <w:style w:type="paragraph" w:styleId="Footer">
    <w:name w:val="footer"/>
    <w:basedOn w:val="Normal"/>
    <w:link w:val="FooterChar"/>
    <w:uiPriority w:val="99"/>
    <w:unhideWhenUsed/>
    <w:rsid w:val="00165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2024-09-27T10:22:00Z</dcterms:created>
  <dcterms:modified xsi:type="dcterms:W3CDTF">2024-09-27T10:22:00Z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2024-09-27T10:22:54Z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343bfe9b-8c9b-4573-9aed-c5db9174a5c2</vt:lpwstr>
  </property>
  <property fmtid="{D5CDD505-2E9C-101B-9397-08002B2CF9AE}" pid="8" name="MSIP_Label_4f2c76d5-45ba-4a63-8701-27a8aa3796e4_ContentBits">
    <vt:lpwstr>2</vt:lpwstr>
  </property>
</Properties>
</file>