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B8" w:rsidRDefault="00384E40">
      <w:r>
        <w:t>Product Features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Kafeel</w:t>
      </w:r>
      <w:proofErr w:type="spell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 Plan (</w:t>
      </w:r>
      <w:r w:rsidRPr="00384E40">
        <w:rPr>
          <w:rFonts w:ascii="Tahoma" w:eastAsia="Times New Roman" w:hAnsi="Tahoma" w:cs="Tahoma"/>
          <w:color w:val="6F7074"/>
          <w:sz w:val="24"/>
          <w:szCs w:val="24"/>
          <w:u w:val="single"/>
        </w:rPr>
        <w:t xml:space="preserve">Underwritten </w:t>
      </w:r>
      <w:proofErr w:type="gramStart"/>
      <w:r w:rsidRPr="00384E40">
        <w:rPr>
          <w:rFonts w:ascii="Tahoma" w:eastAsia="Times New Roman" w:hAnsi="Tahoma" w:cs="Tahoma"/>
          <w:color w:val="6F7074"/>
          <w:sz w:val="24"/>
          <w:szCs w:val="24"/>
          <w:u w:val="single"/>
        </w:rPr>
        <w:t>By</w:t>
      </w:r>
      <w:proofErr w:type="gramEnd"/>
      <w:r w:rsidRPr="00384E40">
        <w:rPr>
          <w:rFonts w:ascii="Tahoma" w:eastAsia="Times New Roman" w:hAnsi="Tahoma" w:cs="Tahoma"/>
          <w:color w:val="6F7074"/>
          <w:sz w:val="24"/>
          <w:szCs w:val="24"/>
          <w:u w:val="single"/>
        </w:rPr>
        <w:t xml:space="preserve"> Jubilee Life Insurance)</w:t>
      </w:r>
      <w:r w:rsidRPr="00384E40">
        <w:rPr>
          <w:rFonts w:ascii="Tahoma" w:eastAsia="Times New Roman" w:hAnsi="Tahoma" w:cs="Tahoma"/>
          <w:color w:val="6F7074"/>
          <w:sz w:val="24"/>
          <w:szCs w:val="24"/>
        </w:rPr>
        <w:t> is comprehensive hospitalization plan prepared customers for medical emergencies and other treatments. 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An Individual Health Product with a built-in life cover.  Salient features of this plan are as under: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Benefits: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Coverage</w:t>
      </w:r>
      <w:r w:rsidRPr="00384E40">
        <w:rPr>
          <w:rFonts w:ascii="Tahoma" w:eastAsia="Times New Roman" w:hAnsi="Tahoma" w:cs="Tahoma"/>
          <w:color w:val="003366"/>
          <w:sz w:val="24"/>
          <w:szCs w:val="24"/>
          <w:u w:val="single"/>
        </w:rPr>
        <w:t>: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This plan provides the following benefits:</w:t>
      </w:r>
    </w:p>
    <w:p w:rsidR="00384E40" w:rsidRPr="00384E40" w:rsidRDefault="00384E40" w:rsidP="00384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Inpatient Hospitalization</w:t>
      </w:r>
    </w:p>
    <w:p w:rsidR="00384E40" w:rsidRPr="00384E40" w:rsidRDefault="00384E40" w:rsidP="00384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Accidental Hospitalization</w:t>
      </w:r>
    </w:p>
    <w:p w:rsidR="00384E40" w:rsidRPr="00384E40" w:rsidRDefault="00384E40" w:rsidP="00384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Death due to any cause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Benefit Coverage</w:t>
      </w:r>
      <w:r w:rsidRPr="00384E40">
        <w:rPr>
          <w:rFonts w:ascii="Tahoma" w:eastAsia="Times New Roman" w:hAnsi="Tahoma" w:cs="Tahoma"/>
          <w:color w:val="003366"/>
          <w:sz w:val="24"/>
          <w:szCs w:val="24"/>
          <w:u w:val="single"/>
        </w:rPr>
        <w:t>: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5"/>
        <w:gridCol w:w="4825"/>
        <w:gridCol w:w="4960"/>
        <w:gridCol w:w="4960"/>
      </w:tblGrid>
      <w:tr w:rsidR="00384E40" w:rsidRPr="00384E40" w:rsidTr="00384E40">
        <w:tc>
          <w:tcPr>
            <w:tcW w:w="0" w:type="auto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Coverage</w:t>
            </w:r>
          </w:p>
        </w:tc>
        <w:tc>
          <w:tcPr>
            <w:tcW w:w="0" w:type="auto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Limits</w:t>
            </w:r>
          </w:p>
        </w:tc>
      </w:tr>
      <w:tr w:rsidR="00384E40" w:rsidRPr="00384E40" w:rsidTr="00384E40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384E40" w:rsidRPr="00384E40" w:rsidRDefault="00384E40" w:rsidP="00384E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Bronze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Gold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Hospitalization (per member per annum)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150,000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300,000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500,000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 Additional Coverage (in   case of Accidental Hospitalization)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100,000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150,000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250,000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Daily Room and Board Limit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Semi Private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Semi Private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Private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Pre Hospitalization</w:t>
            </w:r>
            <w:r w:rsidRPr="00384E4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  (Investigation, Consultation and Medicines)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 for 30 days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 for 30 days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 for 30 days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Post Hospitalization</w:t>
            </w:r>
            <w:r w:rsidRPr="00384E4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  (Investigation, Consultation and Medicines)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 up to PKR 8,000 and for 30 days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 up to PKR 12,000 and for 30 days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 up to PKR 15,000 and for 30 days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Lacerated Wound and Fractures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Intensive Care Unit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Covered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Death due to any cause*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100,000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100,000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100,000</w:t>
            </w:r>
          </w:p>
        </w:tc>
      </w:tr>
    </w:tbl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*Death Coverage </w:t>
      </w:r>
      <w:proofErr w:type="spell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upto</w:t>
      </w:r>
      <w:proofErr w:type="spell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 69</w:t>
      </w:r>
      <w:r w:rsidRPr="00384E40">
        <w:rPr>
          <w:rFonts w:ascii="Tahoma" w:eastAsia="Times New Roman" w:hAnsi="Tahoma" w:cs="Tahoma"/>
          <w:color w:val="6F7074"/>
          <w:sz w:val="15"/>
          <w:szCs w:val="15"/>
          <w:vertAlign w:val="superscript"/>
        </w:rPr>
        <w:t>th</w:t>
      </w:r>
      <w:r w:rsidRPr="00384E40">
        <w:rPr>
          <w:rFonts w:ascii="Tahoma" w:eastAsia="Times New Roman" w:hAnsi="Tahoma" w:cs="Tahoma"/>
          <w:color w:val="6F7074"/>
          <w:sz w:val="24"/>
          <w:szCs w:val="24"/>
        </w:rPr>
        <w:t> Birthday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Premium</w:t>
      </w:r>
      <w:r w:rsidRPr="00384E40">
        <w:rPr>
          <w:rFonts w:ascii="Tahoma" w:eastAsia="Times New Roman" w:hAnsi="Tahoma" w:cs="Tahoma"/>
          <w:color w:val="003366"/>
          <w:sz w:val="24"/>
          <w:szCs w:val="24"/>
          <w:u w:val="single"/>
        </w:rPr>
        <w:t>:</w:t>
      </w:r>
    </w:p>
    <w:tbl>
      <w:tblPr>
        <w:tblW w:w="64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813"/>
        <w:gridCol w:w="1557"/>
        <w:gridCol w:w="1404"/>
        <w:gridCol w:w="1404"/>
      </w:tblGrid>
      <w:tr w:rsidR="00384E40" w:rsidRPr="00384E40" w:rsidTr="00384E40">
        <w:tc>
          <w:tcPr>
            <w:tcW w:w="0" w:type="auto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Bronze</w:t>
            </w:r>
          </w:p>
        </w:tc>
        <w:tc>
          <w:tcPr>
            <w:tcW w:w="0" w:type="auto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Silver</w:t>
            </w:r>
          </w:p>
        </w:tc>
        <w:tc>
          <w:tcPr>
            <w:tcW w:w="0" w:type="auto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Gold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384E40" w:rsidRPr="00384E40" w:rsidRDefault="00384E40" w:rsidP="00384E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384E40" w:rsidRPr="00384E40" w:rsidRDefault="00384E40" w:rsidP="00384E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384E40" w:rsidRPr="00384E40" w:rsidRDefault="00384E40" w:rsidP="00384E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7,700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11,800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13,000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15,700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24,100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26,100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22,100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33,100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35,700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52,700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78,200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84,800</w:t>
            </w:r>
          </w:p>
        </w:tc>
      </w:tr>
      <w:tr w:rsidR="00384E40" w:rsidRPr="00384E40" w:rsidTr="00384E40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54,700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86,300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94,500</w:t>
            </w:r>
          </w:p>
        </w:tc>
      </w:tr>
    </w:tbl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lastRenderedPageBreak/>
        <w:t>Pre-Existing Conditions</w:t>
      </w:r>
      <w:r w:rsidRPr="00384E40">
        <w:rPr>
          <w:rFonts w:ascii="Tahoma" w:eastAsia="Times New Roman" w:hAnsi="Tahoma" w:cs="Tahoma"/>
          <w:color w:val="003366"/>
          <w:sz w:val="24"/>
          <w:szCs w:val="24"/>
          <w:u w:val="single"/>
        </w:rPr>
        <w:t>: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Policies </w:t>
      </w:r>
      <w:proofErr w:type="gram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can be renewed</w:t>
      </w:r>
      <w:proofErr w:type="gram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 every year; year-wise schedule of pre-existing conditions is given in table below:</w:t>
      </w:r>
    </w:p>
    <w:tbl>
      <w:tblPr>
        <w:tblW w:w="75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4965"/>
      </w:tblGrid>
      <w:tr w:rsidR="00384E40" w:rsidRPr="00384E40" w:rsidTr="00384E40"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Year</w:t>
            </w:r>
          </w:p>
        </w:tc>
        <w:tc>
          <w:tcPr>
            <w:tcW w:w="49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Pre-existing Condition</w:t>
            </w:r>
          </w:p>
        </w:tc>
      </w:tr>
      <w:tr w:rsidR="00384E40" w:rsidRPr="00384E40" w:rsidTr="00384E40"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49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0%</w:t>
            </w:r>
          </w:p>
        </w:tc>
      </w:tr>
      <w:tr w:rsidR="00384E40" w:rsidRPr="00384E40" w:rsidTr="00384E40"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49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10%</w:t>
            </w:r>
          </w:p>
        </w:tc>
      </w:tr>
      <w:tr w:rsidR="00384E40" w:rsidRPr="00384E40" w:rsidTr="00384E40"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49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20%</w:t>
            </w:r>
          </w:p>
        </w:tc>
      </w:tr>
      <w:tr w:rsidR="00384E40" w:rsidRPr="00384E40" w:rsidTr="00384E40"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  <w:tc>
          <w:tcPr>
            <w:tcW w:w="49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30%</w:t>
            </w:r>
          </w:p>
        </w:tc>
      </w:tr>
      <w:tr w:rsidR="00384E40" w:rsidRPr="00384E40" w:rsidTr="00384E40"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5 &amp; Onwards</w:t>
            </w:r>
          </w:p>
        </w:tc>
        <w:tc>
          <w:tcPr>
            <w:tcW w:w="49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84E40" w:rsidRPr="00384E40" w:rsidRDefault="00384E40" w:rsidP="00384E4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84E40">
              <w:rPr>
                <w:rFonts w:ascii="Tahoma" w:eastAsia="Times New Roman" w:hAnsi="Tahoma" w:cs="Tahoma"/>
                <w:sz w:val="24"/>
                <w:szCs w:val="24"/>
              </w:rPr>
              <w:t>40%</w:t>
            </w:r>
          </w:p>
        </w:tc>
      </w:tr>
    </w:tbl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Free Look Period: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Customer can cancel the policy within a Free Look Period of 14 days from receipt of the </w:t>
      </w:r>
      <w:proofErr w:type="gram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documents,</w:t>
      </w:r>
      <w:proofErr w:type="gram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 they are entitled for a full refund of premium less any expenses incurred by Jubilee Life in connection with your medical or clinical examinations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Plan: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000000"/>
          <w:sz w:val="24"/>
          <w:szCs w:val="24"/>
        </w:rPr>
        <w:t>Jubilee </w:t>
      </w:r>
      <w:proofErr w:type="spellStart"/>
      <w:r w:rsidRPr="00384E40">
        <w:rPr>
          <w:rFonts w:ascii="Tahoma" w:eastAsia="Times New Roman" w:hAnsi="Tahoma" w:cs="Tahoma"/>
          <w:color w:val="000000"/>
          <w:sz w:val="24"/>
          <w:szCs w:val="24"/>
        </w:rPr>
        <w:t>Kafeel</w:t>
      </w:r>
      <w:proofErr w:type="spellEnd"/>
      <w:r w:rsidRPr="00384E40">
        <w:rPr>
          <w:rFonts w:ascii="Tahoma" w:eastAsia="Times New Roman" w:hAnsi="Tahoma" w:cs="Tahoma"/>
          <w:color w:val="000000"/>
          <w:sz w:val="24"/>
          <w:szCs w:val="24"/>
        </w:rPr>
        <w:t xml:space="preserve"> Plan is a yearly renewable hospitalization plan. The policy term of this plan is 1 year.</w:t>
      </w:r>
    </w:p>
    <w:p w:rsidR="00384E40" w:rsidRDefault="00384E40"/>
    <w:p w:rsidR="00384E40" w:rsidRDefault="00384E40">
      <w:r>
        <w:t>Eligibility Criteria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Minimum Age at Entry: 1 month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The plan is available to all Bank </w:t>
      </w:r>
      <w:proofErr w:type="spell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 Limited customers between 0-59 years of age. The plan is renewable up to the age of 75 years.</w:t>
      </w:r>
    </w:p>
    <w:p w:rsidR="00384E40" w:rsidRDefault="00384E40">
      <w:r>
        <w:t>Documentation Required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Documentation:</w:t>
      </w: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br/>
      </w:r>
    </w:p>
    <w:p w:rsidR="00384E40" w:rsidRPr="00384E40" w:rsidRDefault="00384E40" w:rsidP="00384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</w:t>
      </w:r>
    </w:p>
    <w:p w:rsidR="00384E40" w:rsidRPr="00384E40" w:rsidRDefault="00384E40" w:rsidP="00384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Copy of CNIC/NICOP/POC/Smart ID (original seen by Sales) </w:t>
      </w:r>
    </w:p>
    <w:p w:rsidR="00384E40" w:rsidRPr="00384E40" w:rsidRDefault="00384E40" w:rsidP="00384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000000"/>
          <w:sz w:val="24"/>
          <w:szCs w:val="24"/>
        </w:rPr>
        <w:t>Declaration form and T&amp;C signed by customers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Claims: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For death due to any cause: At time of claims, the beneficiary needs to contact Jubilee Life at (021) 111-111-554 and submit the following documents.</w:t>
      </w:r>
    </w:p>
    <w:p w:rsidR="00384E40" w:rsidRPr="00384E40" w:rsidRDefault="00384E40" w:rsidP="00384E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lastRenderedPageBreak/>
        <w:t>Original Policy Documents</w:t>
      </w:r>
    </w:p>
    <w:p w:rsidR="00384E40" w:rsidRPr="00384E40" w:rsidRDefault="00384E40" w:rsidP="00384E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Claim Forms A, B, C, D</w:t>
      </w:r>
    </w:p>
    <w:p w:rsidR="00384E40" w:rsidRPr="00384E40" w:rsidRDefault="00384E40" w:rsidP="00384E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Complete  Medical /Treatment Record including all Clinical Notes at the onset of the treatment</w:t>
      </w:r>
    </w:p>
    <w:p w:rsidR="00384E40" w:rsidRPr="00384E40" w:rsidRDefault="00384E40" w:rsidP="00384E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Death Certificate issued by Hospital and NADRA</w:t>
      </w:r>
    </w:p>
    <w:p w:rsidR="00384E40" w:rsidRPr="00384E40" w:rsidRDefault="00384E40" w:rsidP="00384E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Attested CNIC of both the life assured and claimant(s)</w:t>
      </w:r>
    </w:p>
    <w:p w:rsidR="00384E40" w:rsidRPr="00384E40" w:rsidRDefault="00384E40" w:rsidP="00384E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Intimation wherein Date of death and Cause of death should be mentioned by the claimant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However, in case of Murder, Suicide or Accidental Death following mandatory requirements </w:t>
      </w:r>
      <w:proofErr w:type="gram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should also be added</w:t>
      </w:r>
      <w:proofErr w:type="gram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p w:rsidR="00384E40" w:rsidRPr="00384E40" w:rsidRDefault="00384E40" w:rsidP="00384E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Post Mortem/ Autopsy Report (Attested)</w:t>
      </w:r>
    </w:p>
    <w:p w:rsidR="00384E40" w:rsidRPr="00384E40" w:rsidRDefault="00384E40" w:rsidP="00384E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News Paper Cutting of the event (Attested)</w:t>
      </w:r>
    </w:p>
    <w:p w:rsidR="00384E40" w:rsidRPr="00384E40" w:rsidRDefault="00384E40" w:rsidP="00384E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Police First Information Report (FIR) (Attested)</w:t>
      </w:r>
    </w:p>
    <w:p w:rsidR="00384E40" w:rsidRPr="00384E40" w:rsidRDefault="00384E40" w:rsidP="00384E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Medico Legal Report (Attested)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Note: Further requirements </w:t>
      </w:r>
      <w:proofErr w:type="gram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can be asked for</w:t>
      </w:r>
      <w:proofErr w:type="gram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 depending on the case.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For Hospital Reimbursement: The following procedure </w:t>
      </w:r>
      <w:proofErr w:type="gram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will be followed</w:t>
      </w:r>
      <w:proofErr w:type="gram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p w:rsidR="00384E40" w:rsidRPr="00384E40" w:rsidRDefault="00384E40" w:rsidP="00384E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Inform Jubilee Health within 24 hours of the hospitalization</w:t>
      </w:r>
    </w:p>
    <w:p w:rsidR="00384E40" w:rsidRPr="00384E40" w:rsidRDefault="00384E40" w:rsidP="00384E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Pay cash for the treatment.</w:t>
      </w:r>
    </w:p>
    <w:p w:rsidR="00384E40" w:rsidRPr="00384E40" w:rsidRDefault="00384E40" w:rsidP="00384E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Submit all original bills/supporting documents with claim form for reimbursement, within 30 days of discharge from the hospital.</w:t>
      </w:r>
    </w:p>
    <w:p w:rsidR="00384E40" w:rsidRPr="00384E40" w:rsidRDefault="00384E40" w:rsidP="00384E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Settlement of claim </w:t>
      </w:r>
      <w:proofErr w:type="gram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will be done</w:t>
      </w:r>
      <w:proofErr w:type="gram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 in line with policy terms and conditions.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color w:val="6F7074"/>
          <w:sz w:val="24"/>
          <w:szCs w:val="24"/>
        </w:rPr>
        <w:t>Please note that the Medical Board of Jubilee Life Insurance Company Limited will be the sole authority to evaluate and decide on the authenticity of the claim.</w:t>
      </w:r>
    </w:p>
    <w:p w:rsidR="00384E40" w:rsidRPr="00384E40" w:rsidRDefault="00384E40" w:rsidP="00384E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84E40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Contact Details of Claims Department:</w:t>
      </w:r>
      <w:r w:rsidRPr="00384E40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384E40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384E40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384E40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384E40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384E40">
        <w:rPr>
          <w:rFonts w:ascii="Tahoma" w:eastAsia="Times New Roman" w:hAnsi="Tahoma" w:cs="Tahoma"/>
          <w:color w:val="6F7074"/>
          <w:sz w:val="24"/>
          <w:szCs w:val="24"/>
        </w:rPr>
        <w:t xml:space="preserve">74 / 1 – A, </w:t>
      </w:r>
      <w:proofErr w:type="spellStart"/>
      <w:r w:rsidRPr="00384E40">
        <w:rPr>
          <w:rFonts w:ascii="Tahoma" w:eastAsia="Times New Roman" w:hAnsi="Tahoma" w:cs="Tahoma"/>
          <w:color w:val="6F7074"/>
          <w:sz w:val="24"/>
          <w:szCs w:val="24"/>
        </w:rPr>
        <w:t>Lalazar</w:t>
      </w:r>
      <w:proofErr w:type="spellEnd"/>
      <w:r w:rsidRPr="00384E40">
        <w:rPr>
          <w:rFonts w:ascii="Tahoma" w:eastAsia="Times New Roman" w:hAnsi="Tahoma" w:cs="Tahoma"/>
          <w:color w:val="6F7074"/>
          <w:sz w:val="24"/>
          <w:szCs w:val="24"/>
        </w:rPr>
        <w:t>, M. T. Khan Road,</w:t>
      </w:r>
      <w:r w:rsidRPr="00384E40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384E40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384E40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384E40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384E40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384E40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384E40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384E40">
        <w:rPr>
          <w:rFonts w:ascii="Tahoma" w:eastAsia="Times New Roman" w:hAnsi="Tahoma" w:cs="Tahoma"/>
          <w:color w:val="6F7074"/>
          <w:sz w:val="24"/>
          <w:szCs w:val="24"/>
        </w:rPr>
        <w:t>E-Mail: info@jubileelife.com</w:t>
      </w:r>
    </w:p>
    <w:p w:rsidR="00384E40" w:rsidRDefault="00384E40">
      <w:bookmarkStart w:id="0" w:name="_GoBack"/>
      <w:bookmarkEnd w:id="0"/>
    </w:p>
    <w:sectPr w:rsidR="00384E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E40" w:rsidRDefault="00384E40" w:rsidP="00384E40">
      <w:pPr>
        <w:spacing w:after="0" w:line="240" w:lineRule="auto"/>
      </w:pPr>
      <w:r>
        <w:separator/>
      </w:r>
    </w:p>
  </w:endnote>
  <w:endnote w:type="continuationSeparator" w:id="0">
    <w:p w:rsidR="00384E40" w:rsidRDefault="00384E40" w:rsidP="003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40" w:rsidRDefault="00384E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40" w:rsidRDefault="00384E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aad4bbe9b6640406d1043c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84E40" w:rsidRPr="00384E40" w:rsidRDefault="00384E40" w:rsidP="00384E4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84E4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aad4bbe9b6640406d1043c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NBvKbY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384E40" w:rsidRPr="00384E40" w:rsidRDefault="00384E40" w:rsidP="00384E4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84E40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40" w:rsidRDefault="00384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E40" w:rsidRDefault="00384E40" w:rsidP="00384E40">
      <w:pPr>
        <w:spacing w:after="0" w:line="240" w:lineRule="auto"/>
      </w:pPr>
      <w:r>
        <w:separator/>
      </w:r>
    </w:p>
  </w:footnote>
  <w:footnote w:type="continuationSeparator" w:id="0">
    <w:p w:rsidR="00384E40" w:rsidRDefault="00384E40" w:rsidP="00384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40" w:rsidRDefault="00384E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40" w:rsidRDefault="00384E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40" w:rsidRDefault="00384E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949"/>
    <w:multiLevelType w:val="multilevel"/>
    <w:tmpl w:val="3A24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D404F"/>
    <w:multiLevelType w:val="multilevel"/>
    <w:tmpl w:val="D40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C2F87"/>
    <w:multiLevelType w:val="multilevel"/>
    <w:tmpl w:val="08D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54996"/>
    <w:multiLevelType w:val="multilevel"/>
    <w:tmpl w:val="953E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711D8"/>
    <w:multiLevelType w:val="multilevel"/>
    <w:tmpl w:val="5A0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40"/>
    <w:rsid w:val="00384E40"/>
    <w:rsid w:val="00D5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8A803"/>
  <w15:chartTrackingRefBased/>
  <w15:docId w15:val="{CF30358E-3E89-4537-B219-9CA0FCEC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E40"/>
    <w:rPr>
      <w:b/>
      <w:bCs/>
    </w:rPr>
  </w:style>
  <w:style w:type="paragraph" w:customStyle="1" w:styleId="colorred">
    <w:name w:val="colorred"/>
    <w:basedOn w:val="Normal"/>
    <w:rsid w:val="00384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40"/>
  </w:style>
  <w:style w:type="paragraph" w:styleId="Footer">
    <w:name w:val="footer"/>
    <w:basedOn w:val="Normal"/>
    <w:link w:val="FooterChar"/>
    <w:uiPriority w:val="99"/>
    <w:unhideWhenUsed/>
    <w:rsid w:val="003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2024-09-27T09:18:00Z</dcterms:created>
  <dcterms:modified xsi:type="dcterms:W3CDTF">2024-09-27T09:19:00Z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2024-09-27T09:19:20Z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dfd1084f-45b6-4276-abc0-e51688098cd8</vt:lpwstr>
  </property>
  <property fmtid="{D5CDD505-2E9C-101B-9397-08002B2CF9AE}" pid="8" name="MSIP_Label_4f2c76d5-45ba-4a63-8701-27a8aa3796e4_ContentBits">
    <vt:lpwstr>2</vt:lpwstr>
  </property>
</Properties>
</file>