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A19" w:rsidRDefault="00DD7533">
      <w:r>
        <w:t>Product Features</w:t>
      </w:r>
    </w:p>
    <w:p w:rsidR="00DD7533" w:rsidRPr="00DD7533" w:rsidRDefault="00DD7533" w:rsidP="00DD75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 xml:space="preserve">A </w:t>
      </w:r>
      <w:proofErr w:type="spellStart"/>
      <w:r w:rsidRPr="00DD7533">
        <w:rPr>
          <w:rFonts w:ascii="Tahoma" w:eastAsia="Times New Roman" w:hAnsi="Tahoma" w:cs="Tahoma"/>
          <w:color w:val="6F7074"/>
          <w:sz w:val="24"/>
          <w:szCs w:val="24"/>
        </w:rPr>
        <w:t>shariah</w:t>
      </w:r>
      <w:proofErr w:type="spellEnd"/>
      <w:r w:rsidRPr="00DD7533">
        <w:rPr>
          <w:rFonts w:ascii="Tahoma" w:eastAsia="Times New Roman" w:hAnsi="Tahoma" w:cs="Tahoma"/>
          <w:color w:val="6F7074"/>
          <w:sz w:val="24"/>
          <w:szCs w:val="24"/>
        </w:rPr>
        <w:t xml:space="preserve"> compliant saving and protection plan (Underwritten By Jubilee Life Insurance) allowing customers to save for their goals.</w:t>
      </w:r>
    </w:p>
    <w:p w:rsidR="00DD7533" w:rsidRPr="00DD7533" w:rsidRDefault="00DD7533" w:rsidP="00DD75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753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Features/ Benefits:</w:t>
      </w:r>
    </w:p>
    <w:tbl>
      <w:tblPr>
        <w:tblpPr w:leftFromText="36" w:rightFromText="36" w:vertAnchor="text"/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9"/>
        <w:gridCol w:w="18301"/>
      </w:tblGrid>
      <w:tr w:rsidR="00DD7533" w:rsidRPr="00DD7533" w:rsidTr="00DD753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Unit Linked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It provides life   cover as well as a return on investment.</w:t>
            </w:r>
          </w:p>
        </w:tc>
      </w:tr>
      <w:tr w:rsidR="00DD7533" w:rsidRPr="00DD7533" w:rsidTr="00DD753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Contributions Management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Offers the flexibility to direct customer   contributions in part or whole to any of the following funds</w:t>
            </w:r>
          </w:p>
          <w:p w:rsidR="00DD7533" w:rsidRPr="00DD7533" w:rsidRDefault="00DD7533" w:rsidP="00DD753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  Managed Takaful Fund</w:t>
            </w:r>
          </w:p>
          <w:p w:rsidR="00DD7533" w:rsidRPr="00DD7533" w:rsidRDefault="00DD7533" w:rsidP="00DD753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  Capital Growth Takaful Fund</w:t>
            </w:r>
          </w:p>
        </w:tc>
      </w:tr>
      <w:tr w:rsidR="00DD7533" w:rsidRPr="00DD7533" w:rsidTr="00DD753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Death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The customer can determine the Sum assured by multiplying annual basic   premium by the selected cover multiple (from 5 to 254) depending on saving   and their saving and insurance requirements.</w:t>
            </w:r>
          </w:p>
        </w:tc>
      </w:tr>
      <w:tr w:rsidR="00DD7533" w:rsidRPr="00DD7533" w:rsidTr="00DD753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Maturity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At the end of the term of the plan, the policy holder will receive the   Cash Value accumulated during the term of the plan.</w:t>
            </w:r>
          </w:p>
        </w:tc>
      </w:tr>
      <w:tr w:rsidR="00DD7533" w:rsidRPr="00DD7533" w:rsidTr="00DD753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Optional Riders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Family Income Benefits</w:t>
            </w:r>
          </w:p>
          <w:p w:rsidR="00DD7533" w:rsidRPr="00DD7533" w:rsidRDefault="00DD7533" w:rsidP="00DD753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Critical Illness Takaful Benefit  </w:t>
            </w:r>
          </w:p>
          <w:p w:rsidR="00DD7533" w:rsidRPr="00DD7533" w:rsidRDefault="00DD7533" w:rsidP="00DD753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Accidental Death Supplementary Takaful Benefit</w:t>
            </w:r>
          </w:p>
          <w:p w:rsidR="00DD7533" w:rsidRPr="00DD7533" w:rsidRDefault="00DD7533" w:rsidP="00DD753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Accidental Death or Dismemberment Takaful Benefit</w:t>
            </w:r>
          </w:p>
          <w:p w:rsidR="00DD7533" w:rsidRPr="00DD7533" w:rsidRDefault="00DD7533" w:rsidP="00DD753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Permanent Total Disability Supplementary Takaful Benefit</w:t>
            </w:r>
          </w:p>
          <w:p w:rsidR="00DD7533" w:rsidRPr="00DD7533" w:rsidRDefault="00DD7533" w:rsidP="00DD753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Waiver of Premium Takaful Benefit</w:t>
            </w:r>
          </w:p>
        </w:tc>
      </w:tr>
      <w:tr w:rsidR="00DD7533" w:rsidRPr="00DD7533" w:rsidTr="00DD753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Built In Benefit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Family Income Benefit Supplementary Takaful Benefit: Regular quarterly payments will be payable in the event of death, from date of death to the end of the Supplementary Takaful Benefit term.</w:t>
            </w:r>
          </w:p>
          <w:p w:rsidR="00DD7533" w:rsidRPr="00DD7533" w:rsidRDefault="00DD7533" w:rsidP="00DD753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Top-Up Premium (Ad-hoc Premium) - It allows having additional contributions on top of   existing premium contributions so that can enhance your cash value.</w:t>
            </w:r>
          </w:p>
          <w:p w:rsidR="00DD7533" w:rsidRPr="00DD7533" w:rsidRDefault="00DD7533" w:rsidP="00DD753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 xml:space="preserve">Surplus Sharing: By contributing an amount (donation) as   </w:t>
            </w:r>
            <w:proofErr w:type="spellStart"/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Tabarru</w:t>
            </w:r>
            <w:proofErr w:type="spellEnd"/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 xml:space="preserve">, the participant is entitled to possible surplus sharing from the   </w:t>
            </w:r>
            <w:proofErr w:type="spellStart"/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Waqf</w:t>
            </w:r>
            <w:proofErr w:type="spellEnd"/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 xml:space="preserve"> Fund.</w:t>
            </w:r>
          </w:p>
        </w:tc>
      </w:tr>
      <w:tr w:rsidR="00DD7533" w:rsidRPr="00DD7533" w:rsidTr="00DD753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Free Look Period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During a 14-day free look period, the customer can review the policy   terms and conditions and cancel the policy if needed.</w:t>
            </w:r>
          </w:p>
        </w:tc>
      </w:tr>
    </w:tbl>
    <w:p w:rsidR="00DD7533" w:rsidRPr="00DD7533" w:rsidRDefault="00DD7533" w:rsidP="00DD75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753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Variants:</w:t>
      </w:r>
    </w:p>
    <w:p w:rsidR="00DD7533" w:rsidRPr="00DD7533" w:rsidRDefault="00DD7533" w:rsidP="00DD75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Free 14 day look period to review policy terms and conditions</w:t>
      </w:r>
    </w:p>
    <w:p w:rsidR="00DD7533" w:rsidRPr="00DD7533" w:rsidRDefault="00DD7533" w:rsidP="00DD75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Customer can select sum assured of his own choice.</w:t>
      </w:r>
    </w:p>
    <w:p w:rsidR="00DD7533" w:rsidRPr="00DD7533" w:rsidRDefault="00DD7533" w:rsidP="00DD753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Additional rider’s is provided to cover customers against unforeseen risks and hazards.</w:t>
      </w:r>
    </w:p>
    <w:p w:rsidR="00DD7533" w:rsidRPr="00DD7533" w:rsidRDefault="00DD7533" w:rsidP="00DD75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7533">
        <w:rPr>
          <w:rFonts w:ascii="Tahoma" w:eastAsia="Times New Roman" w:hAnsi="Tahoma" w:cs="Tahoma"/>
          <w:b/>
          <w:bCs/>
          <w:color w:val="000080"/>
          <w:sz w:val="24"/>
          <w:szCs w:val="24"/>
          <w:u w:val="single"/>
        </w:rPr>
        <w:t>Free Look Period:</w:t>
      </w:r>
    </w:p>
    <w:p w:rsidR="00DD7533" w:rsidRPr="00DD7533" w:rsidRDefault="00DD7533" w:rsidP="00DD75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Customer can cancel the policy within a Free Look Period of 14 days from receipt of the documents, they are entitled for a full refund of contribution less any expenses incurred by Jubilee Life WTO in connection with your medical or clinical examinations</w:t>
      </w:r>
    </w:p>
    <w:p w:rsidR="00DD7533" w:rsidRPr="00DD7533" w:rsidRDefault="00DD7533" w:rsidP="00DD75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753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Term of Plan:</w:t>
      </w:r>
    </w:p>
    <w:p w:rsidR="00DD7533" w:rsidRPr="00DD7533" w:rsidRDefault="00DD7533" w:rsidP="00DD75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lastRenderedPageBreak/>
        <w:t>Minimum Term: 10 years</w:t>
      </w:r>
      <w:r w:rsidRPr="00DD753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D7533">
        <w:rPr>
          <w:rFonts w:ascii="Tahoma" w:eastAsia="Times New Roman" w:hAnsi="Tahoma" w:cs="Tahoma"/>
          <w:color w:val="6F7074"/>
          <w:sz w:val="24"/>
          <w:szCs w:val="24"/>
        </w:rPr>
        <w:t>Maximum Term: 57 years</w:t>
      </w:r>
    </w:p>
    <w:p w:rsidR="00DD7533" w:rsidRPr="00DD7533" w:rsidRDefault="00DD7533" w:rsidP="00DD75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753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Tax Free Growth:</w:t>
      </w:r>
    </w:p>
    <w:p w:rsidR="00DD7533" w:rsidRPr="00DD7533" w:rsidRDefault="00DD7533" w:rsidP="00DD75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Savings are exempted from taxation; however Zakat is levied in case of maturity or surrender.</w:t>
      </w:r>
    </w:p>
    <w:p w:rsidR="00DD7533" w:rsidRPr="00DD7533" w:rsidRDefault="00DD7533" w:rsidP="00DD75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753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Payment Frequency:</w:t>
      </w:r>
    </w:p>
    <w:p w:rsidR="00DD7533" w:rsidRPr="00DD7533" w:rsidRDefault="00DD7533" w:rsidP="00DD75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The premiums can be made annually, semi-annually, quarterly or monthly.</w:t>
      </w:r>
      <w:r w:rsidRPr="00DD753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D7533">
        <w:rPr>
          <w:rFonts w:ascii="Tahoma" w:eastAsia="Times New Roman" w:hAnsi="Tahoma" w:cs="Tahoma"/>
          <w:color w:val="6F7074"/>
          <w:sz w:val="24"/>
          <w:szCs w:val="24"/>
        </w:rPr>
        <w:t>Given below is a breakdown of the minimum premium contributions that can be made: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48"/>
        <w:gridCol w:w="10752"/>
      </w:tblGrid>
      <w:tr w:rsidR="00DD7533" w:rsidRPr="00DD7533" w:rsidTr="00DD753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Yearly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.   36,000</w:t>
            </w:r>
          </w:p>
        </w:tc>
      </w:tr>
      <w:tr w:rsidR="00DD7533" w:rsidRPr="00DD7533" w:rsidTr="00DD753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Half   Yearly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.   18,000</w:t>
            </w:r>
          </w:p>
        </w:tc>
      </w:tr>
      <w:tr w:rsidR="00DD7533" w:rsidRPr="00DD7533" w:rsidTr="00DD753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Quarterly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.   9,000</w:t>
            </w:r>
          </w:p>
        </w:tc>
      </w:tr>
      <w:tr w:rsidR="00DD7533" w:rsidRPr="00DD7533" w:rsidTr="00DD7533"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Monthly</w:t>
            </w:r>
          </w:p>
        </w:tc>
        <w:tc>
          <w:tcPr>
            <w:tcW w:w="0" w:type="auto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Rs</w:t>
            </w:r>
            <w:proofErr w:type="spellEnd"/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.   5,000</w:t>
            </w:r>
          </w:p>
        </w:tc>
      </w:tr>
    </w:tbl>
    <w:p w:rsidR="00DD7533" w:rsidRPr="00DD7533" w:rsidRDefault="00DD7533" w:rsidP="00DD75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753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Unit Allocation:</w:t>
      </w:r>
    </w:p>
    <w:p w:rsidR="00DD7533" w:rsidRPr="00DD7533" w:rsidRDefault="00DD7533" w:rsidP="00DD75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The allocation of the annual basic plan premium to buy units in the chosen funds is as follow:</w:t>
      </w:r>
    </w:p>
    <w:tbl>
      <w:tblPr>
        <w:tblpPr w:leftFromText="36" w:rightFromText="36" w:vertAnchor="text"/>
        <w:tblW w:w="4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45"/>
        <w:gridCol w:w="2790"/>
      </w:tblGrid>
      <w:tr w:rsidR="00DD7533" w:rsidRPr="00DD7533" w:rsidTr="00DD7533">
        <w:tc>
          <w:tcPr>
            <w:tcW w:w="21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Membership Year</w:t>
            </w:r>
          </w:p>
        </w:tc>
        <w:tc>
          <w:tcPr>
            <w:tcW w:w="27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color w:val="003366"/>
                <w:sz w:val="24"/>
                <w:szCs w:val="24"/>
              </w:rPr>
              <w:t>Allocation Percentage</w:t>
            </w:r>
          </w:p>
        </w:tc>
      </w:tr>
      <w:tr w:rsidR="00DD7533" w:rsidRPr="00DD7533" w:rsidTr="00DD7533">
        <w:tc>
          <w:tcPr>
            <w:tcW w:w="21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Year  1</w:t>
            </w:r>
          </w:p>
        </w:tc>
        <w:tc>
          <w:tcPr>
            <w:tcW w:w="27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60%</w:t>
            </w:r>
          </w:p>
        </w:tc>
      </w:tr>
      <w:tr w:rsidR="00DD7533" w:rsidRPr="00DD7533" w:rsidTr="00DD7533">
        <w:tc>
          <w:tcPr>
            <w:tcW w:w="21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Year  2</w:t>
            </w:r>
          </w:p>
        </w:tc>
        <w:tc>
          <w:tcPr>
            <w:tcW w:w="27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80%</w:t>
            </w:r>
          </w:p>
        </w:tc>
      </w:tr>
      <w:tr w:rsidR="00DD7533" w:rsidRPr="00DD7533" w:rsidTr="00DD7533">
        <w:tc>
          <w:tcPr>
            <w:tcW w:w="21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Year  3</w:t>
            </w:r>
          </w:p>
        </w:tc>
        <w:tc>
          <w:tcPr>
            <w:tcW w:w="27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90%</w:t>
            </w:r>
          </w:p>
        </w:tc>
      </w:tr>
      <w:tr w:rsidR="00DD7533" w:rsidRPr="00DD7533" w:rsidTr="00DD7533">
        <w:tc>
          <w:tcPr>
            <w:tcW w:w="21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Year  4 &amp; onwards</w:t>
            </w:r>
          </w:p>
        </w:tc>
        <w:tc>
          <w:tcPr>
            <w:tcW w:w="27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100%</w:t>
            </w:r>
          </w:p>
        </w:tc>
      </w:tr>
      <w:tr w:rsidR="00DD7533" w:rsidRPr="00DD7533" w:rsidTr="00DD7533">
        <w:tc>
          <w:tcPr>
            <w:tcW w:w="21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b/>
                <w:bCs/>
                <w:sz w:val="24"/>
                <w:szCs w:val="24"/>
              </w:rPr>
              <w:t>Bonus Allocation</w:t>
            </w:r>
          </w:p>
        </w:tc>
      </w:tr>
      <w:tr w:rsidR="00DD7533" w:rsidRPr="00DD7533" w:rsidTr="00DD7533">
        <w:tc>
          <w:tcPr>
            <w:tcW w:w="21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Year  6 &amp; onwards</w:t>
            </w:r>
          </w:p>
        </w:tc>
        <w:tc>
          <w:tcPr>
            <w:tcW w:w="27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3%</w:t>
            </w:r>
          </w:p>
        </w:tc>
      </w:tr>
      <w:tr w:rsidR="00DD7533" w:rsidRPr="00DD7533" w:rsidTr="00DD7533">
        <w:tc>
          <w:tcPr>
            <w:tcW w:w="21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Adhoc</w:t>
            </w:r>
            <w:proofErr w:type="spellEnd"/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 xml:space="preserve"> premium</w:t>
            </w:r>
          </w:p>
        </w:tc>
        <w:tc>
          <w:tcPr>
            <w:tcW w:w="279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D7533" w:rsidRPr="00DD7533" w:rsidRDefault="00DD7533" w:rsidP="00DD7533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DD7533">
              <w:rPr>
                <w:rFonts w:ascii="Tahoma" w:eastAsia="Times New Roman" w:hAnsi="Tahoma" w:cs="Tahoma"/>
                <w:sz w:val="24"/>
                <w:szCs w:val="24"/>
              </w:rPr>
              <w:t>100%</w:t>
            </w:r>
          </w:p>
        </w:tc>
      </w:tr>
    </w:tbl>
    <w:p w:rsidR="00DD7533" w:rsidRDefault="00DD7533"/>
    <w:p w:rsidR="00DD7533" w:rsidRDefault="00DD7533"/>
    <w:p w:rsidR="00DD7533" w:rsidRDefault="00DD7533"/>
    <w:p w:rsidR="00DD7533" w:rsidRDefault="00DD7533"/>
    <w:p w:rsidR="00DD7533" w:rsidRDefault="00DD7533"/>
    <w:p w:rsidR="00DD7533" w:rsidRDefault="00DD7533"/>
    <w:p w:rsidR="00DD7533" w:rsidRDefault="00DD7533"/>
    <w:p w:rsidR="00DD7533" w:rsidRDefault="00DD7533"/>
    <w:p w:rsidR="00DD7533" w:rsidRDefault="00DD7533">
      <w:r>
        <w:t>Target Market</w:t>
      </w:r>
    </w:p>
    <w:p w:rsidR="00DD7533" w:rsidRDefault="00DD7533" w:rsidP="00DD7533">
      <w:pPr>
        <w:pStyle w:val="NormalWeb"/>
        <w:numPr>
          <w:ilvl w:val="0"/>
          <w:numId w:val="5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Salaried Individuals</w:t>
      </w:r>
    </w:p>
    <w:p w:rsidR="00DD7533" w:rsidRDefault="00DD7533" w:rsidP="00DD7533">
      <w:pPr>
        <w:pStyle w:val="NormalWeb"/>
        <w:numPr>
          <w:ilvl w:val="0"/>
          <w:numId w:val="5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Professionals (Chartered Accountants, Consultants, Doctors, etc.)</w:t>
      </w:r>
    </w:p>
    <w:p w:rsidR="00DD7533" w:rsidRDefault="00DD7533" w:rsidP="00DD7533">
      <w:pPr>
        <w:pStyle w:val="NormalWeb"/>
        <w:numPr>
          <w:ilvl w:val="0"/>
          <w:numId w:val="5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Self Employed Individuals, Proprietorships, Partners and Family concern business</w:t>
      </w:r>
    </w:p>
    <w:p w:rsidR="00DD7533" w:rsidRDefault="00DD7533" w:rsidP="00DD7533">
      <w:pPr>
        <w:pStyle w:val="NormalWeb"/>
        <w:numPr>
          <w:ilvl w:val="0"/>
          <w:numId w:val="5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Landlords, Housewives &amp; Retired Individuals with consistent Rental Income/Foreign Remittances.</w:t>
      </w:r>
    </w:p>
    <w:p w:rsidR="00DD7533" w:rsidRDefault="00DD7533" w:rsidP="00DD7533">
      <w:pPr>
        <w:pStyle w:val="NormalWeb"/>
        <w:numPr>
          <w:ilvl w:val="0"/>
          <w:numId w:val="5"/>
        </w:numPr>
        <w:shd w:val="clear" w:color="auto" w:fill="FFFFFF"/>
        <w:ind w:left="0"/>
        <w:rPr>
          <w:rFonts w:ascii="Arial" w:hAnsi="Arial" w:cs="Arial"/>
          <w:color w:val="6F7074"/>
        </w:rPr>
      </w:pPr>
      <w:r>
        <w:rPr>
          <w:rFonts w:ascii="Tahoma" w:hAnsi="Tahoma" w:cs="Tahoma"/>
          <w:color w:val="6F7074"/>
        </w:rPr>
        <w:t>Government / Semi Government employees and Employees of Armed Forces.</w:t>
      </w:r>
    </w:p>
    <w:p w:rsidR="00DD7533" w:rsidRDefault="00DD7533">
      <w:r>
        <w:lastRenderedPageBreak/>
        <w:t>Eligibility Criteria</w:t>
      </w:r>
    </w:p>
    <w:p w:rsidR="00DD7533" w:rsidRPr="00DD7533" w:rsidRDefault="00DD7533" w:rsidP="00DD75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 xml:space="preserve">The plan is available to all Bank </w:t>
      </w:r>
      <w:proofErr w:type="spellStart"/>
      <w:r w:rsidRPr="00DD7533">
        <w:rPr>
          <w:rFonts w:ascii="Tahoma" w:eastAsia="Times New Roman" w:hAnsi="Tahoma" w:cs="Tahoma"/>
          <w:color w:val="6F7074"/>
          <w:sz w:val="24"/>
          <w:szCs w:val="24"/>
        </w:rPr>
        <w:t>Alfalah</w:t>
      </w:r>
      <w:proofErr w:type="spellEnd"/>
      <w:r w:rsidRPr="00DD7533">
        <w:rPr>
          <w:rFonts w:ascii="Tahoma" w:eastAsia="Times New Roman" w:hAnsi="Tahoma" w:cs="Tahoma"/>
          <w:color w:val="6F7074"/>
          <w:sz w:val="24"/>
          <w:szCs w:val="24"/>
        </w:rPr>
        <w:t xml:space="preserve"> Limited customers between 18-65 years of age. Maximum age at Maturity up to the age of 75 years.</w:t>
      </w:r>
    </w:p>
    <w:p w:rsidR="00DD7533" w:rsidRDefault="00DD7533">
      <w:r>
        <w:t>Documentation Required</w:t>
      </w:r>
    </w:p>
    <w:p w:rsidR="00DD7533" w:rsidRPr="00DD7533" w:rsidRDefault="00DD7533" w:rsidP="00DD75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753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Documentation:</w:t>
      </w:r>
    </w:p>
    <w:p w:rsidR="00DD7533" w:rsidRPr="00DD7533" w:rsidRDefault="00DD7533" w:rsidP="00DD75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Complete auto debit form with customer’s signatures,</w:t>
      </w:r>
    </w:p>
    <w:p w:rsidR="00DD7533" w:rsidRPr="00DD7533" w:rsidRDefault="00DD7533" w:rsidP="00DD75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Copy of CNIC/NICOP/POC/Smart ID (original seen by Sales)</w:t>
      </w:r>
    </w:p>
    <w:p w:rsidR="00DD7533" w:rsidRPr="00DD7533" w:rsidRDefault="00DD7533" w:rsidP="00DD753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Declaration form and T&amp;C signed by customers.</w:t>
      </w:r>
    </w:p>
    <w:p w:rsidR="00DD7533" w:rsidRPr="00DD7533" w:rsidRDefault="00DD7533" w:rsidP="00DD75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7533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Claims:</w:t>
      </w:r>
    </w:p>
    <w:p w:rsidR="00DD7533" w:rsidRPr="00DD7533" w:rsidRDefault="00DD7533" w:rsidP="00DD75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At time of claims, the beneficiary needs to contact Jubilee Life at (021) 111-111-554 and submit the following documents.</w:t>
      </w:r>
    </w:p>
    <w:p w:rsidR="00DD7533" w:rsidRPr="00DD7533" w:rsidRDefault="00DD7533" w:rsidP="00DD753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Original Policy Documents</w:t>
      </w:r>
    </w:p>
    <w:p w:rsidR="00DD7533" w:rsidRPr="00DD7533" w:rsidRDefault="00DD7533" w:rsidP="00DD753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Claim Forms A, B, C, D</w:t>
      </w:r>
    </w:p>
    <w:p w:rsidR="00DD7533" w:rsidRPr="00DD7533" w:rsidRDefault="00DD7533" w:rsidP="00DD753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Complete  Medical /Treatment Record including all Clinical Notes at the onset of the treatment</w:t>
      </w:r>
    </w:p>
    <w:p w:rsidR="00DD7533" w:rsidRPr="00DD7533" w:rsidRDefault="00DD7533" w:rsidP="00DD753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Death Certificate issued by Hospital and NADRA</w:t>
      </w:r>
    </w:p>
    <w:p w:rsidR="00DD7533" w:rsidRPr="00DD7533" w:rsidRDefault="00DD7533" w:rsidP="00DD753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Attested CNIC of both the life assured and claimant(s)</w:t>
      </w:r>
    </w:p>
    <w:p w:rsidR="00DD7533" w:rsidRPr="00DD7533" w:rsidRDefault="00DD7533" w:rsidP="00DD753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Intimation wherein Date of death and Cause of death should be mentioned by the claimant</w:t>
      </w:r>
    </w:p>
    <w:p w:rsidR="00DD7533" w:rsidRPr="00DD7533" w:rsidRDefault="00DD7533" w:rsidP="00DD75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However, in case of Murder, Suicide or Accidental Death following mandatory requirements should also be added:</w:t>
      </w:r>
    </w:p>
    <w:p w:rsidR="00DD7533" w:rsidRPr="00DD7533" w:rsidRDefault="00DD7533" w:rsidP="00DD753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Post Mortem/ Autopsy Report (Attested)</w:t>
      </w:r>
    </w:p>
    <w:p w:rsidR="00DD7533" w:rsidRPr="00DD7533" w:rsidRDefault="00DD7533" w:rsidP="00DD753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News Paper Cutting of the event (Attested)</w:t>
      </w:r>
    </w:p>
    <w:p w:rsidR="00DD7533" w:rsidRPr="00DD7533" w:rsidRDefault="00DD7533" w:rsidP="00DD753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Police First Information Report (FIR) (Attested)</w:t>
      </w:r>
    </w:p>
    <w:p w:rsidR="00DD7533" w:rsidRPr="00DD7533" w:rsidRDefault="00DD7533" w:rsidP="00DD753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Medico Legal Report (Attested)</w:t>
      </w:r>
    </w:p>
    <w:p w:rsidR="00DD7533" w:rsidRPr="00DD7533" w:rsidRDefault="00DD7533" w:rsidP="00DD75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Note: Further requirements can be asked for depending on the case.</w:t>
      </w:r>
    </w:p>
    <w:p w:rsidR="00DD7533" w:rsidRPr="00DD7533" w:rsidRDefault="00DD7533" w:rsidP="00DD75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Contact Details of Claims Department:</w:t>
      </w:r>
      <w:r w:rsidRPr="00DD753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D7533">
        <w:rPr>
          <w:rFonts w:ascii="Tahoma" w:eastAsia="Times New Roman" w:hAnsi="Tahoma" w:cs="Tahoma"/>
          <w:color w:val="6F7074"/>
          <w:sz w:val="24"/>
          <w:szCs w:val="24"/>
        </w:rPr>
        <w:t>Claims Department,</w:t>
      </w:r>
      <w:r w:rsidRPr="00DD753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D7533">
        <w:rPr>
          <w:rFonts w:ascii="Tahoma" w:eastAsia="Times New Roman" w:hAnsi="Tahoma" w:cs="Tahoma"/>
          <w:color w:val="6F7074"/>
          <w:sz w:val="24"/>
          <w:szCs w:val="24"/>
        </w:rPr>
        <w:t>Jubilee Life INSURANCE COMPANY LIMITED,</w:t>
      </w:r>
      <w:r w:rsidRPr="00DD753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D7533">
        <w:rPr>
          <w:rFonts w:ascii="Tahoma" w:eastAsia="Times New Roman" w:hAnsi="Tahoma" w:cs="Tahoma"/>
          <w:color w:val="6F7074"/>
          <w:sz w:val="24"/>
          <w:szCs w:val="24"/>
        </w:rPr>
        <w:t xml:space="preserve">74 / 1 – A, </w:t>
      </w:r>
      <w:proofErr w:type="spellStart"/>
      <w:r w:rsidRPr="00DD7533">
        <w:rPr>
          <w:rFonts w:ascii="Tahoma" w:eastAsia="Times New Roman" w:hAnsi="Tahoma" w:cs="Tahoma"/>
          <w:color w:val="6F7074"/>
          <w:sz w:val="24"/>
          <w:szCs w:val="24"/>
        </w:rPr>
        <w:t>Lalazar</w:t>
      </w:r>
      <w:proofErr w:type="spellEnd"/>
      <w:r w:rsidRPr="00DD7533">
        <w:rPr>
          <w:rFonts w:ascii="Tahoma" w:eastAsia="Times New Roman" w:hAnsi="Tahoma" w:cs="Tahoma"/>
          <w:color w:val="6F7074"/>
          <w:sz w:val="24"/>
          <w:szCs w:val="24"/>
        </w:rPr>
        <w:t>, M. T. Khan Road,</w:t>
      </w:r>
      <w:r w:rsidRPr="00DD753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D7533">
        <w:rPr>
          <w:rFonts w:ascii="Tahoma" w:eastAsia="Times New Roman" w:hAnsi="Tahoma" w:cs="Tahoma"/>
          <w:color w:val="6F7074"/>
          <w:sz w:val="24"/>
          <w:szCs w:val="24"/>
        </w:rPr>
        <w:t>Karachi – 74000, Pakistan</w:t>
      </w:r>
      <w:r w:rsidRPr="00DD753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D7533">
        <w:rPr>
          <w:rFonts w:ascii="Tahoma" w:eastAsia="Times New Roman" w:hAnsi="Tahoma" w:cs="Tahoma"/>
          <w:color w:val="6F7074"/>
          <w:sz w:val="24"/>
          <w:szCs w:val="24"/>
        </w:rPr>
        <w:t>Phone – Head Office: 92-21-35205095, 92-21-35205094 , 021-111-111-554</w:t>
      </w:r>
      <w:r w:rsidRPr="00DD753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D7533">
        <w:rPr>
          <w:rFonts w:ascii="Tahoma" w:eastAsia="Times New Roman" w:hAnsi="Tahoma" w:cs="Tahoma"/>
          <w:color w:val="6F7074"/>
          <w:sz w:val="24"/>
          <w:szCs w:val="24"/>
        </w:rPr>
        <w:t>Fax: 92-21-35610959</w:t>
      </w:r>
      <w:r w:rsidRPr="00DD7533">
        <w:rPr>
          <w:rFonts w:ascii="Arial" w:eastAsia="Times New Roman" w:hAnsi="Arial" w:cs="Arial"/>
          <w:color w:val="6F7074"/>
          <w:sz w:val="24"/>
          <w:szCs w:val="24"/>
        </w:rPr>
        <w:br/>
      </w:r>
      <w:r w:rsidRPr="00DD7533">
        <w:rPr>
          <w:rFonts w:ascii="Tahoma" w:eastAsia="Times New Roman" w:hAnsi="Tahoma" w:cs="Tahoma"/>
          <w:color w:val="6F7074"/>
          <w:sz w:val="24"/>
          <w:szCs w:val="24"/>
        </w:rPr>
        <w:t>E-Mail: info@jubileelife.com</w:t>
      </w:r>
    </w:p>
    <w:p w:rsidR="00DD7533" w:rsidRDefault="00DD7533">
      <w:r>
        <w:lastRenderedPageBreak/>
        <w:t>Associated</w:t>
      </w:r>
      <w:bookmarkStart w:id="0" w:name="_GoBack"/>
      <w:bookmarkEnd w:id="0"/>
      <w:r>
        <w:t xml:space="preserve"> Charges </w:t>
      </w:r>
    </w:p>
    <w:p w:rsidR="00DD7533" w:rsidRPr="00DD7533" w:rsidRDefault="00DD7533" w:rsidP="00DD75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Investment Management Charges: 1.5% p.a. of fund value</w:t>
      </w:r>
    </w:p>
    <w:p w:rsidR="00DD7533" w:rsidRPr="00DD7533" w:rsidRDefault="00DD7533" w:rsidP="00DD75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5% Bid offer spread</w:t>
      </w:r>
    </w:p>
    <w:p w:rsidR="00DD7533" w:rsidRPr="00DD7533" w:rsidRDefault="00DD7533" w:rsidP="00DD75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Administration Charges</w:t>
      </w:r>
    </w:p>
    <w:p w:rsidR="00DD7533" w:rsidRPr="00DD7533" w:rsidRDefault="00DD7533" w:rsidP="00DD75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Applicable Mortality Charges</w:t>
      </w:r>
    </w:p>
    <w:p w:rsidR="00DD7533" w:rsidRPr="00DD7533" w:rsidRDefault="00DD7533" w:rsidP="00DD753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 xml:space="preserve">Fund Switching: </w:t>
      </w:r>
      <w:proofErr w:type="spellStart"/>
      <w:r w:rsidRPr="00DD7533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DD7533">
        <w:rPr>
          <w:rFonts w:ascii="Tahoma" w:eastAsia="Times New Roman" w:hAnsi="Tahoma" w:cs="Tahoma"/>
          <w:color w:val="6F7074"/>
          <w:sz w:val="24"/>
          <w:szCs w:val="24"/>
        </w:rPr>
        <w:t>. 500 after first four free switches in a year</w:t>
      </w:r>
    </w:p>
    <w:p w:rsidR="00DD7533" w:rsidRPr="00DD7533" w:rsidRDefault="00DD7533" w:rsidP="00DD75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Takaful contribution shall be deducted from PIA for the benefit covered to be paid from IFTPF.</w:t>
      </w:r>
    </w:p>
    <w:p w:rsidR="00DD7533" w:rsidRPr="00DD7533" w:rsidRDefault="00DD7533" w:rsidP="00DD753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DD7533">
        <w:rPr>
          <w:rFonts w:ascii="Tahoma" w:eastAsia="Times New Roman" w:hAnsi="Tahoma" w:cs="Tahoma"/>
          <w:color w:val="6F7074"/>
          <w:sz w:val="24"/>
          <w:szCs w:val="24"/>
        </w:rPr>
        <w:t>40% of each Takaful Contribution for Benefits covered under PMD</w:t>
      </w:r>
    </w:p>
    <w:p w:rsidR="00DD7533" w:rsidRDefault="00DD7533"/>
    <w:sectPr w:rsidR="00DD753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7533" w:rsidRDefault="00DD7533" w:rsidP="00DD7533">
      <w:pPr>
        <w:spacing w:after="0" w:line="240" w:lineRule="auto"/>
      </w:pPr>
      <w:r>
        <w:separator/>
      </w:r>
    </w:p>
  </w:endnote>
  <w:endnote w:type="continuationSeparator" w:id="0">
    <w:p w:rsidR="00DD7533" w:rsidRDefault="00DD7533" w:rsidP="00DD7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533" w:rsidRDefault="00DD75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533" w:rsidRDefault="00DD753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4d774140bce82c8a39f99e11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DD7533" w:rsidRPr="00DD7533" w:rsidRDefault="00DD7533" w:rsidP="00DD7533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DD7533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4d774140bce82c8a39f99e11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" o:allowincell="f" filled="f" stroked="f" strokeweight=".5pt">
              <v:fill o:detectmouseclick="t"/>
              <v:textbox inset="20pt,0,,0">
                <w:txbxContent>
                  <w:p w:rsidR="00DD7533" w:rsidRPr="00DD7533" w:rsidRDefault="00DD7533" w:rsidP="00DD7533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DD7533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533" w:rsidRDefault="00DD75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7533" w:rsidRDefault="00DD7533" w:rsidP="00DD7533">
      <w:pPr>
        <w:spacing w:after="0" w:line="240" w:lineRule="auto"/>
      </w:pPr>
      <w:r>
        <w:separator/>
      </w:r>
    </w:p>
  </w:footnote>
  <w:footnote w:type="continuationSeparator" w:id="0">
    <w:p w:rsidR="00DD7533" w:rsidRDefault="00DD7533" w:rsidP="00DD75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533" w:rsidRDefault="00DD75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533" w:rsidRDefault="00DD753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7533" w:rsidRDefault="00DD75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26ED6"/>
    <w:multiLevelType w:val="multilevel"/>
    <w:tmpl w:val="D05A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F1473"/>
    <w:multiLevelType w:val="multilevel"/>
    <w:tmpl w:val="75CE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130D10"/>
    <w:multiLevelType w:val="multilevel"/>
    <w:tmpl w:val="8F9A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0615D1"/>
    <w:multiLevelType w:val="multilevel"/>
    <w:tmpl w:val="6094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369FB"/>
    <w:multiLevelType w:val="multilevel"/>
    <w:tmpl w:val="01EC3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3478E"/>
    <w:multiLevelType w:val="multilevel"/>
    <w:tmpl w:val="9BA8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691FAD"/>
    <w:multiLevelType w:val="multilevel"/>
    <w:tmpl w:val="EE92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B77C8E"/>
    <w:multiLevelType w:val="multilevel"/>
    <w:tmpl w:val="56E27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E17E43"/>
    <w:multiLevelType w:val="multilevel"/>
    <w:tmpl w:val="6EB8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9E1863"/>
    <w:multiLevelType w:val="multilevel"/>
    <w:tmpl w:val="A65C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33"/>
    <w:rsid w:val="00670A19"/>
    <w:rsid w:val="00DD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A35CC9"/>
  <w15:chartTrackingRefBased/>
  <w15:docId w15:val="{D7C4F4E7-923C-4A7E-A100-B0D3C820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7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7533"/>
    <w:rPr>
      <w:b/>
      <w:bCs/>
    </w:rPr>
  </w:style>
  <w:style w:type="paragraph" w:customStyle="1" w:styleId="colorred">
    <w:name w:val="colorred"/>
    <w:basedOn w:val="Normal"/>
    <w:rsid w:val="00DD75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D7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533"/>
  </w:style>
  <w:style w:type="paragraph" w:styleId="Footer">
    <w:name w:val="footer"/>
    <w:basedOn w:val="Normal"/>
    <w:link w:val="FooterChar"/>
    <w:uiPriority w:val="99"/>
    <w:unhideWhenUsed/>
    <w:rsid w:val="00DD75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5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3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2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534297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455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10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632656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0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3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3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2024-09-27T09:36:00Z</dcterms:created>
  <dcterms:modified xsi:type="dcterms:W3CDTF">2024-09-27T09:37:00Z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2024-09-27T09:37:06Z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9041beb2-eafb-4cd6-9e2b-6869cc113617</vt:lpwstr>
  </property>
  <property fmtid="{D5CDD505-2E9C-101B-9397-08002B2CF9AE}" pid="8" name="MSIP_Label_4f2c76d5-45ba-4a63-8701-27a8aa3796e4_ContentBits">
    <vt:lpwstr>2</vt:lpwstr>
  </property>
</Properties>
</file>