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000000"/>
          <w:sz w:val="24"/>
          <w:szCs w:val="24"/>
        </w:rPr>
        <w:t xml:space="preserve">A saving and protection plan specially designed for our high net worth clients (Underwritten </w:t>
      </w:r>
      <w:proofErr w:type="gramStart"/>
      <w:r w:rsidRPr="00D1784B">
        <w:rPr>
          <w:rFonts w:ascii="Tahoma" w:eastAsia="Times New Roman" w:hAnsi="Tahoma" w:cs="Tahoma"/>
          <w:color w:val="000000"/>
          <w:sz w:val="24"/>
          <w:szCs w:val="24"/>
        </w:rPr>
        <w:t>By</w:t>
      </w:r>
      <w:proofErr w:type="gramEnd"/>
      <w:r w:rsidRPr="00D1784B">
        <w:rPr>
          <w:rFonts w:ascii="Tahoma" w:eastAsia="Times New Roman" w:hAnsi="Tahoma" w:cs="Tahoma"/>
          <w:color w:val="000000"/>
          <w:sz w:val="24"/>
          <w:szCs w:val="24"/>
        </w:rPr>
        <w:t xml:space="preserve"> Jubilee Life Insurance).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Features: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18733"/>
      </w:tblGrid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 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</w:t>
            </w:r>
            <w:r w:rsidRPr="00D1784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• Managed Fund</w:t>
            </w:r>
            <w:r w:rsidRPr="00D1784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• </w:t>
            </w:r>
            <w:proofErr w:type="spellStart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Meesaq</w:t>
            </w:r>
            <w:proofErr w:type="spellEnd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 Fund</w:t>
            </w:r>
            <w:r w:rsidRPr="00D1784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• Capital Growth Fund</w:t>
            </w:r>
            <w:r w:rsidRPr="00D1784B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• </w:t>
            </w:r>
            <w:proofErr w:type="spellStart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Yaqeen</w:t>
            </w:r>
            <w:proofErr w:type="spellEnd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 Growth Fund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multiplying annual basic premium by the selected cover multiple (from 5 to 25) depending on saving and their saving and insurance requirements. If the life assured expires during the term of the plan, his/her beneficiaries will be entitled to the sum assured or the cash value of the policy, whichever is higher.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At the end of the term of the plan, the </w:t>
            </w:r>
            <w:proofErr w:type="gramStart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policy holder</w:t>
            </w:r>
            <w:proofErr w:type="gramEnd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 will receive the Cash Value accumulated during the term of the plan.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Accidental Death Benefit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Accidental Death or Dismemberment Benefit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Permanent Total Disability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Family Income Benefit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Critical Illness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Waiver of Premium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Jubilee </w:t>
            </w:r>
            <w:proofErr w:type="spellStart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MediPal</w:t>
            </w:r>
            <w:proofErr w:type="spellEnd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 Rider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Cancer Cover Rider</w:t>
            </w:r>
          </w:p>
          <w:p w:rsidR="00D1784B" w:rsidRPr="00D1784B" w:rsidRDefault="00D1784B" w:rsidP="00D1784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Medical Second Opinion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Customer can cancel the policy within a Free Look Period of 14 days from receipt of the documents, they are entitled for a full refund of premium less any expenses incurred by Jubilee Life in connection with your medical or clinical examinations</w:t>
            </w:r>
          </w:p>
        </w:tc>
      </w:tr>
    </w:tbl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br/>
        <w:t>Product Variants:</w:t>
      </w:r>
    </w:p>
    <w:p w:rsidR="00D1784B" w:rsidRPr="00D1784B" w:rsidRDefault="00D1784B" w:rsidP="00D17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D1784B" w:rsidRPr="00D1784B" w:rsidRDefault="00D1784B" w:rsidP="00D17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D1784B" w:rsidRPr="00D1784B" w:rsidRDefault="00D1784B" w:rsidP="00D17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Additional rider’s 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is provided</w:t>
      </w:r>
      <w:proofErr w:type="gram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 to cover customers against unforeseen risks and hazards.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Maximum Term: 57 years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Tax Free Growth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Savings are exempted from taxation; 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however</w:t>
      </w:r>
      <w:proofErr w:type="gram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 Zakat is levied in case of maturity or surrender.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lastRenderedPageBreak/>
        <w:t>Unit Allocation: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8"/>
        <w:gridCol w:w="11872"/>
      </w:tblGrid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Allocation Percentage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65%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Arial" w:eastAsia="Times New Roman" w:hAnsi="Arial" w:cs="Arial"/>
                <w:sz w:val="24"/>
                <w:szCs w:val="24"/>
              </w:rPr>
              <w:t>Year 6 &amp; onwards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Arial" w:eastAsia="Times New Roman" w:hAnsi="Arial" w:cs="Arial"/>
                <w:sz w:val="24"/>
                <w:szCs w:val="24"/>
              </w:rPr>
              <w:t>3%</w:t>
            </w:r>
          </w:p>
        </w:tc>
      </w:tr>
      <w:tr w:rsidR="00D1784B" w:rsidRPr="00D1784B" w:rsidTr="00D1784B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Adhoc</w:t>
            </w:r>
            <w:proofErr w:type="spellEnd"/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 xml:space="preserve"> premium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1784B" w:rsidRPr="00D1784B" w:rsidRDefault="00D1784B" w:rsidP="00D1784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1784B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 Contribution: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250,000/-.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Combating Inflation: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Your premium and sum assured automatically each year by a limit specified by the Company. However, you retain the right to cancel the indexation if you wis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t>h.</w:t>
      </w:r>
      <w:r w:rsidRPr="00D1784B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               </w:t>
      </w:r>
    </w:p>
    <w:p w:rsidR="001E0596" w:rsidRDefault="00D1784B">
      <w:r>
        <w:t>Target Market</w:t>
      </w:r>
    </w:p>
    <w:p w:rsidR="00D1784B" w:rsidRPr="00D1784B" w:rsidRDefault="00D1784B" w:rsidP="00D17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Salaried Individuals</w:t>
      </w:r>
    </w:p>
    <w:p w:rsidR="00D1784B" w:rsidRPr="00D1784B" w:rsidRDefault="00D1784B" w:rsidP="00D17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Professionals (Chartered Accountants, Consultants, Doctors, etc.)</w:t>
      </w:r>
    </w:p>
    <w:p w:rsidR="00D1784B" w:rsidRPr="00D1784B" w:rsidRDefault="00D1784B" w:rsidP="00D17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Self Employed Individuals, Proprietorships, Partners and Family concern business</w:t>
      </w:r>
    </w:p>
    <w:p w:rsidR="00D1784B" w:rsidRPr="00D1784B" w:rsidRDefault="00D1784B" w:rsidP="00D17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Landlords</w:t>
      </w:r>
      <w:proofErr w:type="gram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>, Housewives &amp; Retired Individuals with consistent Rental Income/Foreign Remittances.</w:t>
      </w:r>
    </w:p>
    <w:p w:rsidR="00D1784B" w:rsidRPr="00D1784B" w:rsidRDefault="00D1784B" w:rsidP="00D17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Government / Semi Government employees and Employees of Armed Forces.</w:t>
      </w:r>
    </w:p>
    <w:p w:rsidR="00D1784B" w:rsidRDefault="00D1784B"/>
    <w:p w:rsidR="00D1784B" w:rsidRDefault="00D1784B">
      <w:r>
        <w:t>Eligibility Criteria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18-65 years of age. Maximum age at Maturity up to the age of 75 years.</w:t>
      </w:r>
    </w:p>
    <w:p w:rsidR="00D1784B" w:rsidRDefault="00D1784B">
      <w:r>
        <w:t>Documentation Required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Complete auto debit form with customer’s signatures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,</w:t>
      </w:r>
      <w:proofErr w:type="gramEnd"/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Copy of CNIC/NICOP/POC/Smart ID (original seen by Sales)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Declaration form and T&amp;C signed by customers.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Claims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:</w:t>
      </w:r>
      <w:proofErr w:type="gramEnd"/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Original Policy Documents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Claim Forms A, B, C, D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Complete Medical /Treatment Record including all Clinical Notes at the onset of the treatment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Death Certificate issued by Hospital and NADRA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Attested CNIC of both the life assured and claimant(s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)</w:t>
      </w:r>
      <w:proofErr w:type="gramEnd"/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Intimation wherein Date of death and Cause of death should be mentioned by the claimant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Post Mortem/ Autopsy Report (Attested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)</w:t>
      </w:r>
      <w:proofErr w:type="gramEnd"/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News Paper Cutting of the event (Attested)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Police First Information Report (FIR) (Attested)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• Medico Legal Report (Attested)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D1784B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1784B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D1784B" w:rsidRDefault="00D1784B"/>
    <w:p w:rsidR="00D1784B" w:rsidRDefault="00D1784B">
      <w:r>
        <w:t>Associated Charges</w:t>
      </w:r>
    </w:p>
    <w:p w:rsidR="00D1784B" w:rsidRPr="00D1784B" w:rsidRDefault="00D1784B" w:rsidP="00D178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D1784B" w:rsidRPr="00D1784B" w:rsidRDefault="00D1784B" w:rsidP="00D178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D1784B" w:rsidRPr="00D1784B" w:rsidRDefault="00D1784B" w:rsidP="00D178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D1784B" w:rsidRPr="00D1784B" w:rsidRDefault="00D1784B" w:rsidP="00D178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D1784B" w:rsidRPr="00D1784B" w:rsidRDefault="00D1784B" w:rsidP="00D178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 xml:space="preserve">Fund Switching: </w:t>
      </w:r>
      <w:proofErr w:type="spellStart"/>
      <w:r w:rsidRPr="00D1784B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D1784B">
        <w:rPr>
          <w:rFonts w:ascii="Tahoma" w:eastAsia="Times New Roman" w:hAnsi="Tahoma" w:cs="Tahoma"/>
          <w:color w:val="6F7074"/>
          <w:sz w:val="24"/>
          <w:szCs w:val="24"/>
        </w:rPr>
        <w:t>. 500 after first four free switches in a year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Surrender / Withdrawal Charges</w:t>
      </w:r>
    </w:p>
    <w:p w:rsidR="00D1784B" w:rsidRPr="00D1784B" w:rsidRDefault="00D1784B" w:rsidP="00D17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5% of cash Value in 1st year</w:t>
      </w:r>
    </w:p>
    <w:p w:rsidR="00D1784B" w:rsidRPr="00D1784B" w:rsidRDefault="00D1784B" w:rsidP="00D17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5% of cash Value in 2nd year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lastRenderedPageBreak/>
        <w:t>No surrender charge will apply after the first two policy years.</w:t>
      </w:r>
    </w:p>
    <w:p w:rsidR="00D1784B" w:rsidRPr="00D1784B" w:rsidRDefault="00D1784B" w:rsidP="00D178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1784B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D1784B" w:rsidRDefault="00D1784B">
      <w:bookmarkStart w:id="0" w:name="_GoBack"/>
      <w:bookmarkEnd w:id="0"/>
    </w:p>
    <w:sectPr w:rsidR="00D178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84B" w:rsidRDefault="00D1784B" w:rsidP="00D1784B">
      <w:pPr>
        <w:spacing w:after="0" w:line="240" w:lineRule="auto"/>
      </w:pPr>
      <w:r>
        <w:separator/>
      </w:r>
    </w:p>
  </w:endnote>
  <w:endnote w:type="continuationSeparator" w:id="0">
    <w:p w:rsidR="00D1784B" w:rsidRDefault="00D1784B" w:rsidP="00D1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4B" w:rsidRDefault="00D17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4B" w:rsidRDefault="00D178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a9e4e23bdb89ee5825ce8fa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1784B" w:rsidRPr="00D1784B" w:rsidRDefault="00D1784B" w:rsidP="00D1784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1784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a9e4e23bdb89ee5825ce8fa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Ep/+2k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1784B" w:rsidRPr="00D1784B" w:rsidRDefault="00D1784B" w:rsidP="00D1784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1784B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4B" w:rsidRDefault="00D17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84B" w:rsidRDefault="00D1784B" w:rsidP="00D1784B">
      <w:pPr>
        <w:spacing w:after="0" w:line="240" w:lineRule="auto"/>
      </w:pPr>
      <w:r>
        <w:separator/>
      </w:r>
    </w:p>
  </w:footnote>
  <w:footnote w:type="continuationSeparator" w:id="0">
    <w:p w:rsidR="00D1784B" w:rsidRDefault="00D1784B" w:rsidP="00D1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4B" w:rsidRDefault="00D17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4B" w:rsidRDefault="00D178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84B" w:rsidRDefault="00D17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9BE"/>
    <w:multiLevelType w:val="multilevel"/>
    <w:tmpl w:val="784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1C0"/>
    <w:multiLevelType w:val="multilevel"/>
    <w:tmpl w:val="B6E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5DD3"/>
    <w:multiLevelType w:val="multilevel"/>
    <w:tmpl w:val="7B2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697D"/>
    <w:multiLevelType w:val="multilevel"/>
    <w:tmpl w:val="5882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778EB"/>
    <w:multiLevelType w:val="multilevel"/>
    <w:tmpl w:val="3EC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4B"/>
    <w:rsid w:val="001E0596"/>
    <w:rsid w:val="00D1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AE25C"/>
  <w15:chartTrackingRefBased/>
  <w15:docId w15:val="{6A4470AC-7990-460E-905D-768A81A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8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4B"/>
  </w:style>
  <w:style w:type="paragraph" w:styleId="Footer">
    <w:name w:val="footer"/>
    <w:basedOn w:val="Normal"/>
    <w:link w:val="FooterChar"/>
    <w:uiPriority w:val="99"/>
    <w:unhideWhenUsed/>
    <w:rsid w:val="00D1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6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9415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5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0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2024-09-27T10:31:00Z</dcterms:created>
  <dcterms:modified xsi:type="dcterms:W3CDTF">2024-09-27T10:31:00Z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2024-09-27T10:31:54Z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2e4e0f17-ab9e-4e4c-a310-10eaccd5afb0</vt:lpwstr>
  </property>
  <property fmtid="{D5CDD505-2E9C-101B-9397-08002B2CF9AE}" pid="8" name="MSIP_Label_4f2c76d5-45ba-4a63-8701-27a8aa3796e4_ContentBits">
    <vt:lpwstr>2</vt:lpwstr>
  </property>
</Properties>
</file>