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A34" w:rsidRPr="00A6757C" w:rsidRDefault="00A6757C">
      <w:pPr>
        <w:rPr>
          <w:b/>
        </w:rPr>
      </w:pPr>
      <w:r w:rsidRPr="00A6757C">
        <w:rPr>
          <w:b/>
        </w:rPr>
        <w:t>Product Features</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color w:val="6F7074"/>
          <w:sz w:val="24"/>
          <w:szCs w:val="24"/>
        </w:rPr>
        <w:t xml:space="preserve">Personal Loan is a type of Term </w:t>
      </w:r>
      <w:proofErr w:type="gramStart"/>
      <w:r w:rsidRPr="00A6757C">
        <w:rPr>
          <w:rFonts w:ascii="Tahoma" w:eastAsia="Times New Roman" w:hAnsi="Tahoma" w:cs="Tahoma"/>
          <w:color w:val="6F7074"/>
          <w:sz w:val="24"/>
          <w:szCs w:val="24"/>
        </w:rPr>
        <w:t>Financing which</w:t>
      </w:r>
      <w:proofErr w:type="gramEnd"/>
      <w:r w:rsidRPr="00A6757C">
        <w:rPr>
          <w:rFonts w:ascii="Tahoma" w:eastAsia="Times New Roman" w:hAnsi="Tahoma" w:cs="Tahoma"/>
          <w:color w:val="6F7074"/>
          <w:sz w:val="24"/>
          <w:szCs w:val="24"/>
        </w:rPr>
        <w:t xml:space="preserve"> helps to meet customer’s current financial needs. Personal loan gives the flexibility to use funds as per convenience and need. Applicant does not need to provide any Security/Collateral to avail it.</w:t>
      </w:r>
      <w:r w:rsidRPr="00A6757C">
        <w:rPr>
          <w:rFonts w:ascii="Tahoma" w:eastAsia="Times New Roman" w:hAnsi="Tahoma" w:cs="Tahoma"/>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Product Feature / Benefits / Unique Selling Points:</w:t>
      </w:r>
      <w:r w:rsidRPr="00A6757C">
        <w:rPr>
          <w:rFonts w:ascii="Tahoma" w:eastAsia="Times New Roman" w:hAnsi="Tahoma" w:cs="Tahoma"/>
          <w:b/>
          <w:bCs/>
          <w:color w:val="6F7074"/>
          <w:sz w:val="24"/>
          <w:szCs w:val="24"/>
        </w:rPr>
        <w:t>  </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A6757C">
        <w:rPr>
          <w:rFonts w:ascii="Tahoma" w:eastAsia="Times New Roman" w:hAnsi="Tahoma" w:cs="Tahoma"/>
          <w:color w:val="6F7074"/>
          <w:sz w:val="24"/>
          <w:szCs w:val="24"/>
        </w:rPr>
        <w:t>• Branch Distribution network across Pakistan (600+ branches)</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Competitive Pricing</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Minimum Processing Time (11 working days)</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Offering to multiple segments</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Personalized Services through vast Conventional Branch Network &amp; working in 200+ cities</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Designated Personal Loan sales staff (However, in cities where BAFL collection arrangement is not available, only BAFL employees, branch referred &amp; recommended  customers, Payroll (BAW) and the salary transfer segment (individuals maintaining a salary account with BAFL other than BAFL employees &amp; BAW payroll can avail the facility)</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Balloon Payment options</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xml:space="preserve">• Multiple Payment Channels (ATM, Direct Debit, Cross </w:t>
      </w:r>
      <w:proofErr w:type="spellStart"/>
      <w:r w:rsidRPr="00A6757C">
        <w:rPr>
          <w:rFonts w:ascii="Tahoma" w:eastAsia="Times New Roman" w:hAnsi="Tahoma" w:cs="Tahoma"/>
          <w:color w:val="6F7074"/>
          <w:sz w:val="24"/>
          <w:szCs w:val="24"/>
        </w:rPr>
        <w:t>Cheque</w:t>
      </w:r>
      <w:proofErr w:type="spellEnd"/>
      <w:r w:rsidRPr="00A6757C">
        <w:rPr>
          <w:rFonts w:ascii="Tahoma" w:eastAsia="Times New Roman" w:hAnsi="Tahoma" w:cs="Tahoma"/>
          <w:color w:val="6F7074"/>
          <w:sz w:val="24"/>
          <w:szCs w:val="24"/>
        </w:rPr>
        <w:t>)</w:t>
      </w:r>
      <w:r w:rsidRPr="00A6757C">
        <w:rPr>
          <w:rFonts w:ascii="Tahoma" w:eastAsia="Times New Roman" w:hAnsi="Tahoma" w:cs="Tahoma"/>
          <w:color w:val="6F7074"/>
          <w:sz w:val="24"/>
          <w:szCs w:val="24"/>
        </w:rPr>
        <w:br/>
      </w:r>
      <w:proofErr w:type="gramEnd"/>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Tenure:</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color w:val="6F7074"/>
          <w:sz w:val="24"/>
          <w:szCs w:val="24"/>
        </w:rPr>
        <w:t xml:space="preserve">Flexible variable tenure from </w:t>
      </w:r>
      <w:proofErr w:type="gramStart"/>
      <w:r w:rsidRPr="00A6757C">
        <w:rPr>
          <w:rFonts w:ascii="Tahoma" w:eastAsia="Times New Roman" w:hAnsi="Tahoma" w:cs="Tahoma"/>
          <w:color w:val="6F7074"/>
          <w:sz w:val="24"/>
          <w:szCs w:val="24"/>
        </w:rPr>
        <w:t>1</w:t>
      </w:r>
      <w:proofErr w:type="gramEnd"/>
      <w:r w:rsidRPr="00A6757C">
        <w:rPr>
          <w:rFonts w:ascii="Tahoma" w:eastAsia="Times New Roman" w:hAnsi="Tahoma" w:cs="Tahoma"/>
          <w:color w:val="6F7074"/>
          <w:sz w:val="24"/>
          <w:szCs w:val="24"/>
        </w:rPr>
        <w:t xml:space="preserve"> to 4 years</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Repayment Mode</w:t>
      </w:r>
    </w:p>
    <w:p w:rsidR="00A6757C" w:rsidRPr="00A6757C" w:rsidRDefault="00A6757C" w:rsidP="00A6757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Non Checking Account</w:t>
      </w:r>
    </w:p>
    <w:p w:rsidR="00A6757C" w:rsidRPr="00A6757C" w:rsidRDefault="00A6757C" w:rsidP="00A6757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Direct Debit</w:t>
      </w:r>
    </w:p>
    <w:p w:rsidR="00A6757C" w:rsidRPr="00A6757C" w:rsidRDefault="00A6757C" w:rsidP="00A6757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 xml:space="preserve">Cross </w:t>
      </w:r>
      <w:proofErr w:type="spellStart"/>
      <w:r w:rsidRPr="00A6757C">
        <w:rPr>
          <w:rFonts w:ascii="Tahoma" w:eastAsia="Times New Roman" w:hAnsi="Tahoma" w:cs="Tahoma"/>
          <w:color w:val="6F7074"/>
          <w:sz w:val="24"/>
          <w:szCs w:val="24"/>
        </w:rPr>
        <w:t>Cheque</w:t>
      </w:r>
      <w:proofErr w:type="spellEnd"/>
    </w:p>
    <w:p w:rsidR="00A6757C" w:rsidRPr="00A6757C" w:rsidRDefault="00A6757C" w:rsidP="00A6757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Drop Box</w:t>
      </w:r>
    </w:p>
    <w:p w:rsidR="00A6757C" w:rsidRPr="00A6757C" w:rsidRDefault="00A6757C" w:rsidP="00A6757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ATM/Internet Banking</w:t>
      </w:r>
    </w:p>
    <w:p w:rsidR="00A6757C" w:rsidRPr="00A6757C" w:rsidRDefault="00A6757C" w:rsidP="00A6757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Cash Payment at branches</w:t>
      </w:r>
    </w:p>
    <w:p w:rsidR="00A6757C" w:rsidRDefault="00A6757C"/>
    <w:p w:rsidR="00A6757C" w:rsidRPr="00A6757C" w:rsidRDefault="00A6757C">
      <w:pPr>
        <w:rPr>
          <w:b/>
        </w:rPr>
      </w:pPr>
      <w:r w:rsidRPr="00A6757C">
        <w:rPr>
          <w:b/>
        </w:rPr>
        <w:t>Product Types</w:t>
      </w:r>
    </w:p>
    <w:p w:rsidR="00A6757C" w:rsidRPr="00A6757C" w:rsidRDefault="00A6757C" w:rsidP="00A6757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Arial" w:eastAsia="Times New Roman" w:hAnsi="Arial" w:cs="Arial"/>
          <w:color w:val="6F7074"/>
          <w:sz w:val="23"/>
          <w:szCs w:val="23"/>
        </w:rPr>
        <w:t>Cash Loans</w:t>
      </w:r>
    </w:p>
    <w:p w:rsidR="00A6757C" w:rsidRPr="00A6757C" w:rsidRDefault="00A6757C" w:rsidP="00A6757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Arial" w:eastAsia="Times New Roman" w:hAnsi="Arial" w:cs="Arial"/>
          <w:color w:val="6F7074"/>
          <w:sz w:val="23"/>
          <w:szCs w:val="23"/>
        </w:rPr>
        <w:t>Purchase Loan</w:t>
      </w:r>
    </w:p>
    <w:p w:rsidR="00A6757C" w:rsidRPr="00A6757C" w:rsidRDefault="00A6757C" w:rsidP="00A6757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Arial" w:eastAsia="Times New Roman" w:hAnsi="Arial" w:cs="Arial"/>
          <w:color w:val="6F7074"/>
          <w:sz w:val="23"/>
          <w:szCs w:val="23"/>
        </w:rPr>
        <w:t>Top Up</w:t>
      </w:r>
    </w:p>
    <w:p w:rsidR="00A6757C" w:rsidRDefault="00A6757C">
      <w:pPr>
        <w:rPr>
          <w:b/>
        </w:rPr>
      </w:pPr>
      <w:r w:rsidRPr="00A6757C">
        <w:rPr>
          <w:b/>
        </w:rPr>
        <w:lastRenderedPageBreak/>
        <w:t xml:space="preserve">Target Market </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Target Age Group:</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color w:val="6F7074"/>
          <w:sz w:val="24"/>
          <w:szCs w:val="24"/>
        </w:rPr>
        <w:t>Minimum Age: 21 Years</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color w:val="6F7074"/>
          <w:sz w:val="24"/>
          <w:szCs w:val="24"/>
        </w:rPr>
        <w:t xml:space="preserve">Maximum </w:t>
      </w:r>
      <w:proofErr w:type="gramStart"/>
      <w:r w:rsidRPr="00A6757C">
        <w:rPr>
          <w:rFonts w:ascii="Tahoma" w:eastAsia="Times New Roman" w:hAnsi="Tahoma" w:cs="Tahoma"/>
          <w:color w:val="6F7074"/>
          <w:sz w:val="24"/>
          <w:szCs w:val="24"/>
        </w:rPr>
        <w:t>Age:</w:t>
      </w:r>
      <w:proofErr w:type="gramEnd"/>
      <w:r w:rsidRPr="00A6757C">
        <w:rPr>
          <w:rFonts w:ascii="Tahoma" w:eastAsia="Times New Roman" w:hAnsi="Tahoma" w:cs="Tahoma"/>
          <w:color w:val="6F7074"/>
          <w:sz w:val="24"/>
          <w:szCs w:val="24"/>
        </w:rPr>
        <w:t>(at loan maturity) 60 years for Salaried, 65 Years for Self Employed Business (SEB)/Self Employed Professional (SEP)</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Solicitation Areas:</w:t>
      </w:r>
    </w:p>
    <w:p w:rsidR="00A6757C" w:rsidRPr="00A6757C" w:rsidRDefault="00A6757C" w:rsidP="00A6757C">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333333"/>
          <w:sz w:val="24"/>
          <w:szCs w:val="24"/>
        </w:rPr>
        <w:t>Karachi, Lahore, Islamabad/Rawalpindi, Multan &amp; Faisalabad and all cities where BAFL collection arrangement is available.</w:t>
      </w:r>
    </w:p>
    <w:p w:rsidR="00A6757C" w:rsidRPr="00A6757C" w:rsidRDefault="00A6757C" w:rsidP="00A6757C">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333333"/>
          <w:sz w:val="24"/>
          <w:szCs w:val="24"/>
        </w:rPr>
        <w:t>Service areas limited to same city codes.</w:t>
      </w:r>
    </w:p>
    <w:p w:rsidR="00A6757C" w:rsidRPr="00A6757C" w:rsidRDefault="00A6757C" w:rsidP="00A6757C">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333333"/>
          <w:sz w:val="24"/>
          <w:szCs w:val="24"/>
        </w:rPr>
        <w:t>All other BAFL branches - only for branch referred &amp; recommended (provided EV is conducted by branch), STS &amp; Payroll Segment</w:t>
      </w:r>
    </w:p>
    <w:p w:rsidR="00A6757C" w:rsidRDefault="00A6757C">
      <w:pPr>
        <w:rPr>
          <w:b/>
        </w:rPr>
      </w:pPr>
      <w:r>
        <w:rPr>
          <w:b/>
        </w:rPr>
        <w:t>Eligibility Criteria</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Income Criteria:</w:t>
      </w:r>
    </w:p>
    <w:tbl>
      <w:tblPr>
        <w:tblW w:w="7920" w:type="dxa"/>
        <w:shd w:val="clear" w:color="auto" w:fill="FFFFFF"/>
        <w:tblCellMar>
          <w:left w:w="0" w:type="dxa"/>
          <w:right w:w="0" w:type="dxa"/>
        </w:tblCellMar>
        <w:tblLook w:val="04A0" w:firstRow="1" w:lastRow="0" w:firstColumn="1" w:lastColumn="0" w:noHBand="0" w:noVBand="1"/>
      </w:tblPr>
      <w:tblGrid>
        <w:gridCol w:w="1507"/>
        <w:gridCol w:w="1256"/>
        <w:gridCol w:w="843"/>
        <w:gridCol w:w="1256"/>
        <w:gridCol w:w="843"/>
        <w:gridCol w:w="1256"/>
        <w:gridCol w:w="843"/>
        <w:gridCol w:w="1361"/>
      </w:tblGrid>
      <w:tr w:rsidR="00A6757C" w:rsidRPr="00A6757C" w:rsidTr="00A6757C">
        <w:tc>
          <w:tcPr>
            <w:tcW w:w="15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b/>
                <w:bCs/>
                <w:sz w:val="24"/>
                <w:szCs w:val="24"/>
              </w:rPr>
              <w:t> </w:t>
            </w:r>
          </w:p>
        </w:tc>
        <w:tc>
          <w:tcPr>
            <w:tcW w:w="136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LTM</w:t>
            </w:r>
          </w:p>
        </w:tc>
        <w:tc>
          <w:tcPr>
            <w:tcW w:w="147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STM</w:t>
            </w:r>
          </w:p>
        </w:tc>
        <w:tc>
          <w:tcPr>
            <w:tcW w:w="147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Gov./AMF/LEA</w:t>
            </w:r>
          </w:p>
        </w:tc>
        <w:tc>
          <w:tcPr>
            <w:tcW w:w="9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SEB/SEP</w:t>
            </w:r>
          </w:p>
        </w:tc>
      </w:tr>
      <w:tr w:rsidR="00A6757C" w:rsidRPr="00A6757C" w:rsidTr="00A6757C">
        <w:tc>
          <w:tcPr>
            <w:tcW w:w="15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Type</w:t>
            </w:r>
          </w:p>
        </w:tc>
        <w:tc>
          <w:tcPr>
            <w:tcW w:w="6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ETB/RH</w:t>
            </w:r>
          </w:p>
        </w:tc>
        <w:tc>
          <w:tcPr>
            <w:tcW w:w="7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NRH</w:t>
            </w:r>
          </w:p>
        </w:tc>
        <w:tc>
          <w:tcPr>
            <w:tcW w:w="7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ETB/RH</w:t>
            </w:r>
          </w:p>
        </w:tc>
        <w:tc>
          <w:tcPr>
            <w:tcW w:w="7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NRH</w:t>
            </w:r>
          </w:p>
        </w:tc>
        <w:tc>
          <w:tcPr>
            <w:tcW w:w="7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ETB/RH</w:t>
            </w:r>
          </w:p>
        </w:tc>
        <w:tc>
          <w:tcPr>
            <w:tcW w:w="7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NRH</w:t>
            </w:r>
          </w:p>
        </w:tc>
        <w:tc>
          <w:tcPr>
            <w:tcW w:w="9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All</w:t>
            </w:r>
          </w:p>
        </w:tc>
      </w:tr>
      <w:tr w:rsidR="00A6757C" w:rsidRPr="00A6757C" w:rsidTr="00A6757C">
        <w:tc>
          <w:tcPr>
            <w:tcW w:w="15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sz w:val="24"/>
                <w:szCs w:val="24"/>
              </w:rPr>
              <w:t>Perm &amp; Contractual</w:t>
            </w:r>
          </w:p>
        </w:tc>
        <w:tc>
          <w:tcPr>
            <w:tcW w:w="1365" w:type="dxa"/>
            <w:gridSpan w:val="2"/>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sz w:val="24"/>
                <w:szCs w:val="24"/>
              </w:rPr>
              <w:t>50,000</w:t>
            </w:r>
          </w:p>
        </w:tc>
        <w:tc>
          <w:tcPr>
            <w:tcW w:w="147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sz w:val="24"/>
                <w:szCs w:val="24"/>
              </w:rPr>
              <w:t>50,000</w:t>
            </w:r>
          </w:p>
        </w:tc>
        <w:tc>
          <w:tcPr>
            <w:tcW w:w="1470" w:type="dxa"/>
            <w:gridSpan w:val="2"/>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sz w:val="24"/>
                <w:szCs w:val="24"/>
              </w:rPr>
              <w:t>50,000</w:t>
            </w:r>
          </w:p>
        </w:tc>
        <w:tc>
          <w:tcPr>
            <w:tcW w:w="97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sz w:val="24"/>
                <w:szCs w:val="24"/>
              </w:rPr>
              <w:t>75,000</w:t>
            </w:r>
          </w:p>
        </w:tc>
      </w:tr>
      <w:tr w:rsidR="00A6757C" w:rsidRPr="00A6757C" w:rsidTr="00A6757C">
        <w:tc>
          <w:tcPr>
            <w:tcW w:w="15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sz w:val="24"/>
                <w:szCs w:val="24"/>
              </w:rPr>
              <w:t>3rd Party Contract</w:t>
            </w:r>
          </w:p>
        </w:tc>
        <w:tc>
          <w:tcPr>
            <w:tcW w:w="0" w:type="auto"/>
            <w:gridSpan w:val="2"/>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A6757C" w:rsidRPr="00A6757C" w:rsidRDefault="00A6757C" w:rsidP="00A6757C">
            <w:pPr>
              <w:spacing w:after="0" w:line="240" w:lineRule="auto"/>
              <w:rPr>
                <w:rFonts w:ascii="Arial" w:eastAsia="Times New Roman" w:hAnsi="Arial" w:cs="Arial"/>
                <w:sz w:val="24"/>
                <w:szCs w:val="24"/>
              </w:rPr>
            </w:pPr>
          </w:p>
        </w:tc>
        <w:tc>
          <w:tcPr>
            <w:tcW w:w="147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sz w:val="24"/>
                <w:szCs w:val="24"/>
              </w:rPr>
              <w:t>N/A</w:t>
            </w:r>
          </w:p>
        </w:tc>
        <w:tc>
          <w:tcPr>
            <w:tcW w:w="0" w:type="auto"/>
            <w:gridSpan w:val="2"/>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A6757C" w:rsidRPr="00A6757C" w:rsidRDefault="00A6757C" w:rsidP="00A6757C">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A6757C" w:rsidRPr="00A6757C" w:rsidRDefault="00A6757C" w:rsidP="00A6757C">
            <w:pPr>
              <w:spacing w:after="0" w:line="240" w:lineRule="auto"/>
              <w:rPr>
                <w:rFonts w:ascii="Arial" w:eastAsia="Times New Roman" w:hAnsi="Arial" w:cs="Arial"/>
                <w:sz w:val="24"/>
                <w:szCs w:val="24"/>
              </w:rPr>
            </w:pPr>
          </w:p>
        </w:tc>
      </w:tr>
      <w:tr w:rsidR="00A6757C" w:rsidRPr="00A6757C" w:rsidTr="00A6757C">
        <w:tc>
          <w:tcPr>
            <w:tcW w:w="15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sz w:val="24"/>
                <w:szCs w:val="24"/>
              </w:rPr>
              <w:t>Payroll</w:t>
            </w:r>
          </w:p>
        </w:tc>
        <w:tc>
          <w:tcPr>
            <w:tcW w:w="5280" w:type="dxa"/>
            <w:gridSpan w:val="7"/>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sz w:val="24"/>
                <w:szCs w:val="24"/>
              </w:rPr>
              <w:t>50,000</w:t>
            </w:r>
          </w:p>
        </w:tc>
      </w:tr>
    </w:tbl>
    <w:p w:rsidR="00A6757C" w:rsidRPr="00A6757C" w:rsidRDefault="00A6757C" w:rsidP="00A6757C">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000000"/>
          <w:sz w:val="24"/>
          <w:szCs w:val="24"/>
        </w:rPr>
        <w:t xml:space="preserve">Informal sources such as cash salary </w:t>
      </w:r>
      <w:proofErr w:type="gramStart"/>
      <w:r w:rsidRPr="00A6757C">
        <w:rPr>
          <w:rFonts w:ascii="Tahoma" w:eastAsia="Times New Roman" w:hAnsi="Tahoma" w:cs="Tahoma"/>
          <w:color w:val="000000"/>
          <w:sz w:val="24"/>
          <w:szCs w:val="24"/>
        </w:rPr>
        <w:t>will not be entertained</w:t>
      </w:r>
      <w:proofErr w:type="gramEnd"/>
      <w:r w:rsidRPr="00A6757C">
        <w:rPr>
          <w:rFonts w:ascii="Tahoma" w:eastAsia="Times New Roman" w:hAnsi="Tahoma" w:cs="Tahoma"/>
          <w:color w:val="000000"/>
          <w:sz w:val="24"/>
          <w:szCs w:val="24"/>
        </w:rPr>
        <w:t>.</w:t>
      </w:r>
    </w:p>
    <w:p w:rsidR="00A6757C" w:rsidRPr="00A6757C" w:rsidRDefault="00A6757C" w:rsidP="00A6757C">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gramStart"/>
      <w:r w:rsidRPr="00A6757C">
        <w:rPr>
          <w:rFonts w:ascii="Tahoma" w:eastAsia="Times New Roman" w:hAnsi="Tahoma" w:cs="Tahoma"/>
          <w:color w:val="000000"/>
          <w:sz w:val="24"/>
          <w:szCs w:val="24"/>
        </w:rPr>
        <w:t>50%</w:t>
      </w:r>
      <w:proofErr w:type="gramEnd"/>
      <w:r w:rsidRPr="00A6757C">
        <w:rPr>
          <w:rFonts w:ascii="Tahoma" w:eastAsia="Times New Roman" w:hAnsi="Tahoma" w:cs="Tahoma"/>
          <w:color w:val="000000"/>
          <w:sz w:val="24"/>
          <w:szCs w:val="24"/>
        </w:rPr>
        <w:t xml:space="preserve"> of the average of last 6 months consistently recurring performance incentive &amp; bonus can be clubbed for BAFL/ LTM/STM (Permanent &amp; Company Contractual).</w:t>
      </w:r>
    </w:p>
    <w:p w:rsidR="00A6757C" w:rsidRPr="00A6757C" w:rsidRDefault="00A6757C" w:rsidP="00A6757C">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000000"/>
          <w:sz w:val="24"/>
          <w:szCs w:val="24"/>
        </w:rPr>
        <w:t xml:space="preserve">Income from source (s) - other than the primary one - </w:t>
      </w:r>
      <w:proofErr w:type="gramStart"/>
      <w:r w:rsidRPr="00A6757C">
        <w:rPr>
          <w:rFonts w:ascii="Tahoma" w:eastAsia="Times New Roman" w:hAnsi="Tahoma" w:cs="Tahoma"/>
          <w:color w:val="000000"/>
          <w:sz w:val="24"/>
          <w:szCs w:val="24"/>
        </w:rPr>
        <w:t>can be clubbed</w:t>
      </w:r>
      <w:proofErr w:type="gramEnd"/>
      <w:r w:rsidRPr="00A6757C">
        <w:rPr>
          <w:rFonts w:ascii="Tahoma" w:eastAsia="Times New Roman" w:hAnsi="Tahoma" w:cs="Tahoma"/>
          <w:color w:val="000000"/>
          <w:sz w:val="24"/>
          <w:szCs w:val="24"/>
        </w:rPr>
        <w:t xml:space="preserve"> with the primary income to arrive at total income. Other income that </w:t>
      </w:r>
      <w:proofErr w:type="gramStart"/>
      <w:r w:rsidRPr="00A6757C">
        <w:rPr>
          <w:rFonts w:ascii="Tahoma" w:eastAsia="Times New Roman" w:hAnsi="Tahoma" w:cs="Tahoma"/>
          <w:color w:val="000000"/>
          <w:sz w:val="24"/>
          <w:szCs w:val="24"/>
        </w:rPr>
        <w:t>is being clubbed</w:t>
      </w:r>
      <w:proofErr w:type="gramEnd"/>
      <w:r w:rsidRPr="00A6757C">
        <w:rPr>
          <w:rFonts w:ascii="Tahoma" w:eastAsia="Times New Roman" w:hAnsi="Tahoma" w:cs="Tahoma"/>
          <w:color w:val="000000"/>
          <w:sz w:val="24"/>
          <w:szCs w:val="24"/>
        </w:rPr>
        <w:t xml:space="preserve"> cannot be more than 50% of the primary income.</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Years in Employment / Business</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FF0000"/>
          <w:sz w:val="24"/>
          <w:szCs w:val="24"/>
          <w:u w:val="single"/>
        </w:rPr>
        <w:t>LTM</w:t>
      </w:r>
    </w:p>
    <w:p w:rsidR="00A6757C" w:rsidRPr="00A6757C" w:rsidRDefault="00A6757C" w:rsidP="00A6757C">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000000"/>
          <w:sz w:val="24"/>
          <w:szCs w:val="24"/>
        </w:rPr>
        <w:t>Permanent/1st Part Contract: 1months in total employment.</w:t>
      </w:r>
    </w:p>
    <w:p w:rsidR="00A6757C" w:rsidRPr="00A6757C" w:rsidRDefault="00A6757C" w:rsidP="00A6757C">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000000"/>
          <w:sz w:val="24"/>
          <w:szCs w:val="24"/>
        </w:rPr>
        <w:t>Outsourced</w:t>
      </w:r>
      <w:proofErr w:type="gramStart"/>
      <w:r w:rsidRPr="00A6757C">
        <w:rPr>
          <w:rFonts w:ascii="Tahoma" w:eastAsia="Times New Roman" w:hAnsi="Tahoma" w:cs="Tahoma"/>
          <w:color w:val="000000"/>
          <w:sz w:val="24"/>
          <w:szCs w:val="24"/>
        </w:rPr>
        <w:t>  /</w:t>
      </w:r>
      <w:proofErr w:type="gramEnd"/>
      <w:r w:rsidRPr="00A6757C">
        <w:rPr>
          <w:rFonts w:ascii="Tahoma" w:eastAsia="Times New Roman" w:hAnsi="Tahoma" w:cs="Tahoma"/>
          <w:color w:val="000000"/>
          <w:sz w:val="24"/>
          <w:szCs w:val="24"/>
        </w:rPr>
        <w:t xml:space="preserve"> 3rd Party Contractual: 3 months in total employment.</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FF0000"/>
          <w:sz w:val="24"/>
          <w:szCs w:val="24"/>
          <w:u w:val="single"/>
        </w:rPr>
        <w:t>STM</w:t>
      </w:r>
    </w:p>
    <w:p w:rsidR="00A6757C" w:rsidRPr="00A6757C" w:rsidRDefault="00A6757C" w:rsidP="00A6757C">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000000"/>
          <w:sz w:val="24"/>
          <w:szCs w:val="24"/>
        </w:rPr>
        <w:lastRenderedPageBreak/>
        <w:t> Permanent: 3 months in total employment.</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FF0000"/>
          <w:sz w:val="24"/>
          <w:szCs w:val="24"/>
          <w:u w:val="single"/>
        </w:rPr>
        <w:t>SEB/SEP</w:t>
      </w:r>
    </w:p>
    <w:p w:rsidR="00A6757C" w:rsidRPr="00A6757C" w:rsidRDefault="00A6757C" w:rsidP="00A6757C">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000000"/>
          <w:sz w:val="24"/>
          <w:szCs w:val="24"/>
        </w:rPr>
        <w:t>Total Business/Experience tenure of 12 months   </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color w:val="000000"/>
          <w:sz w:val="24"/>
          <w:szCs w:val="24"/>
        </w:rPr>
        <w:t>*No minimum employment requirement for BAFL employee</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Customer Segments</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673"/>
        <w:gridCol w:w="14927"/>
      </w:tblGrid>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A6757C" w:rsidRPr="00A6757C" w:rsidRDefault="00A6757C" w:rsidP="00A6757C">
            <w:pPr>
              <w:spacing w:before="100" w:beforeAutospacing="1" w:after="100" w:afterAutospacing="1" w:line="240" w:lineRule="auto"/>
              <w:rPr>
                <w:rFonts w:ascii="Arial" w:eastAsia="Times New Roman" w:hAnsi="Arial" w:cs="Arial"/>
                <w:sz w:val="24"/>
                <w:szCs w:val="24"/>
              </w:rPr>
            </w:pPr>
            <w:r w:rsidRPr="00A6757C">
              <w:rPr>
                <w:rFonts w:ascii="Tahoma" w:eastAsia="Times New Roman" w:hAnsi="Tahoma" w:cs="Tahoma"/>
                <w:color w:val="003366"/>
                <w:sz w:val="24"/>
                <w:szCs w:val="24"/>
              </w:rPr>
              <w:t>LTM (large Target Market)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A6757C" w:rsidRPr="00A6757C" w:rsidRDefault="00A6757C" w:rsidP="00A6757C">
            <w:pPr>
              <w:spacing w:before="100" w:beforeAutospacing="1" w:after="100" w:afterAutospacing="1" w:line="240" w:lineRule="auto"/>
              <w:rPr>
                <w:rFonts w:ascii="Arial" w:eastAsia="Times New Roman" w:hAnsi="Arial" w:cs="Arial"/>
                <w:sz w:val="24"/>
                <w:szCs w:val="24"/>
              </w:rPr>
            </w:pPr>
            <w:r w:rsidRPr="00A6757C">
              <w:rPr>
                <w:rFonts w:ascii="Tahoma" w:eastAsia="Times New Roman" w:hAnsi="Tahoma" w:cs="Tahoma"/>
                <w:sz w:val="24"/>
                <w:szCs w:val="24"/>
              </w:rPr>
              <w:t>Category A, B, Government Employees, Armed Forces</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A6757C" w:rsidRPr="00A6757C" w:rsidRDefault="00A6757C" w:rsidP="00A6757C">
            <w:pPr>
              <w:spacing w:before="100" w:beforeAutospacing="1" w:after="100" w:afterAutospacing="1" w:line="240" w:lineRule="auto"/>
              <w:rPr>
                <w:rFonts w:ascii="Arial" w:eastAsia="Times New Roman" w:hAnsi="Arial" w:cs="Arial"/>
                <w:sz w:val="24"/>
                <w:szCs w:val="24"/>
              </w:rPr>
            </w:pPr>
            <w:r w:rsidRPr="00A6757C">
              <w:rPr>
                <w:rFonts w:ascii="Tahoma" w:eastAsia="Times New Roman" w:hAnsi="Tahoma" w:cs="Tahoma"/>
                <w:color w:val="003366"/>
                <w:sz w:val="24"/>
                <w:szCs w:val="24"/>
              </w:rPr>
              <w:t>STM (Small Target Market)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A6757C" w:rsidRPr="00A6757C" w:rsidRDefault="00A6757C" w:rsidP="00A6757C">
            <w:pPr>
              <w:spacing w:before="100" w:beforeAutospacing="1" w:after="100" w:afterAutospacing="1" w:line="240" w:lineRule="auto"/>
              <w:rPr>
                <w:rFonts w:ascii="Arial" w:eastAsia="Times New Roman" w:hAnsi="Arial" w:cs="Arial"/>
                <w:sz w:val="24"/>
                <w:szCs w:val="24"/>
              </w:rPr>
            </w:pPr>
            <w:r w:rsidRPr="00A6757C">
              <w:rPr>
                <w:rFonts w:ascii="Tahoma" w:eastAsia="Times New Roman" w:hAnsi="Tahoma" w:cs="Tahoma"/>
                <w:sz w:val="24"/>
                <w:szCs w:val="24"/>
              </w:rPr>
              <w:t>Category Unapproved (permanent staff only), C &amp; G Companies</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A6757C" w:rsidRPr="00A6757C" w:rsidRDefault="00A6757C" w:rsidP="00A6757C">
            <w:pPr>
              <w:spacing w:before="100" w:beforeAutospacing="1" w:after="100" w:afterAutospacing="1" w:line="240" w:lineRule="auto"/>
              <w:rPr>
                <w:rFonts w:ascii="Arial" w:eastAsia="Times New Roman" w:hAnsi="Arial" w:cs="Arial"/>
                <w:sz w:val="24"/>
                <w:szCs w:val="24"/>
              </w:rPr>
            </w:pPr>
            <w:r w:rsidRPr="00A6757C">
              <w:rPr>
                <w:rFonts w:ascii="Tahoma" w:eastAsia="Times New Roman" w:hAnsi="Tahoma" w:cs="Tahoma"/>
                <w:color w:val="003366"/>
                <w:sz w:val="24"/>
                <w:szCs w:val="24"/>
              </w:rPr>
              <w:t>Self Employed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A6757C" w:rsidRPr="00A6757C" w:rsidRDefault="00A6757C" w:rsidP="00A6757C">
            <w:pPr>
              <w:spacing w:before="100" w:beforeAutospacing="1" w:after="100" w:afterAutospacing="1" w:line="240" w:lineRule="auto"/>
              <w:rPr>
                <w:rFonts w:ascii="Arial" w:eastAsia="Times New Roman" w:hAnsi="Arial" w:cs="Arial"/>
                <w:sz w:val="24"/>
                <w:szCs w:val="24"/>
              </w:rPr>
            </w:pPr>
            <w:r w:rsidRPr="00A6757C">
              <w:rPr>
                <w:rFonts w:ascii="Tahoma" w:eastAsia="Times New Roman" w:hAnsi="Tahoma" w:cs="Tahoma"/>
                <w:sz w:val="24"/>
                <w:szCs w:val="24"/>
              </w:rPr>
              <w:t>Self-employed businessmen and professionals</w:t>
            </w:r>
          </w:p>
        </w:tc>
      </w:tr>
    </w:tbl>
    <w:p w:rsidR="00A6757C" w:rsidRPr="00A6757C" w:rsidRDefault="00A6757C" w:rsidP="00A6757C">
      <w:pPr>
        <w:shd w:val="clear" w:color="auto" w:fill="FFFFFF"/>
        <w:spacing w:after="0" w:line="240" w:lineRule="auto"/>
        <w:rPr>
          <w:rFonts w:ascii="Arial" w:eastAsia="Times New Roman" w:hAnsi="Arial" w:cs="Arial"/>
          <w:color w:val="6F7074"/>
          <w:sz w:val="23"/>
          <w:szCs w:val="23"/>
        </w:rPr>
      </w:pPr>
      <w:r w:rsidRPr="00A6757C">
        <w:rPr>
          <w:rFonts w:ascii="Tahoma" w:eastAsia="Times New Roman" w:hAnsi="Tahoma" w:cs="Tahoma"/>
          <w:color w:val="6F7074"/>
          <w:sz w:val="24"/>
          <w:szCs w:val="24"/>
        </w:rPr>
        <w:t> </w:t>
      </w:r>
    </w:p>
    <w:p w:rsidR="00A6757C" w:rsidRPr="00A6757C" w:rsidRDefault="00A6757C" w:rsidP="00A6757C">
      <w:pPr>
        <w:shd w:val="clear" w:color="auto" w:fill="FFFFFF"/>
        <w:spacing w:after="0" w:line="240" w:lineRule="auto"/>
        <w:rPr>
          <w:rFonts w:ascii="Arial" w:eastAsia="Times New Roman" w:hAnsi="Arial" w:cs="Arial"/>
          <w:color w:val="6F7074"/>
          <w:sz w:val="23"/>
          <w:szCs w:val="23"/>
        </w:rPr>
      </w:pPr>
      <w:r w:rsidRPr="00A6757C">
        <w:rPr>
          <w:rFonts w:ascii="Tahoma" w:eastAsia="Times New Roman" w:hAnsi="Tahoma" w:cs="Tahoma"/>
          <w:b/>
          <w:bCs/>
          <w:color w:val="003366"/>
          <w:sz w:val="24"/>
          <w:szCs w:val="24"/>
          <w:u w:val="single"/>
        </w:rPr>
        <w:t>Relationship Segments:</w:t>
      </w:r>
    </w:p>
    <w:tbl>
      <w:tblPr>
        <w:tblW w:w="21600" w:type="dxa"/>
        <w:tblCellMar>
          <w:top w:w="15" w:type="dxa"/>
          <w:left w:w="15" w:type="dxa"/>
          <w:bottom w:w="15" w:type="dxa"/>
          <w:right w:w="15" w:type="dxa"/>
        </w:tblCellMar>
        <w:tblLook w:val="04A0" w:firstRow="1" w:lastRow="0" w:firstColumn="1" w:lastColumn="0" w:noHBand="0" w:noVBand="1"/>
      </w:tblPr>
      <w:tblGrid>
        <w:gridCol w:w="6989"/>
        <w:gridCol w:w="14611"/>
      </w:tblGrid>
      <w:tr w:rsidR="00A6757C" w:rsidRPr="00A6757C" w:rsidTr="00A6757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after="0" w:line="240" w:lineRule="auto"/>
              <w:rPr>
                <w:rFonts w:ascii="Times New Roman" w:eastAsia="Times New Roman" w:hAnsi="Times New Roman" w:cs="Times New Roman"/>
                <w:sz w:val="24"/>
                <w:szCs w:val="24"/>
              </w:rPr>
            </w:pPr>
            <w:r w:rsidRPr="00A6757C">
              <w:rPr>
                <w:rFonts w:ascii="Tahoma" w:eastAsia="Times New Roman" w:hAnsi="Tahoma" w:cs="Tahoma"/>
                <w:sz w:val="24"/>
                <w:szCs w:val="24"/>
              </w:rPr>
              <w:t>Payroll</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after="0" w:line="240" w:lineRule="auto"/>
              <w:rPr>
                <w:rFonts w:ascii="Times New Roman" w:eastAsia="Times New Roman" w:hAnsi="Times New Roman" w:cs="Times New Roman"/>
                <w:sz w:val="24"/>
                <w:szCs w:val="24"/>
              </w:rPr>
            </w:pPr>
            <w:r w:rsidRPr="00A6757C">
              <w:rPr>
                <w:rFonts w:ascii="Tahoma" w:eastAsia="Times New Roman" w:hAnsi="Tahoma" w:cs="Tahoma"/>
                <w:sz w:val="24"/>
                <w:szCs w:val="24"/>
              </w:rPr>
              <w:t>Employees of Payroll (BAW) companies whose salary accounts are with BAFL</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after="0" w:line="240" w:lineRule="auto"/>
              <w:rPr>
                <w:rFonts w:ascii="Times New Roman" w:eastAsia="Times New Roman" w:hAnsi="Times New Roman" w:cs="Times New Roman"/>
                <w:sz w:val="24"/>
                <w:szCs w:val="24"/>
              </w:rPr>
            </w:pPr>
            <w:r w:rsidRPr="00A6757C">
              <w:rPr>
                <w:rFonts w:ascii="Tahoma" w:eastAsia="Times New Roman" w:hAnsi="Tahoma" w:cs="Tahoma"/>
                <w:sz w:val="24"/>
                <w:szCs w:val="24"/>
              </w:rPr>
              <w:t>STS</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after="0" w:line="240" w:lineRule="auto"/>
              <w:rPr>
                <w:rFonts w:ascii="Times New Roman" w:eastAsia="Times New Roman" w:hAnsi="Times New Roman" w:cs="Times New Roman"/>
                <w:sz w:val="24"/>
                <w:szCs w:val="24"/>
              </w:rPr>
            </w:pPr>
            <w:r w:rsidRPr="00A6757C">
              <w:rPr>
                <w:rFonts w:ascii="Tahoma" w:eastAsia="Times New Roman" w:hAnsi="Tahoma" w:cs="Tahoma"/>
                <w:sz w:val="24"/>
                <w:szCs w:val="24"/>
              </w:rPr>
              <w:t>Individuals whose salary is being transferred in BAFL other than Payroll Segment and BAFL Employees</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after="0" w:line="240" w:lineRule="auto"/>
              <w:rPr>
                <w:rFonts w:ascii="Times New Roman" w:eastAsia="Times New Roman" w:hAnsi="Times New Roman" w:cs="Times New Roman"/>
                <w:sz w:val="24"/>
                <w:szCs w:val="24"/>
              </w:rPr>
            </w:pPr>
            <w:r w:rsidRPr="00A6757C">
              <w:rPr>
                <w:rFonts w:ascii="Tahoma" w:eastAsia="Times New Roman" w:hAnsi="Tahoma" w:cs="Tahoma"/>
                <w:sz w:val="24"/>
                <w:szCs w:val="24"/>
              </w:rPr>
              <w:t>Asset Relationship preferred customers (ARPC)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after="0" w:line="240" w:lineRule="auto"/>
              <w:rPr>
                <w:rFonts w:ascii="Times New Roman" w:eastAsia="Times New Roman" w:hAnsi="Times New Roman" w:cs="Times New Roman"/>
                <w:sz w:val="24"/>
                <w:szCs w:val="24"/>
              </w:rPr>
            </w:pPr>
            <w:r w:rsidRPr="00A6757C">
              <w:rPr>
                <w:rFonts w:ascii="Tahoma" w:eastAsia="Times New Roman" w:hAnsi="Tahoma" w:cs="Tahoma"/>
                <w:sz w:val="24"/>
                <w:szCs w:val="24"/>
              </w:rPr>
              <w:t>Salaried/</w:t>
            </w:r>
            <w:proofErr w:type="spellStart"/>
            <w:r w:rsidRPr="00A6757C">
              <w:rPr>
                <w:rFonts w:ascii="Tahoma" w:eastAsia="Times New Roman" w:hAnsi="Tahoma" w:cs="Tahoma"/>
                <w:sz w:val="24"/>
                <w:szCs w:val="24"/>
              </w:rPr>
              <w:t>Self employed</w:t>
            </w:r>
            <w:proofErr w:type="spellEnd"/>
            <w:r w:rsidRPr="00A6757C">
              <w:rPr>
                <w:rFonts w:ascii="Tahoma" w:eastAsia="Times New Roman" w:hAnsi="Tahoma" w:cs="Tahoma"/>
                <w:sz w:val="24"/>
                <w:szCs w:val="24"/>
              </w:rPr>
              <w:t xml:space="preserve"> having at least 6 month Asset relationship  with BAFL with good payment history</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after="0" w:line="240" w:lineRule="auto"/>
              <w:rPr>
                <w:rFonts w:ascii="Times New Roman" w:eastAsia="Times New Roman" w:hAnsi="Times New Roman" w:cs="Times New Roman"/>
                <w:sz w:val="24"/>
                <w:szCs w:val="24"/>
              </w:rPr>
            </w:pPr>
            <w:r w:rsidRPr="00A6757C">
              <w:rPr>
                <w:rFonts w:ascii="Tahoma" w:eastAsia="Times New Roman" w:hAnsi="Tahoma" w:cs="Tahoma"/>
                <w:sz w:val="24"/>
                <w:szCs w:val="24"/>
              </w:rPr>
              <w:t>Branch Relationship preferred customers (BRPC)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after="0" w:line="240" w:lineRule="auto"/>
              <w:rPr>
                <w:rFonts w:ascii="Times New Roman" w:eastAsia="Times New Roman" w:hAnsi="Times New Roman" w:cs="Times New Roman"/>
                <w:sz w:val="24"/>
                <w:szCs w:val="24"/>
              </w:rPr>
            </w:pPr>
            <w:r w:rsidRPr="00A6757C">
              <w:rPr>
                <w:rFonts w:ascii="Tahoma" w:eastAsia="Times New Roman" w:hAnsi="Tahoma" w:cs="Tahoma"/>
                <w:sz w:val="24"/>
                <w:szCs w:val="24"/>
              </w:rPr>
              <w:t>Salaried/Self Employed having 6 month active branch relationship</w:t>
            </w:r>
          </w:p>
        </w:tc>
      </w:tr>
    </w:tbl>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Debt Burden: </w:t>
      </w:r>
      <w:r w:rsidRPr="00A6757C">
        <w:rPr>
          <w:rFonts w:ascii="Tahoma" w:eastAsia="Times New Roman" w:hAnsi="Tahoma" w:cs="Tahoma"/>
          <w:color w:val="333333"/>
          <w:sz w:val="24"/>
          <w:szCs w:val="24"/>
        </w:rPr>
        <w:t>Max DBR capped at 40% as per revised SBP regulations</w:t>
      </w:r>
      <w:r w:rsidRPr="00A6757C">
        <w:rPr>
          <w:rFonts w:ascii="Tahoma" w:eastAsia="Times New Roman" w:hAnsi="Tahoma" w:cs="Tahoma"/>
          <w:b/>
          <w:bCs/>
          <w:color w:val="003366"/>
          <w:sz w:val="24"/>
          <w:szCs w:val="24"/>
          <w:u w:val="single"/>
        </w:rPr>
        <w:br/>
      </w:r>
    </w:p>
    <w:tbl>
      <w:tblPr>
        <w:tblW w:w="97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65"/>
        <w:gridCol w:w="1800"/>
        <w:gridCol w:w="4230"/>
      </w:tblGrid>
      <w:tr w:rsidR="00A6757C" w:rsidRPr="00A6757C" w:rsidTr="00A6757C">
        <w:tc>
          <w:tcPr>
            <w:tcW w:w="376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Times New Roman" w:eastAsia="Times New Roman" w:hAnsi="Times New Roman" w:cs="Times New Roman"/>
                <w:sz w:val="24"/>
                <w:szCs w:val="24"/>
              </w:rPr>
            </w:pPr>
            <w:r w:rsidRPr="00A6757C">
              <w:rPr>
                <w:rFonts w:ascii="Tahoma" w:eastAsia="Times New Roman" w:hAnsi="Tahoma" w:cs="Tahoma"/>
                <w:b/>
                <w:bCs/>
                <w:color w:val="003366"/>
                <w:sz w:val="24"/>
                <w:szCs w:val="24"/>
              </w:rPr>
              <w:t>Maximum DBR</w:t>
            </w:r>
          </w:p>
        </w:tc>
        <w:tc>
          <w:tcPr>
            <w:tcW w:w="180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Times New Roman" w:eastAsia="Times New Roman" w:hAnsi="Times New Roman" w:cs="Times New Roman"/>
                <w:sz w:val="24"/>
                <w:szCs w:val="24"/>
              </w:rPr>
            </w:pPr>
            <w:r w:rsidRPr="00A6757C">
              <w:rPr>
                <w:rFonts w:ascii="Tahoma" w:eastAsia="Times New Roman" w:hAnsi="Tahoma" w:cs="Tahoma"/>
                <w:b/>
                <w:bCs/>
                <w:color w:val="003366"/>
                <w:sz w:val="24"/>
                <w:szCs w:val="24"/>
              </w:rPr>
              <w:t>Category A &amp; B</w:t>
            </w:r>
          </w:p>
        </w:tc>
        <w:tc>
          <w:tcPr>
            <w:tcW w:w="42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Times New Roman" w:eastAsia="Times New Roman" w:hAnsi="Times New Roman" w:cs="Times New Roman"/>
                <w:sz w:val="24"/>
                <w:szCs w:val="24"/>
              </w:rPr>
            </w:pPr>
            <w:r w:rsidRPr="00A6757C">
              <w:rPr>
                <w:rFonts w:ascii="Tahoma" w:eastAsia="Times New Roman" w:hAnsi="Tahoma" w:cs="Tahoma"/>
                <w:b/>
                <w:bCs/>
                <w:color w:val="003366"/>
                <w:sz w:val="24"/>
                <w:szCs w:val="24"/>
              </w:rPr>
              <w:t>Category C, G, unapproved &amp; Self Employed</w:t>
            </w:r>
          </w:p>
        </w:tc>
      </w:tr>
      <w:tr w:rsidR="00A6757C" w:rsidRPr="00A6757C" w:rsidTr="00A6757C">
        <w:tc>
          <w:tcPr>
            <w:tcW w:w="376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A6757C" w:rsidRPr="00A6757C" w:rsidRDefault="00A6757C" w:rsidP="00A6757C">
            <w:pPr>
              <w:spacing w:before="100" w:beforeAutospacing="1" w:after="100" w:afterAutospacing="1" w:line="240" w:lineRule="auto"/>
              <w:rPr>
                <w:rFonts w:ascii="Times New Roman" w:eastAsia="Times New Roman" w:hAnsi="Times New Roman" w:cs="Times New Roman"/>
                <w:sz w:val="24"/>
                <w:szCs w:val="24"/>
              </w:rPr>
            </w:pPr>
            <w:r w:rsidRPr="00A6757C">
              <w:rPr>
                <w:rFonts w:ascii="Tahoma" w:eastAsia="Times New Roman" w:hAnsi="Tahoma" w:cs="Tahoma"/>
                <w:color w:val="003366"/>
                <w:sz w:val="24"/>
                <w:szCs w:val="24"/>
              </w:rPr>
              <w:t>Less than 6 months Total Bureau history/relationship</w:t>
            </w:r>
          </w:p>
        </w:tc>
        <w:tc>
          <w:tcPr>
            <w:tcW w:w="180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Times New Roman" w:eastAsia="Times New Roman" w:hAnsi="Times New Roman" w:cs="Times New Roman"/>
                <w:sz w:val="24"/>
                <w:szCs w:val="24"/>
              </w:rPr>
            </w:pPr>
            <w:r w:rsidRPr="00A6757C">
              <w:rPr>
                <w:rFonts w:ascii="Tahoma" w:eastAsia="Times New Roman" w:hAnsi="Tahoma" w:cs="Tahoma"/>
                <w:sz w:val="24"/>
                <w:szCs w:val="24"/>
              </w:rPr>
              <w:t>40%</w:t>
            </w:r>
          </w:p>
        </w:tc>
        <w:tc>
          <w:tcPr>
            <w:tcW w:w="42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Times New Roman" w:eastAsia="Times New Roman" w:hAnsi="Times New Roman" w:cs="Times New Roman"/>
                <w:sz w:val="24"/>
                <w:szCs w:val="24"/>
              </w:rPr>
            </w:pPr>
            <w:r w:rsidRPr="00A6757C">
              <w:rPr>
                <w:rFonts w:ascii="Tahoma" w:eastAsia="Times New Roman" w:hAnsi="Tahoma" w:cs="Tahoma"/>
                <w:sz w:val="24"/>
                <w:szCs w:val="24"/>
              </w:rPr>
              <w:t>30%</w:t>
            </w:r>
          </w:p>
        </w:tc>
      </w:tr>
      <w:tr w:rsidR="00A6757C" w:rsidRPr="00A6757C" w:rsidTr="00A6757C">
        <w:tc>
          <w:tcPr>
            <w:tcW w:w="376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A6757C" w:rsidRPr="00A6757C" w:rsidRDefault="00A6757C" w:rsidP="00A6757C">
            <w:pPr>
              <w:spacing w:before="100" w:beforeAutospacing="1" w:after="100" w:afterAutospacing="1" w:line="240" w:lineRule="auto"/>
              <w:rPr>
                <w:rFonts w:ascii="Times New Roman" w:eastAsia="Times New Roman" w:hAnsi="Times New Roman" w:cs="Times New Roman"/>
                <w:sz w:val="24"/>
                <w:szCs w:val="24"/>
              </w:rPr>
            </w:pPr>
            <w:r w:rsidRPr="00A6757C">
              <w:rPr>
                <w:rFonts w:ascii="Tahoma" w:eastAsia="Times New Roman" w:hAnsi="Tahoma" w:cs="Tahoma"/>
                <w:color w:val="003366"/>
                <w:sz w:val="24"/>
                <w:szCs w:val="24"/>
              </w:rPr>
              <w:t>6 months to less than 12 months Bureau history/ relationship</w:t>
            </w:r>
          </w:p>
        </w:tc>
        <w:tc>
          <w:tcPr>
            <w:tcW w:w="180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Times New Roman" w:eastAsia="Times New Roman" w:hAnsi="Times New Roman" w:cs="Times New Roman"/>
                <w:sz w:val="24"/>
                <w:szCs w:val="24"/>
              </w:rPr>
            </w:pPr>
            <w:r w:rsidRPr="00A6757C">
              <w:rPr>
                <w:rFonts w:ascii="Tahoma" w:eastAsia="Times New Roman" w:hAnsi="Tahoma" w:cs="Tahoma"/>
                <w:sz w:val="24"/>
                <w:szCs w:val="24"/>
              </w:rPr>
              <w:t>40%</w:t>
            </w:r>
          </w:p>
        </w:tc>
        <w:tc>
          <w:tcPr>
            <w:tcW w:w="42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Times New Roman" w:eastAsia="Times New Roman" w:hAnsi="Times New Roman" w:cs="Times New Roman"/>
                <w:sz w:val="24"/>
                <w:szCs w:val="24"/>
              </w:rPr>
            </w:pPr>
            <w:r w:rsidRPr="00A6757C">
              <w:rPr>
                <w:rFonts w:ascii="Tahoma" w:eastAsia="Times New Roman" w:hAnsi="Tahoma" w:cs="Tahoma"/>
                <w:sz w:val="24"/>
                <w:szCs w:val="24"/>
              </w:rPr>
              <w:t>35%</w:t>
            </w:r>
          </w:p>
        </w:tc>
      </w:tr>
      <w:tr w:rsidR="00A6757C" w:rsidRPr="00A6757C" w:rsidTr="00A6757C">
        <w:tc>
          <w:tcPr>
            <w:tcW w:w="376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A6757C" w:rsidRPr="00A6757C" w:rsidRDefault="00A6757C" w:rsidP="00A6757C">
            <w:pPr>
              <w:spacing w:before="100" w:beforeAutospacing="1" w:after="100" w:afterAutospacing="1" w:line="240" w:lineRule="auto"/>
              <w:rPr>
                <w:rFonts w:ascii="Times New Roman" w:eastAsia="Times New Roman" w:hAnsi="Times New Roman" w:cs="Times New Roman"/>
                <w:sz w:val="24"/>
                <w:szCs w:val="24"/>
              </w:rPr>
            </w:pPr>
            <w:r w:rsidRPr="00A6757C">
              <w:rPr>
                <w:rFonts w:ascii="Tahoma" w:eastAsia="Times New Roman" w:hAnsi="Tahoma" w:cs="Tahoma"/>
                <w:color w:val="003366"/>
                <w:sz w:val="24"/>
                <w:szCs w:val="24"/>
              </w:rPr>
              <w:t>At least 12 months Total Bureau History/relationship</w:t>
            </w:r>
          </w:p>
        </w:tc>
        <w:tc>
          <w:tcPr>
            <w:tcW w:w="180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Times New Roman" w:eastAsia="Times New Roman" w:hAnsi="Times New Roman" w:cs="Times New Roman"/>
                <w:sz w:val="24"/>
                <w:szCs w:val="24"/>
              </w:rPr>
            </w:pPr>
            <w:r w:rsidRPr="00A6757C">
              <w:rPr>
                <w:rFonts w:ascii="Tahoma" w:eastAsia="Times New Roman" w:hAnsi="Tahoma" w:cs="Tahoma"/>
                <w:sz w:val="24"/>
                <w:szCs w:val="24"/>
              </w:rPr>
              <w:t>40%</w:t>
            </w:r>
          </w:p>
        </w:tc>
        <w:tc>
          <w:tcPr>
            <w:tcW w:w="42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jc w:val="center"/>
              <w:rPr>
                <w:rFonts w:ascii="Times New Roman" w:eastAsia="Times New Roman" w:hAnsi="Times New Roman" w:cs="Times New Roman"/>
                <w:sz w:val="24"/>
                <w:szCs w:val="24"/>
              </w:rPr>
            </w:pPr>
            <w:r w:rsidRPr="00A6757C">
              <w:rPr>
                <w:rFonts w:ascii="Tahoma" w:eastAsia="Times New Roman" w:hAnsi="Tahoma" w:cs="Tahoma"/>
                <w:sz w:val="24"/>
                <w:szCs w:val="24"/>
              </w:rPr>
              <w:t>40%</w:t>
            </w:r>
          </w:p>
        </w:tc>
      </w:tr>
    </w:tbl>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Policy for Payroll Segment</w:t>
      </w:r>
      <w:r w:rsidRPr="00A6757C">
        <w:rPr>
          <w:rFonts w:ascii="Tahoma" w:eastAsia="Times New Roman" w:hAnsi="Tahoma" w:cs="Tahoma"/>
          <w:b/>
          <w:bCs/>
          <w:color w:val="6F7074"/>
          <w:sz w:val="24"/>
          <w:szCs w:val="24"/>
          <w:u w:val="single"/>
        </w:rPr>
        <w:t>: </w:t>
      </w:r>
      <w:r w:rsidRPr="00A6757C">
        <w:rPr>
          <w:rFonts w:ascii="Tahoma" w:eastAsia="Times New Roman" w:hAnsi="Tahoma" w:cs="Tahoma"/>
          <w:color w:val="6F7074"/>
          <w:sz w:val="24"/>
          <w:szCs w:val="24"/>
        </w:rPr>
        <w:t>Same policy as for the staff of LTM Category A companies will be applicable to BAFL payroll segment unless mentioned otherwise</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Credit Policy:</w:t>
      </w:r>
      <w:r w:rsidRPr="00A6757C">
        <w:rPr>
          <w:rFonts w:ascii="Tahoma" w:eastAsia="Times New Roman" w:hAnsi="Tahoma" w:cs="Tahoma"/>
          <w:b/>
          <w:bCs/>
          <w:color w:val="6F7074"/>
          <w:sz w:val="24"/>
          <w:szCs w:val="24"/>
          <w:u w:val="single"/>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History Check:</w:t>
      </w:r>
    </w:p>
    <w:p w:rsidR="00A6757C" w:rsidRPr="00A6757C" w:rsidRDefault="00A6757C" w:rsidP="00A6757C">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lastRenderedPageBreak/>
        <w:t>Presently not in 30DPD in any products</w:t>
      </w:r>
    </w:p>
    <w:p w:rsidR="00A6757C" w:rsidRPr="00A6757C" w:rsidRDefault="00A6757C" w:rsidP="00A6757C">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Not more than once in 30DPD in last 6 months</w:t>
      </w:r>
    </w:p>
    <w:p w:rsidR="00A6757C" w:rsidRPr="00A6757C" w:rsidRDefault="00A6757C" w:rsidP="00A6757C">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Not more than twice in 30DPD in last 12 months</w:t>
      </w:r>
    </w:p>
    <w:p w:rsidR="00A6757C" w:rsidRPr="00A6757C" w:rsidRDefault="00A6757C" w:rsidP="00A6757C">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Never in 60DPD in last 12 months</w:t>
      </w:r>
    </w:p>
    <w:p w:rsidR="00A6757C" w:rsidRPr="00A6757C" w:rsidRDefault="00A6757C" w:rsidP="00A6757C">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No default</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u w:val="single"/>
        </w:rPr>
        <w:t>Summary of Amendments in Credit Policy</w:t>
      </w:r>
    </w:p>
    <w:p w:rsidR="00A6757C" w:rsidRPr="00A6757C" w:rsidRDefault="00A6757C" w:rsidP="00A6757C">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Limit Enhancement</w:t>
      </w:r>
    </w:p>
    <w:p w:rsidR="00A6757C" w:rsidRPr="00A6757C" w:rsidRDefault="00A6757C" w:rsidP="00A6757C">
      <w:pPr>
        <w:numPr>
          <w:ilvl w:val="1"/>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Max Loan amount up to 3 Million (*subject to condition that clean limit assigned to a prime customer, on account of, personal loans limit will not exceed Rs.4 million)</w:t>
      </w:r>
    </w:p>
    <w:p w:rsidR="00A6757C" w:rsidRPr="00A6757C" w:rsidRDefault="00A6757C" w:rsidP="00A6757C">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Top Ups/Income based enhancements</w:t>
      </w:r>
    </w:p>
    <w:p w:rsidR="00A6757C" w:rsidRPr="00A6757C" w:rsidRDefault="00A6757C" w:rsidP="00A6757C">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The Customer must have minimum 12MOB relationship in an existing facility. In case of such customer is Rich-Hit (at the time of top up of the facility) on any other facility other than BAFL personal loan, such customer will be eligible for loan top with 6MOB.</w:t>
      </w:r>
    </w:p>
    <w:p w:rsidR="00A6757C" w:rsidRPr="00A6757C" w:rsidRDefault="00A6757C" w:rsidP="00A6757C">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CRITERIA FOR ISSUANCE OF LOAN TO PEPS &amp; High Risk</w:t>
      </w:r>
    </w:p>
    <w:p w:rsidR="00A6757C" w:rsidRPr="00A6757C" w:rsidRDefault="00A6757C" w:rsidP="00A6757C">
      <w:pPr>
        <w:numPr>
          <w:ilvl w:val="1"/>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Loan up to 2,000,000/- will be approved by Group Head Consumer Retail</w:t>
      </w:r>
    </w:p>
    <w:p w:rsidR="00A6757C" w:rsidRPr="00A6757C" w:rsidRDefault="00A6757C" w:rsidP="00A6757C">
      <w:pPr>
        <w:numPr>
          <w:ilvl w:val="1"/>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Loan above 2,000,000/- will be approved by Group Head Retail &amp; CRO</w:t>
      </w:r>
    </w:p>
    <w:p w:rsidR="00A6757C" w:rsidRPr="00A6757C" w:rsidRDefault="00A6757C" w:rsidP="00A6757C">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Verification of Customer</w:t>
      </w:r>
    </w:p>
    <w:p w:rsidR="00A6757C" w:rsidRPr="00A6757C" w:rsidRDefault="00A6757C" w:rsidP="00A6757C">
      <w:pPr>
        <w:numPr>
          <w:ilvl w:val="1"/>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Scenarios where verifications to be conducted are beyond EAMU reach, collection and recovery team may support to conduct physical verification.</w:t>
      </w:r>
    </w:p>
    <w:p w:rsidR="00A6757C" w:rsidRPr="00A6757C" w:rsidRDefault="00A6757C" w:rsidP="00A6757C">
      <w:pPr>
        <w:numPr>
          <w:ilvl w:val="1"/>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Internal Verification to be performed on Residential and Office contact points (customer land line no not mandatory)</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Personal Reference:</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color w:val="000000"/>
          <w:sz w:val="24"/>
          <w:szCs w:val="24"/>
        </w:rPr>
        <w:t>Two references not living with the customer.  In case applicant is of age 25 or below then the references should not be of his subordinates.</w:t>
      </w:r>
      <w:r w:rsidRPr="00A6757C">
        <w:rPr>
          <w:rFonts w:ascii="Tahoma" w:eastAsia="Times New Roman" w:hAnsi="Tahoma" w:cs="Tahoma"/>
          <w:color w:val="000000"/>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color w:val="000000"/>
          <w:sz w:val="24"/>
          <w:szCs w:val="24"/>
        </w:rPr>
        <w:t>Risk Acceptance criteria for Roshan Digital Account (RDA) Customers. (</w:t>
      </w:r>
      <w:proofErr w:type="gramStart"/>
      <w:r w:rsidRPr="00A6757C">
        <w:rPr>
          <w:rFonts w:ascii="Tahoma" w:eastAsia="Times New Roman" w:hAnsi="Tahoma" w:cs="Tahoma"/>
          <w:color w:val="000000"/>
          <w:sz w:val="24"/>
          <w:szCs w:val="24"/>
        </w:rPr>
        <w:t>refer</w:t>
      </w:r>
      <w:proofErr w:type="gramEnd"/>
      <w:r w:rsidRPr="00A6757C">
        <w:rPr>
          <w:rFonts w:ascii="Tahoma" w:eastAsia="Times New Roman" w:hAnsi="Tahoma" w:cs="Tahoma"/>
          <w:color w:val="000000"/>
          <w:sz w:val="24"/>
          <w:szCs w:val="24"/>
        </w:rPr>
        <w:t xml:space="preserve"> to pg. 30 of the revised policy)</w:t>
      </w:r>
    </w:p>
    <w:p w:rsidR="00A6757C" w:rsidRDefault="00A6757C">
      <w:pPr>
        <w:rPr>
          <w:b/>
        </w:rPr>
      </w:pPr>
      <w:r>
        <w:rPr>
          <w:b/>
        </w:rPr>
        <w:t>Documentation Required</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Documents Required:</w:t>
      </w:r>
    </w:p>
    <w:tbl>
      <w:tblPr>
        <w:tblW w:w="13455" w:type="dxa"/>
        <w:shd w:val="clear" w:color="auto" w:fill="FFFFFF"/>
        <w:tblCellMar>
          <w:top w:w="15" w:type="dxa"/>
          <w:left w:w="15" w:type="dxa"/>
          <w:bottom w:w="15" w:type="dxa"/>
          <w:right w:w="15" w:type="dxa"/>
        </w:tblCellMar>
        <w:tblLook w:val="04A0" w:firstRow="1" w:lastRow="0" w:firstColumn="1" w:lastColumn="0" w:noHBand="0" w:noVBand="1"/>
      </w:tblPr>
      <w:tblGrid>
        <w:gridCol w:w="6253"/>
        <w:gridCol w:w="7202"/>
      </w:tblGrid>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b/>
                <w:bCs/>
                <w:color w:val="003366"/>
                <w:sz w:val="24"/>
                <w:szCs w:val="24"/>
                <w:u w:val="single"/>
              </w:rPr>
              <w:t>Salaried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b/>
                <w:bCs/>
                <w:color w:val="003366"/>
                <w:sz w:val="24"/>
                <w:szCs w:val="24"/>
                <w:u w:val="single"/>
              </w:rPr>
              <w:t>SEB/SEP</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numPr>
                <w:ilvl w:val="0"/>
                <w:numId w:val="13"/>
              </w:numPr>
              <w:spacing w:before="100" w:beforeAutospacing="1" w:after="100" w:afterAutospacing="1" w:line="240" w:lineRule="auto"/>
              <w:ind w:left="0"/>
              <w:rPr>
                <w:rFonts w:ascii="Arial" w:eastAsia="Times New Roman" w:hAnsi="Arial" w:cs="Arial"/>
                <w:sz w:val="24"/>
                <w:szCs w:val="24"/>
              </w:rPr>
            </w:pPr>
            <w:r w:rsidRPr="00A6757C">
              <w:rPr>
                <w:rFonts w:ascii="Tahoma" w:eastAsia="Times New Roman" w:hAnsi="Tahoma" w:cs="Tahoma"/>
                <w:sz w:val="24"/>
                <w:szCs w:val="24"/>
              </w:rPr>
              <w:t>Application Form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numPr>
                <w:ilvl w:val="0"/>
                <w:numId w:val="14"/>
              </w:numPr>
              <w:spacing w:before="100" w:beforeAutospacing="1" w:after="100" w:afterAutospacing="1" w:line="240" w:lineRule="auto"/>
              <w:ind w:left="0"/>
              <w:rPr>
                <w:rFonts w:ascii="Arial" w:eastAsia="Times New Roman" w:hAnsi="Arial" w:cs="Arial"/>
                <w:sz w:val="24"/>
                <w:szCs w:val="24"/>
              </w:rPr>
            </w:pPr>
            <w:r w:rsidRPr="00A6757C">
              <w:rPr>
                <w:rFonts w:ascii="Tahoma" w:eastAsia="Times New Roman" w:hAnsi="Tahoma" w:cs="Tahoma"/>
                <w:sz w:val="24"/>
                <w:szCs w:val="24"/>
              </w:rPr>
              <w:t>Application Form</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numPr>
                <w:ilvl w:val="0"/>
                <w:numId w:val="15"/>
              </w:numPr>
              <w:spacing w:before="100" w:beforeAutospacing="1" w:after="100" w:afterAutospacing="1" w:line="240" w:lineRule="auto"/>
              <w:ind w:left="0"/>
              <w:rPr>
                <w:rFonts w:ascii="Arial" w:eastAsia="Times New Roman" w:hAnsi="Arial" w:cs="Arial"/>
                <w:sz w:val="24"/>
                <w:szCs w:val="24"/>
              </w:rPr>
            </w:pPr>
            <w:r w:rsidRPr="00A6757C">
              <w:rPr>
                <w:rFonts w:ascii="Tahoma" w:eastAsia="Times New Roman" w:hAnsi="Tahoma" w:cs="Tahoma"/>
                <w:sz w:val="24"/>
                <w:szCs w:val="24"/>
              </w:rPr>
              <w:t>CNIC</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numPr>
                <w:ilvl w:val="0"/>
                <w:numId w:val="16"/>
              </w:numPr>
              <w:spacing w:before="100" w:beforeAutospacing="1" w:after="100" w:afterAutospacing="1" w:line="240" w:lineRule="auto"/>
              <w:ind w:left="0"/>
              <w:rPr>
                <w:rFonts w:ascii="Arial" w:eastAsia="Times New Roman" w:hAnsi="Arial" w:cs="Arial"/>
                <w:sz w:val="24"/>
                <w:szCs w:val="24"/>
              </w:rPr>
            </w:pPr>
            <w:r w:rsidRPr="00A6757C">
              <w:rPr>
                <w:rFonts w:ascii="Tahoma" w:eastAsia="Times New Roman" w:hAnsi="Tahoma" w:cs="Tahoma"/>
                <w:sz w:val="24"/>
                <w:szCs w:val="24"/>
              </w:rPr>
              <w:t>CNIC</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numPr>
                <w:ilvl w:val="0"/>
                <w:numId w:val="17"/>
              </w:numPr>
              <w:spacing w:before="100" w:beforeAutospacing="1" w:after="100" w:afterAutospacing="1" w:line="240" w:lineRule="auto"/>
              <w:ind w:left="0"/>
              <w:rPr>
                <w:rFonts w:ascii="Arial" w:eastAsia="Times New Roman" w:hAnsi="Arial" w:cs="Arial"/>
                <w:sz w:val="24"/>
                <w:szCs w:val="24"/>
              </w:rPr>
            </w:pPr>
            <w:r w:rsidRPr="00A6757C">
              <w:rPr>
                <w:rFonts w:ascii="Tahoma" w:eastAsia="Times New Roman" w:hAnsi="Tahoma" w:cs="Tahoma"/>
                <w:sz w:val="24"/>
                <w:szCs w:val="24"/>
              </w:rPr>
              <w:lastRenderedPageBreak/>
              <w:t>Salary Slip/Salary Certificate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numPr>
                <w:ilvl w:val="0"/>
                <w:numId w:val="18"/>
              </w:numPr>
              <w:spacing w:before="100" w:beforeAutospacing="1" w:after="100" w:afterAutospacing="1" w:line="240" w:lineRule="auto"/>
              <w:ind w:left="0"/>
              <w:rPr>
                <w:rFonts w:ascii="Arial" w:eastAsia="Times New Roman" w:hAnsi="Arial" w:cs="Arial"/>
                <w:sz w:val="24"/>
                <w:szCs w:val="24"/>
              </w:rPr>
            </w:pPr>
            <w:r w:rsidRPr="00A6757C">
              <w:rPr>
                <w:rFonts w:ascii="Tahoma" w:eastAsia="Times New Roman" w:hAnsi="Tahoma" w:cs="Tahoma"/>
                <w:sz w:val="24"/>
                <w:szCs w:val="24"/>
              </w:rPr>
              <w:t>6 Months Bank Statement / Over Draft a/c statement (if applicable)</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numPr>
                <w:ilvl w:val="0"/>
                <w:numId w:val="19"/>
              </w:numPr>
              <w:spacing w:before="100" w:beforeAutospacing="1" w:after="100" w:afterAutospacing="1" w:line="240" w:lineRule="auto"/>
              <w:ind w:left="0"/>
              <w:rPr>
                <w:rFonts w:ascii="Arial" w:eastAsia="Times New Roman" w:hAnsi="Arial" w:cs="Arial"/>
                <w:sz w:val="24"/>
                <w:szCs w:val="24"/>
              </w:rPr>
            </w:pPr>
            <w:r w:rsidRPr="00A6757C">
              <w:rPr>
                <w:rFonts w:ascii="Tahoma" w:eastAsia="Times New Roman" w:hAnsi="Tahoma" w:cs="Tahoma"/>
                <w:sz w:val="24"/>
                <w:szCs w:val="24"/>
              </w:rPr>
              <w:t>3 months Bank Statement (only for STM)</w:t>
            </w:r>
          </w:p>
          <w:p w:rsidR="00A6757C" w:rsidRPr="00A6757C" w:rsidRDefault="00A6757C" w:rsidP="00A6757C">
            <w:pPr>
              <w:numPr>
                <w:ilvl w:val="0"/>
                <w:numId w:val="19"/>
              </w:numPr>
              <w:spacing w:before="100" w:beforeAutospacing="1" w:after="100" w:afterAutospacing="1" w:line="240" w:lineRule="auto"/>
              <w:ind w:left="0"/>
              <w:rPr>
                <w:rFonts w:ascii="Arial" w:eastAsia="Times New Roman" w:hAnsi="Arial" w:cs="Arial"/>
                <w:sz w:val="24"/>
                <w:szCs w:val="24"/>
              </w:rPr>
            </w:pPr>
            <w:r w:rsidRPr="00A6757C">
              <w:rPr>
                <w:rFonts w:ascii="Tahoma" w:eastAsia="Times New Roman" w:hAnsi="Tahoma" w:cs="Tahoma"/>
                <w:sz w:val="24"/>
                <w:szCs w:val="24"/>
              </w:rPr>
              <w:t>LTM = No bank statement required </w:t>
            </w:r>
          </w:p>
          <w:p w:rsidR="00A6757C" w:rsidRPr="00A6757C" w:rsidRDefault="00A6757C" w:rsidP="00A6757C">
            <w:pPr>
              <w:numPr>
                <w:ilvl w:val="0"/>
                <w:numId w:val="19"/>
              </w:numPr>
              <w:spacing w:before="100" w:beforeAutospacing="1" w:after="100" w:afterAutospacing="1" w:line="240" w:lineRule="auto"/>
              <w:ind w:left="0"/>
              <w:rPr>
                <w:rFonts w:ascii="Arial" w:eastAsia="Times New Roman" w:hAnsi="Arial" w:cs="Arial"/>
                <w:sz w:val="24"/>
                <w:szCs w:val="24"/>
              </w:rPr>
            </w:pPr>
            <w:r w:rsidRPr="00A6757C">
              <w:rPr>
                <w:rFonts w:ascii="Tahoma" w:eastAsia="Times New Roman" w:hAnsi="Tahoma" w:cs="Tahoma"/>
                <w:sz w:val="24"/>
                <w:szCs w:val="24"/>
              </w:rPr>
              <w:t xml:space="preserve">STM / </w:t>
            </w:r>
            <w:proofErr w:type="spellStart"/>
            <w:r w:rsidRPr="00A6757C">
              <w:rPr>
                <w:rFonts w:ascii="Tahoma" w:eastAsia="Times New Roman" w:hAnsi="Tahoma" w:cs="Tahoma"/>
                <w:sz w:val="24"/>
                <w:szCs w:val="24"/>
              </w:rPr>
              <w:t>Self employed</w:t>
            </w:r>
            <w:proofErr w:type="spellEnd"/>
            <w:r w:rsidRPr="00A6757C">
              <w:rPr>
                <w:rFonts w:ascii="Tahoma" w:eastAsia="Times New Roman" w:hAnsi="Tahoma" w:cs="Tahoma"/>
                <w:sz w:val="24"/>
                <w:szCs w:val="24"/>
              </w:rPr>
              <w:t xml:space="preserve"> = as per length of employment requirement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numPr>
                <w:ilvl w:val="0"/>
                <w:numId w:val="20"/>
              </w:numPr>
              <w:spacing w:before="100" w:beforeAutospacing="1" w:after="100" w:afterAutospacing="1" w:line="240" w:lineRule="auto"/>
              <w:ind w:left="0"/>
              <w:rPr>
                <w:rFonts w:ascii="Arial" w:eastAsia="Times New Roman" w:hAnsi="Arial" w:cs="Arial"/>
                <w:sz w:val="24"/>
                <w:szCs w:val="24"/>
              </w:rPr>
            </w:pPr>
            <w:r w:rsidRPr="00A6757C">
              <w:rPr>
                <w:rFonts w:ascii="Tahoma" w:eastAsia="Times New Roman" w:hAnsi="Tahoma" w:cs="Tahoma"/>
                <w:sz w:val="24"/>
                <w:szCs w:val="24"/>
              </w:rPr>
              <w:t>For SEB: Tax Returns/NTN, Bank Certificate or any related Proof of Business</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numPr>
                <w:ilvl w:val="0"/>
                <w:numId w:val="20"/>
              </w:numPr>
              <w:spacing w:before="100" w:beforeAutospacing="1" w:after="100" w:afterAutospacing="1" w:line="240" w:lineRule="auto"/>
              <w:ind w:left="0"/>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numPr>
                <w:ilvl w:val="0"/>
                <w:numId w:val="21"/>
              </w:numPr>
              <w:spacing w:before="100" w:beforeAutospacing="1" w:after="100" w:afterAutospacing="1" w:line="240" w:lineRule="auto"/>
              <w:ind w:left="0"/>
              <w:rPr>
                <w:rFonts w:ascii="Arial" w:eastAsia="Times New Roman" w:hAnsi="Arial" w:cs="Arial"/>
                <w:sz w:val="24"/>
                <w:szCs w:val="24"/>
              </w:rPr>
            </w:pPr>
            <w:r w:rsidRPr="00A6757C">
              <w:rPr>
                <w:rFonts w:ascii="Tahoma" w:eastAsia="Times New Roman" w:hAnsi="Tahoma" w:cs="Tahoma"/>
                <w:sz w:val="24"/>
                <w:szCs w:val="24"/>
              </w:rPr>
              <w:t>For SEP: Relevant supporting documents</w:t>
            </w:r>
          </w:p>
        </w:tc>
      </w:tr>
      <w:tr w:rsidR="00A6757C" w:rsidRPr="00A6757C" w:rsidTr="00A6757C">
        <w:tc>
          <w:tcPr>
            <w:tcW w:w="0" w:type="auto"/>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before="100" w:beforeAutospacing="1" w:after="100" w:afterAutospacing="1" w:line="240" w:lineRule="auto"/>
              <w:rPr>
                <w:rFonts w:ascii="Arial" w:eastAsia="Times New Roman" w:hAnsi="Arial" w:cs="Arial"/>
                <w:sz w:val="24"/>
                <w:szCs w:val="24"/>
              </w:rPr>
            </w:pPr>
            <w:r w:rsidRPr="00A6757C">
              <w:rPr>
                <w:rFonts w:ascii="Tahoma" w:eastAsia="Times New Roman" w:hAnsi="Tahoma" w:cs="Tahoma"/>
                <w:b/>
                <w:bCs/>
                <w:color w:val="003366"/>
                <w:sz w:val="24"/>
                <w:szCs w:val="24"/>
                <w:u w:val="single"/>
              </w:rPr>
              <w:t> </w:t>
            </w:r>
          </w:p>
        </w:tc>
      </w:tr>
    </w:tbl>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color w:val="6F7074"/>
          <w:sz w:val="24"/>
          <w:szCs w:val="24"/>
        </w:rPr>
        <w:br/>
      </w:r>
      <w:r w:rsidRPr="00A6757C">
        <w:rPr>
          <w:rFonts w:ascii="Tahoma" w:eastAsia="Times New Roman" w:hAnsi="Tahoma" w:cs="Tahoma"/>
          <w:i/>
          <w:iCs/>
          <w:color w:val="6F7074"/>
          <w:sz w:val="20"/>
          <w:szCs w:val="20"/>
        </w:rPr>
        <w:t>Note: In case of photocopies of documents, sales/case referring</w:t>
      </w:r>
      <w:proofErr w:type="gramStart"/>
      <w:r w:rsidRPr="00A6757C">
        <w:rPr>
          <w:rFonts w:ascii="Tahoma" w:eastAsia="Times New Roman" w:hAnsi="Tahoma" w:cs="Tahoma"/>
          <w:i/>
          <w:iCs/>
          <w:color w:val="6F7074"/>
          <w:sz w:val="20"/>
          <w:szCs w:val="20"/>
        </w:rPr>
        <w:t>  staff</w:t>
      </w:r>
      <w:proofErr w:type="gramEnd"/>
      <w:r w:rsidRPr="00A6757C">
        <w:rPr>
          <w:rFonts w:ascii="Tahoma" w:eastAsia="Times New Roman" w:hAnsi="Tahoma" w:cs="Tahoma"/>
          <w:i/>
          <w:iCs/>
          <w:color w:val="6F7074"/>
          <w:sz w:val="20"/>
          <w:szCs w:val="20"/>
        </w:rPr>
        <w:t xml:space="preserve"> is required to see original and mark ‘original seen’ on the photocopied documents</w:t>
      </w:r>
    </w:p>
    <w:p w:rsidR="00A6757C" w:rsidRDefault="00A6757C">
      <w:pPr>
        <w:rPr>
          <w:b/>
        </w:rPr>
      </w:pPr>
      <w:r>
        <w:rPr>
          <w:b/>
        </w:rPr>
        <w:t>Transactional Information</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color w:val="6F7074"/>
          <w:sz w:val="24"/>
          <w:szCs w:val="24"/>
        </w:rPr>
        <w:t>It include daily limits, min &amp; max financing amount</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Loan Limits:</w:t>
      </w:r>
    </w:p>
    <w:p w:rsidR="00A6757C" w:rsidRPr="00A6757C" w:rsidRDefault="00A6757C" w:rsidP="00A6757C">
      <w:pPr>
        <w:numPr>
          <w:ilvl w:val="0"/>
          <w:numId w:val="2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 xml:space="preserve">Minimum Loan Amount: </w:t>
      </w:r>
      <w:proofErr w:type="spellStart"/>
      <w:r w:rsidRPr="00A6757C">
        <w:rPr>
          <w:rFonts w:ascii="Tahoma" w:eastAsia="Times New Roman" w:hAnsi="Tahoma" w:cs="Tahoma"/>
          <w:color w:val="6F7074"/>
          <w:sz w:val="24"/>
          <w:szCs w:val="24"/>
        </w:rPr>
        <w:t>Rs</w:t>
      </w:r>
      <w:proofErr w:type="spellEnd"/>
      <w:r w:rsidRPr="00A6757C">
        <w:rPr>
          <w:rFonts w:ascii="Tahoma" w:eastAsia="Times New Roman" w:hAnsi="Tahoma" w:cs="Tahoma"/>
          <w:color w:val="6F7074"/>
          <w:sz w:val="24"/>
          <w:szCs w:val="24"/>
        </w:rPr>
        <w:t>. 50,000</w:t>
      </w:r>
    </w:p>
    <w:p w:rsidR="00A6757C" w:rsidRPr="00A6757C" w:rsidRDefault="00A6757C" w:rsidP="00A6757C">
      <w:pPr>
        <w:numPr>
          <w:ilvl w:val="0"/>
          <w:numId w:val="2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 xml:space="preserve">Maximum Loan Amount: </w:t>
      </w:r>
      <w:proofErr w:type="spellStart"/>
      <w:r w:rsidRPr="00A6757C">
        <w:rPr>
          <w:rFonts w:ascii="Tahoma" w:eastAsia="Times New Roman" w:hAnsi="Tahoma" w:cs="Tahoma"/>
          <w:color w:val="6F7074"/>
          <w:sz w:val="24"/>
          <w:szCs w:val="24"/>
        </w:rPr>
        <w:t>Rs</w:t>
      </w:r>
      <w:proofErr w:type="spellEnd"/>
      <w:r w:rsidRPr="00A6757C">
        <w:rPr>
          <w:rFonts w:ascii="Tahoma" w:eastAsia="Times New Roman" w:hAnsi="Tahoma" w:cs="Tahoma"/>
          <w:color w:val="6F7074"/>
          <w:sz w:val="24"/>
          <w:szCs w:val="24"/>
        </w:rPr>
        <w:t>. Up to 3 Million (Rs.30 Lakhs)</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color w:val="6F7074"/>
          <w:sz w:val="24"/>
          <w:szCs w:val="24"/>
        </w:rPr>
        <w:t>*subject to condition that clean limit assigned to a prime customer, on account of, personal loans limit will not exceed Rs.4 million</w:t>
      </w:r>
      <w:r w:rsidRPr="00A6757C">
        <w:rPr>
          <w:rFonts w:ascii="Arial" w:eastAsia="Times New Roman" w:hAnsi="Arial" w:cs="Arial"/>
          <w:color w:val="6F7074"/>
          <w:sz w:val="24"/>
          <w:szCs w:val="24"/>
        </w:rPr>
        <w:t> </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3366"/>
          <w:sz w:val="24"/>
          <w:szCs w:val="24"/>
          <w:u w:val="single"/>
        </w:rPr>
        <w:t>Product Pricing:</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14210"/>
        <w:gridCol w:w="3695"/>
        <w:gridCol w:w="3695"/>
      </w:tblGrid>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b/>
                <w:bCs/>
                <w:color w:val="003366"/>
                <w:sz w:val="24"/>
                <w:szCs w:val="24"/>
              </w:rPr>
              <w:t>Segment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b/>
                <w:bCs/>
                <w:color w:val="003366"/>
                <w:sz w:val="24"/>
                <w:szCs w:val="24"/>
              </w:rPr>
              <w:t>Variable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b/>
                <w:bCs/>
                <w:color w:val="003366"/>
                <w:sz w:val="24"/>
                <w:szCs w:val="24"/>
              </w:rPr>
              <w:t>Fixed</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 xml:space="preserve">Bank </w:t>
            </w:r>
            <w:proofErr w:type="spellStart"/>
            <w:r w:rsidRPr="00A6757C">
              <w:rPr>
                <w:rFonts w:ascii="Tahoma" w:eastAsia="Times New Roman" w:hAnsi="Tahoma" w:cs="Tahoma"/>
                <w:sz w:val="24"/>
                <w:szCs w:val="24"/>
              </w:rPr>
              <w:t>Alfalah</w:t>
            </w:r>
            <w:proofErr w:type="spellEnd"/>
            <w:r w:rsidRPr="00A6757C">
              <w:rPr>
                <w:rFonts w:ascii="Tahoma" w:eastAsia="Times New Roman" w:hAnsi="Tahoma" w:cs="Tahoma"/>
                <w:sz w:val="24"/>
                <w:szCs w:val="24"/>
              </w:rPr>
              <w:t xml:space="preserve"> Employees / Selected 16-Companies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1YK + 10%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1YK + 13%</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Salary Transfer Segment (STS) / Payroll Segment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1YK + 16%</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1YK + 19%</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Salaried - Asset Relationship Preferred Customer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1YK + 16%</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1YK + 19%</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Salaried Segment (Other)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1YK + 18%</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1YK + 21%</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Self Employed (Asset/Branch Relationship Customer)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1YK + 19%</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1YK + 22%</w:t>
            </w:r>
          </w:p>
        </w:tc>
      </w:tr>
      <w:tr w:rsidR="00A6757C" w:rsidRPr="00A6757C" w:rsidTr="00A6757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Self Employed Professionals and Businessmen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1YK + 21%</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A6757C" w:rsidRPr="00A6757C" w:rsidRDefault="00A6757C" w:rsidP="00A6757C">
            <w:pPr>
              <w:spacing w:after="0" w:line="240" w:lineRule="auto"/>
              <w:rPr>
                <w:rFonts w:ascii="Arial" w:eastAsia="Times New Roman" w:hAnsi="Arial" w:cs="Arial"/>
                <w:sz w:val="24"/>
                <w:szCs w:val="24"/>
              </w:rPr>
            </w:pPr>
            <w:r w:rsidRPr="00A6757C">
              <w:rPr>
                <w:rFonts w:ascii="Tahoma" w:eastAsia="Times New Roman" w:hAnsi="Tahoma" w:cs="Tahoma"/>
                <w:sz w:val="24"/>
                <w:szCs w:val="24"/>
              </w:rPr>
              <w:t>1YK + 24%</w:t>
            </w:r>
          </w:p>
        </w:tc>
      </w:tr>
    </w:tbl>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000080"/>
          <w:sz w:val="24"/>
          <w:szCs w:val="24"/>
          <w:u w:val="single"/>
        </w:rPr>
        <w:t>Scoring Model:</w:t>
      </w:r>
    </w:p>
    <w:tbl>
      <w:tblPr>
        <w:tblW w:w="6315" w:type="dxa"/>
        <w:shd w:val="clear" w:color="auto" w:fill="FFFFFF"/>
        <w:tblCellMar>
          <w:left w:w="0" w:type="dxa"/>
          <w:right w:w="0" w:type="dxa"/>
        </w:tblCellMar>
        <w:tblLook w:val="04A0" w:firstRow="1" w:lastRow="0" w:firstColumn="1" w:lastColumn="0" w:noHBand="0" w:noVBand="1"/>
      </w:tblPr>
      <w:tblGrid>
        <w:gridCol w:w="1507"/>
        <w:gridCol w:w="1930"/>
        <w:gridCol w:w="2878"/>
      </w:tblGrid>
      <w:tr w:rsidR="00A6757C" w:rsidRPr="00A6757C" w:rsidTr="00A6757C">
        <w:tc>
          <w:tcPr>
            <w:tcW w:w="1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Score</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Max Multiple</w:t>
            </w:r>
          </w:p>
        </w:tc>
        <w:tc>
          <w:tcPr>
            <w:tcW w:w="28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Tahoma" w:eastAsia="Times New Roman" w:hAnsi="Tahoma" w:cs="Tahoma"/>
                <w:b/>
                <w:bCs/>
                <w:sz w:val="24"/>
                <w:szCs w:val="24"/>
              </w:rPr>
              <w:t>Max Loan Amount</w:t>
            </w:r>
          </w:p>
        </w:tc>
      </w:tr>
      <w:tr w:rsidR="00A6757C" w:rsidRPr="00A6757C" w:rsidTr="00A6757C">
        <w:tc>
          <w:tcPr>
            <w:tcW w:w="1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&lt; 186</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                -  </w:t>
            </w:r>
          </w:p>
        </w:tc>
        <w:tc>
          <w:tcPr>
            <w:tcW w:w="28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                  -  </w:t>
            </w:r>
          </w:p>
        </w:tc>
      </w:tr>
      <w:tr w:rsidR="00A6757C" w:rsidRPr="00A6757C" w:rsidTr="00A6757C">
        <w:tc>
          <w:tcPr>
            <w:tcW w:w="1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186-196</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3</w:t>
            </w:r>
          </w:p>
        </w:tc>
        <w:tc>
          <w:tcPr>
            <w:tcW w:w="28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      300,000</w:t>
            </w:r>
          </w:p>
        </w:tc>
      </w:tr>
      <w:tr w:rsidR="00A6757C" w:rsidRPr="00A6757C" w:rsidTr="00A6757C">
        <w:tc>
          <w:tcPr>
            <w:tcW w:w="1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197-216</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3</w:t>
            </w:r>
          </w:p>
        </w:tc>
        <w:tc>
          <w:tcPr>
            <w:tcW w:w="28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      300,000</w:t>
            </w:r>
          </w:p>
        </w:tc>
      </w:tr>
      <w:tr w:rsidR="00A6757C" w:rsidRPr="00A6757C" w:rsidTr="00A6757C">
        <w:tc>
          <w:tcPr>
            <w:tcW w:w="1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lastRenderedPageBreak/>
              <w:t>217-236</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4</w:t>
            </w:r>
          </w:p>
        </w:tc>
        <w:tc>
          <w:tcPr>
            <w:tcW w:w="28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      500,000</w:t>
            </w:r>
          </w:p>
        </w:tc>
      </w:tr>
      <w:tr w:rsidR="00A6757C" w:rsidRPr="00A6757C" w:rsidTr="00A6757C">
        <w:tc>
          <w:tcPr>
            <w:tcW w:w="1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237-256</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4</w:t>
            </w:r>
          </w:p>
        </w:tc>
        <w:tc>
          <w:tcPr>
            <w:tcW w:w="28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      500,000</w:t>
            </w:r>
          </w:p>
        </w:tc>
      </w:tr>
      <w:tr w:rsidR="00A6757C" w:rsidRPr="00A6757C" w:rsidTr="00A6757C">
        <w:tc>
          <w:tcPr>
            <w:tcW w:w="1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257-276</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5</w:t>
            </w:r>
          </w:p>
        </w:tc>
        <w:tc>
          <w:tcPr>
            <w:tcW w:w="28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      750,000</w:t>
            </w:r>
          </w:p>
        </w:tc>
      </w:tr>
      <w:tr w:rsidR="00A6757C" w:rsidRPr="00A6757C" w:rsidTr="00A6757C">
        <w:tc>
          <w:tcPr>
            <w:tcW w:w="1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277-296</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5</w:t>
            </w:r>
          </w:p>
        </w:tc>
        <w:tc>
          <w:tcPr>
            <w:tcW w:w="28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      750,000</w:t>
            </w:r>
          </w:p>
        </w:tc>
      </w:tr>
      <w:tr w:rsidR="00A6757C" w:rsidRPr="00A6757C" w:rsidTr="00A6757C">
        <w:tc>
          <w:tcPr>
            <w:tcW w:w="1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297-316</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6</w:t>
            </w:r>
          </w:p>
        </w:tc>
        <w:tc>
          <w:tcPr>
            <w:tcW w:w="28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      750,000</w:t>
            </w:r>
          </w:p>
        </w:tc>
      </w:tr>
      <w:tr w:rsidR="00A6757C" w:rsidRPr="00A6757C" w:rsidTr="00A6757C">
        <w:tc>
          <w:tcPr>
            <w:tcW w:w="1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317-336</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6</w:t>
            </w:r>
          </w:p>
        </w:tc>
        <w:tc>
          <w:tcPr>
            <w:tcW w:w="28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  1,000,000</w:t>
            </w:r>
          </w:p>
        </w:tc>
      </w:tr>
      <w:tr w:rsidR="00A6757C" w:rsidRPr="00A6757C" w:rsidTr="00A6757C">
        <w:tc>
          <w:tcPr>
            <w:tcW w:w="1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337-356</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6</w:t>
            </w:r>
          </w:p>
        </w:tc>
        <w:tc>
          <w:tcPr>
            <w:tcW w:w="28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  1,000,000</w:t>
            </w:r>
          </w:p>
        </w:tc>
      </w:tr>
      <w:tr w:rsidR="00A6757C" w:rsidRPr="00A6757C" w:rsidTr="00A6757C">
        <w:tc>
          <w:tcPr>
            <w:tcW w:w="1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357-376</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7</w:t>
            </w:r>
          </w:p>
        </w:tc>
        <w:tc>
          <w:tcPr>
            <w:tcW w:w="28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  1,500,000</w:t>
            </w:r>
          </w:p>
        </w:tc>
      </w:tr>
      <w:tr w:rsidR="00A6757C" w:rsidRPr="00A6757C" w:rsidTr="00A6757C">
        <w:tc>
          <w:tcPr>
            <w:tcW w:w="1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377+</w:t>
            </w:r>
          </w:p>
        </w:tc>
        <w:tc>
          <w:tcPr>
            <w:tcW w:w="19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8</w:t>
            </w:r>
          </w:p>
        </w:tc>
        <w:tc>
          <w:tcPr>
            <w:tcW w:w="28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A6757C" w:rsidRPr="00A6757C" w:rsidRDefault="00A6757C" w:rsidP="00A6757C">
            <w:pPr>
              <w:spacing w:before="100" w:beforeAutospacing="1" w:after="100" w:afterAutospacing="1" w:line="240" w:lineRule="auto"/>
              <w:jc w:val="center"/>
              <w:rPr>
                <w:rFonts w:ascii="Arial" w:eastAsia="Times New Roman" w:hAnsi="Arial" w:cs="Arial"/>
                <w:sz w:val="24"/>
                <w:szCs w:val="24"/>
              </w:rPr>
            </w:pPr>
            <w:r w:rsidRPr="00A6757C">
              <w:rPr>
                <w:rFonts w:ascii="Arial" w:eastAsia="Times New Roman" w:hAnsi="Arial" w:cs="Arial"/>
                <w:sz w:val="24"/>
                <w:szCs w:val="24"/>
              </w:rPr>
              <w:t>  2,000,000</w:t>
            </w:r>
          </w:p>
        </w:tc>
      </w:tr>
    </w:tbl>
    <w:p w:rsidR="00A6757C" w:rsidRDefault="00A6757C">
      <w:pPr>
        <w:rPr>
          <w:b/>
        </w:rPr>
      </w:pPr>
    </w:p>
    <w:p w:rsidR="00A6757C" w:rsidRDefault="00A6757C">
      <w:pPr>
        <w:rPr>
          <w:b/>
        </w:rPr>
      </w:pPr>
      <w:r>
        <w:rPr>
          <w:b/>
        </w:rPr>
        <w:t>Related TATs</w:t>
      </w:r>
    </w:p>
    <w:p w:rsidR="00A6757C" w:rsidRDefault="00A6757C">
      <w:pPr>
        <w:rPr>
          <w:rFonts w:ascii="Tahoma" w:hAnsi="Tahoma" w:cs="Tahoma"/>
          <w:color w:val="6F7074"/>
          <w:shd w:val="clear" w:color="auto" w:fill="FFFFFF"/>
        </w:rPr>
      </w:pPr>
      <w:r>
        <w:rPr>
          <w:rFonts w:ascii="Tahoma" w:hAnsi="Tahoma" w:cs="Tahoma"/>
          <w:color w:val="6F7074"/>
          <w:shd w:val="clear" w:color="auto" w:fill="FFFFFF"/>
        </w:rPr>
        <w:t xml:space="preserve">Processing </w:t>
      </w:r>
      <w:proofErr w:type="gramStart"/>
      <w:r>
        <w:rPr>
          <w:rFonts w:ascii="Tahoma" w:hAnsi="Tahoma" w:cs="Tahoma"/>
          <w:color w:val="6F7074"/>
          <w:shd w:val="clear" w:color="auto" w:fill="FFFFFF"/>
        </w:rPr>
        <w:t>TAT :</w:t>
      </w:r>
      <w:proofErr w:type="gramEnd"/>
      <w:r>
        <w:rPr>
          <w:rFonts w:ascii="Tahoma" w:hAnsi="Tahoma" w:cs="Tahoma"/>
          <w:color w:val="6F7074"/>
          <w:shd w:val="clear" w:color="auto" w:fill="FFFFFF"/>
        </w:rPr>
        <w:t xml:space="preserve"> Within 11working days of complete application submission</w:t>
      </w:r>
    </w:p>
    <w:p w:rsidR="00A6757C" w:rsidRDefault="00A6757C">
      <w:pPr>
        <w:rPr>
          <w:rFonts w:ascii="Tahoma" w:hAnsi="Tahoma" w:cs="Tahoma"/>
          <w:color w:val="6F7074"/>
          <w:shd w:val="clear" w:color="auto" w:fill="FFFFFF"/>
        </w:rPr>
      </w:pPr>
    </w:p>
    <w:p w:rsidR="00A6757C" w:rsidRPr="00A6757C" w:rsidRDefault="00A6757C">
      <w:pPr>
        <w:rPr>
          <w:rFonts w:ascii="Tahoma" w:hAnsi="Tahoma" w:cs="Tahoma"/>
          <w:b/>
          <w:color w:val="6F7074"/>
          <w:shd w:val="clear" w:color="auto" w:fill="FFFFFF"/>
        </w:rPr>
      </w:pPr>
      <w:bookmarkStart w:id="0" w:name="_GoBack"/>
      <w:r w:rsidRPr="00A6757C">
        <w:rPr>
          <w:rFonts w:ascii="Tahoma" w:hAnsi="Tahoma" w:cs="Tahoma"/>
          <w:b/>
          <w:color w:val="6F7074"/>
          <w:shd w:val="clear" w:color="auto" w:fill="FFFFFF"/>
        </w:rPr>
        <w:t>FAQs</w:t>
      </w:r>
    </w:p>
    <w:bookmarkEnd w:id="0"/>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What is the due date of paying Personal Loan Monthly Installment?</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The due date is 1st of every month. (Due Date reflects 21st of every month which is a system error in Card Pro. Do not communicate). If due date falls on a weekend/holiday, installment due date will be the previous working day.</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What is the BIN of Personal Loan Account Number?</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100 000 </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What is STS (Salary Transfer Segment)?</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xml:space="preserve">The segment of customer who are maintaining salary accounts with Bank </w:t>
      </w:r>
      <w:proofErr w:type="spellStart"/>
      <w:r w:rsidRPr="00A6757C">
        <w:rPr>
          <w:rFonts w:ascii="Tahoma" w:eastAsia="Times New Roman" w:hAnsi="Tahoma" w:cs="Tahoma"/>
          <w:color w:val="6F7074"/>
          <w:sz w:val="24"/>
          <w:szCs w:val="24"/>
        </w:rPr>
        <w:t>Alfalah</w:t>
      </w:r>
      <w:proofErr w:type="spellEnd"/>
      <w:r w:rsidRPr="00A6757C">
        <w:rPr>
          <w:rFonts w:ascii="Tahoma" w:eastAsia="Times New Roman" w:hAnsi="Tahoma" w:cs="Tahoma"/>
          <w:color w:val="6F7074"/>
          <w:sz w:val="24"/>
          <w:szCs w:val="24"/>
        </w:rPr>
        <w:t xml:space="preserve"> other than Payroll (BAW) &amp; Bank </w:t>
      </w:r>
      <w:proofErr w:type="spellStart"/>
      <w:r w:rsidRPr="00A6757C">
        <w:rPr>
          <w:rFonts w:ascii="Tahoma" w:eastAsia="Times New Roman" w:hAnsi="Tahoma" w:cs="Tahoma"/>
          <w:color w:val="6F7074"/>
          <w:sz w:val="24"/>
          <w:szCs w:val="24"/>
        </w:rPr>
        <w:t>Alfalah</w:t>
      </w:r>
      <w:proofErr w:type="spellEnd"/>
      <w:r w:rsidRPr="00A6757C">
        <w:rPr>
          <w:rFonts w:ascii="Tahoma" w:eastAsia="Times New Roman" w:hAnsi="Tahoma" w:cs="Tahoma"/>
          <w:color w:val="6F7074"/>
          <w:sz w:val="24"/>
          <w:szCs w:val="24"/>
        </w:rPr>
        <w:t xml:space="preserve"> Employees.</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 xml:space="preserve">Who can apply for </w:t>
      </w:r>
      <w:proofErr w:type="spellStart"/>
      <w:r w:rsidRPr="00A6757C">
        <w:rPr>
          <w:rFonts w:ascii="Tahoma" w:eastAsia="Times New Roman" w:hAnsi="Tahoma" w:cs="Tahoma"/>
          <w:b/>
          <w:bCs/>
          <w:color w:val="6F7074"/>
          <w:sz w:val="24"/>
          <w:szCs w:val="24"/>
        </w:rPr>
        <w:t>Alfalah</w:t>
      </w:r>
      <w:proofErr w:type="spellEnd"/>
      <w:r w:rsidRPr="00A6757C">
        <w:rPr>
          <w:rFonts w:ascii="Tahoma" w:eastAsia="Times New Roman" w:hAnsi="Tahoma" w:cs="Tahoma"/>
          <w:b/>
          <w:bCs/>
          <w:color w:val="6F7074"/>
          <w:sz w:val="24"/>
          <w:szCs w:val="24"/>
        </w:rPr>
        <w:t xml:space="preserve"> Personal Loan?</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Pakistani Nationals and Foreign Nationals (with company letter of comfort) having income from any of the following sources:</w:t>
      </w:r>
    </w:p>
    <w:p w:rsidR="00A6757C" w:rsidRPr="00A6757C" w:rsidRDefault="00A6757C" w:rsidP="00A6757C">
      <w:pPr>
        <w:numPr>
          <w:ilvl w:val="0"/>
          <w:numId w:val="2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Employment</w:t>
      </w:r>
    </w:p>
    <w:p w:rsidR="00A6757C" w:rsidRPr="00A6757C" w:rsidRDefault="00A6757C" w:rsidP="00A6757C">
      <w:pPr>
        <w:numPr>
          <w:ilvl w:val="0"/>
          <w:numId w:val="2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Business/ Professionals</w:t>
      </w:r>
    </w:p>
    <w:p w:rsidR="00A6757C" w:rsidRPr="00A6757C" w:rsidRDefault="00A6757C" w:rsidP="00A6757C">
      <w:pPr>
        <w:numPr>
          <w:ilvl w:val="0"/>
          <w:numId w:val="2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6757C">
        <w:rPr>
          <w:rFonts w:ascii="Tahoma" w:eastAsia="Times New Roman" w:hAnsi="Tahoma" w:cs="Tahoma"/>
          <w:color w:val="6F7074"/>
          <w:sz w:val="24"/>
          <w:szCs w:val="24"/>
        </w:rPr>
        <w:t>Individuals with other sources of income i.e. Landlords, retired individuals, individuals with regular rental income</w:t>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Can I make partial payments?</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xml:space="preserve">Yes but Partial payments in the 1st year is not allowed but after completion of 1st year customer may give up to 30 day prior written notice to the Bank if the he/she wishes to make a partial payment but penalty will be charged on the amount being paid. Partial </w:t>
      </w:r>
      <w:r w:rsidRPr="00A6757C">
        <w:rPr>
          <w:rFonts w:ascii="Tahoma" w:eastAsia="Times New Roman" w:hAnsi="Tahoma" w:cs="Tahoma"/>
          <w:color w:val="6F7074"/>
          <w:sz w:val="24"/>
          <w:szCs w:val="24"/>
        </w:rPr>
        <w:lastRenderedPageBreak/>
        <w:t xml:space="preserve">payment </w:t>
      </w:r>
      <w:proofErr w:type="gramStart"/>
      <w:r w:rsidRPr="00A6757C">
        <w:rPr>
          <w:rFonts w:ascii="Tahoma" w:eastAsia="Times New Roman" w:hAnsi="Tahoma" w:cs="Tahoma"/>
          <w:color w:val="6F7074"/>
          <w:sz w:val="24"/>
          <w:szCs w:val="24"/>
        </w:rPr>
        <w:t>may only be made</w:t>
      </w:r>
      <w:proofErr w:type="gramEnd"/>
      <w:r w:rsidRPr="00A6757C">
        <w:rPr>
          <w:rFonts w:ascii="Tahoma" w:eastAsia="Times New Roman" w:hAnsi="Tahoma" w:cs="Tahoma"/>
          <w:color w:val="6F7074"/>
          <w:sz w:val="24"/>
          <w:szCs w:val="24"/>
        </w:rPr>
        <w:t xml:space="preserve"> after the Bank approves the customer’s written request for the same</w:t>
      </w:r>
      <w:r w:rsidRPr="00A6757C">
        <w:rPr>
          <w:rFonts w:ascii="Tahoma" w:eastAsia="Times New Roman" w:hAnsi="Tahoma" w:cs="Tahoma"/>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How many partial prepayments can I make?</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xml:space="preserve">You can make a maximum of </w:t>
      </w:r>
      <w:proofErr w:type="gramStart"/>
      <w:r w:rsidRPr="00A6757C">
        <w:rPr>
          <w:rFonts w:ascii="Tahoma" w:eastAsia="Times New Roman" w:hAnsi="Tahoma" w:cs="Tahoma"/>
          <w:color w:val="6F7074"/>
          <w:sz w:val="24"/>
          <w:szCs w:val="24"/>
        </w:rPr>
        <w:t>1</w:t>
      </w:r>
      <w:proofErr w:type="gramEnd"/>
      <w:r w:rsidRPr="00A6757C">
        <w:rPr>
          <w:rFonts w:ascii="Tahoma" w:eastAsia="Times New Roman" w:hAnsi="Tahoma" w:cs="Tahoma"/>
          <w:color w:val="6F7074"/>
          <w:sz w:val="24"/>
          <w:szCs w:val="24"/>
        </w:rPr>
        <w:t xml:space="preserve"> partial prepayment in a 12-month period after the 1 year of disbursement.</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Is there a maximum amount of each partial prepayment?</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xml:space="preserve">Yes, each partial prepayment should not be more than </w:t>
      </w:r>
      <w:proofErr w:type="gramStart"/>
      <w:r w:rsidRPr="00A6757C">
        <w:rPr>
          <w:rFonts w:ascii="Tahoma" w:eastAsia="Times New Roman" w:hAnsi="Tahoma" w:cs="Tahoma"/>
          <w:color w:val="6F7074"/>
          <w:sz w:val="24"/>
          <w:szCs w:val="24"/>
        </w:rPr>
        <w:t>a total of 6</w:t>
      </w:r>
      <w:proofErr w:type="gramEnd"/>
      <w:r w:rsidRPr="00A6757C">
        <w:rPr>
          <w:rFonts w:ascii="Tahoma" w:eastAsia="Times New Roman" w:hAnsi="Tahoma" w:cs="Tahoma"/>
          <w:color w:val="6F7074"/>
          <w:sz w:val="24"/>
          <w:szCs w:val="24"/>
        </w:rPr>
        <w:t xml:space="preserve"> equal monthly installments</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Can I settle my loan before the end of term?</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xml:space="preserve">Yes, you may give up to 30-day prior written notice to the Bank if you wish for early settlement of your facility. Early settlement </w:t>
      </w:r>
      <w:proofErr w:type="gramStart"/>
      <w:r w:rsidRPr="00A6757C">
        <w:rPr>
          <w:rFonts w:ascii="Tahoma" w:eastAsia="Times New Roman" w:hAnsi="Tahoma" w:cs="Tahoma"/>
          <w:color w:val="6F7074"/>
          <w:sz w:val="24"/>
          <w:szCs w:val="24"/>
        </w:rPr>
        <w:t>may only be done</w:t>
      </w:r>
      <w:proofErr w:type="gramEnd"/>
      <w:r w:rsidRPr="00A6757C">
        <w:rPr>
          <w:rFonts w:ascii="Tahoma" w:eastAsia="Times New Roman" w:hAnsi="Tahoma" w:cs="Tahoma"/>
          <w:color w:val="6F7074"/>
          <w:sz w:val="24"/>
          <w:szCs w:val="24"/>
        </w:rPr>
        <w:t xml:space="preserve"> after the Bank approves the customer’s written request for the same</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Can I enhance my financing?</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xml:space="preserve">Yes, you may enhance your financing after 1 year (a year is equal to 12 installments from the date of disbursal) based on revised income or repayment history submitting to Bank </w:t>
      </w:r>
      <w:proofErr w:type="spellStart"/>
      <w:r w:rsidRPr="00A6757C">
        <w:rPr>
          <w:rFonts w:ascii="Tahoma" w:eastAsia="Times New Roman" w:hAnsi="Tahoma" w:cs="Tahoma"/>
          <w:color w:val="6F7074"/>
          <w:sz w:val="24"/>
          <w:szCs w:val="24"/>
        </w:rPr>
        <w:t>Alfalah</w:t>
      </w:r>
      <w:proofErr w:type="spellEnd"/>
      <w:r w:rsidRPr="00A6757C">
        <w:rPr>
          <w:rFonts w:ascii="Tahoma" w:eastAsia="Times New Roman" w:hAnsi="Tahoma" w:cs="Tahoma"/>
          <w:color w:val="6F7074"/>
          <w:sz w:val="24"/>
          <w:szCs w:val="24"/>
        </w:rPr>
        <w:t xml:space="preserve"> Limited. Only one enhancement </w:t>
      </w:r>
      <w:proofErr w:type="gramStart"/>
      <w:r w:rsidRPr="00A6757C">
        <w:rPr>
          <w:rFonts w:ascii="Tahoma" w:eastAsia="Times New Roman" w:hAnsi="Tahoma" w:cs="Tahoma"/>
          <w:color w:val="6F7074"/>
          <w:sz w:val="24"/>
          <w:szCs w:val="24"/>
        </w:rPr>
        <w:t>is allowed</w:t>
      </w:r>
      <w:proofErr w:type="gramEnd"/>
      <w:r w:rsidRPr="00A6757C">
        <w:rPr>
          <w:rFonts w:ascii="Tahoma" w:eastAsia="Times New Roman" w:hAnsi="Tahoma" w:cs="Tahoma"/>
          <w:color w:val="6F7074"/>
          <w:sz w:val="24"/>
          <w:szCs w:val="24"/>
        </w:rPr>
        <w:t xml:space="preserve"> in a 12-month period.</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What is the process of enhancement of Personal Loan and what are the required documents?</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The process and documentation is same as the actual Personal Loan. The customer has to fill a new application and provide all related documents.</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How will I know the status of my application?</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xml:space="preserve">Customer may contact the personal loan sales representative who collected his application or can get in touch with the branch through which the facility </w:t>
      </w:r>
      <w:proofErr w:type="gramStart"/>
      <w:r w:rsidRPr="00A6757C">
        <w:rPr>
          <w:rFonts w:ascii="Tahoma" w:eastAsia="Times New Roman" w:hAnsi="Tahoma" w:cs="Tahoma"/>
          <w:color w:val="6F7074"/>
          <w:sz w:val="24"/>
          <w:szCs w:val="24"/>
        </w:rPr>
        <w:t>was applied</w:t>
      </w:r>
      <w:proofErr w:type="gramEnd"/>
      <w:r w:rsidRPr="00A6757C">
        <w:rPr>
          <w:rFonts w:ascii="Tahoma" w:eastAsia="Times New Roman" w:hAnsi="Tahoma" w:cs="Tahoma"/>
          <w:color w:val="6F7074"/>
          <w:sz w:val="24"/>
          <w:szCs w:val="24"/>
        </w:rPr>
        <w:t xml:space="preserve"> in order to get an update on his application. However, </w:t>
      </w:r>
      <w:proofErr w:type="gramStart"/>
      <w:r w:rsidRPr="00A6757C">
        <w:rPr>
          <w:rFonts w:ascii="Tahoma" w:eastAsia="Times New Roman" w:hAnsi="Tahoma" w:cs="Tahoma"/>
          <w:color w:val="6F7074"/>
          <w:sz w:val="24"/>
          <w:szCs w:val="24"/>
        </w:rPr>
        <w:t>a complaint may only be generated if 10 days have lapsed since the submission of application/other requirements in entirety by the customer</w:t>
      </w:r>
      <w:proofErr w:type="gramEnd"/>
      <w:r w:rsidRPr="00A6757C">
        <w:rPr>
          <w:rFonts w:ascii="Tahoma" w:eastAsia="Times New Roman" w:hAnsi="Tahoma" w:cs="Tahoma"/>
          <w:color w:val="6F7074"/>
          <w:sz w:val="24"/>
          <w:szCs w:val="24"/>
        </w:rPr>
        <w:t>.</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How will I receive my loan?</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xml:space="preserve">You will be issued a Banker’s </w:t>
      </w:r>
      <w:proofErr w:type="spellStart"/>
      <w:r w:rsidRPr="00A6757C">
        <w:rPr>
          <w:rFonts w:ascii="Tahoma" w:eastAsia="Times New Roman" w:hAnsi="Tahoma" w:cs="Tahoma"/>
          <w:color w:val="6F7074"/>
          <w:sz w:val="24"/>
          <w:szCs w:val="24"/>
        </w:rPr>
        <w:t>Cheque</w:t>
      </w:r>
      <w:proofErr w:type="spellEnd"/>
      <w:r w:rsidRPr="00A6757C">
        <w:rPr>
          <w:rFonts w:ascii="Tahoma" w:eastAsia="Times New Roman" w:hAnsi="Tahoma" w:cs="Tahoma"/>
          <w:color w:val="6F7074"/>
          <w:sz w:val="24"/>
          <w:szCs w:val="24"/>
        </w:rPr>
        <w:t xml:space="preserve"> against your </w:t>
      </w:r>
      <w:proofErr w:type="spellStart"/>
      <w:r w:rsidRPr="00A6757C">
        <w:rPr>
          <w:rFonts w:ascii="Tahoma" w:eastAsia="Times New Roman" w:hAnsi="Tahoma" w:cs="Tahoma"/>
          <w:color w:val="6F7074"/>
          <w:sz w:val="24"/>
          <w:szCs w:val="24"/>
        </w:rPr>
        <w:t>Alfalah</w:t>
      </w:r>
      <w:proofErr w:type="spellEnd"/>
      <w:r w:rsidRPr="00A6757C">
        <w:rPr>
          <w:rFonts w:ascii="Tahoma" w:eastAsia="Times New Roman" w:hAnsi="Tahoma" w:cs="Tahoma"/>
          <w:color w:val="6F7074"/>
          <w:sz w:val="24"/>
          <w:szCs w:val="24"/>
        </w:rPr>
        <w:t xml:space="preserve"> Personal </w:t>
      </w:r>
      <w:proofErr w:type="gramStart"/>
      <w:r w:rsidRPr="00A6757C">
        <w:rPr>
          <w:rFonts w:ascii="Tahoma" w:eastAsia="Times New Roman" w:hAnsi="Tahoma" w:cs="Tahoma"/>
          <w:color w:val="6F7074"/>
          <w:sz w:val="24"/>
          <w:szCs w:val="24"/>
        </w:rPr>
        <w:t>Loan which</w:t>
      </w:r>
      <w:proofErr w:type="gramEnd"/>
      <w:r w:rsidRPr="00A6757C">
        <w:rPr>
          <w:rFonts w:ascii="Tahoma" w:eastAsia="Times New Roman" w:hAnsi="Tahoma" w:cs="Tahoma"/>
          <w:color w:val="6F7074"/>
          <w:sz w:val="24"/>
          <w:szCs w:val="24"/>
        </w:rPr>
        <w:t xml:space="preserve"> you can deposit in any of your existing accounts.</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lastRenderedPageBreak/>
        <w:t xml:space="preserve">How long will it take </w:t>
      </w:r>
      <w:proofErr w:type="gramStart"/>
      <w:r w:rsidRPr="00A6757C">
        <w:rPr>
          <w:rFonts w:ascii="Tahoma" w:eastAsia="Times New Roman" w:hAnsi="Tahoma" w:cs="Tahoma"/>
          <w:b/>
          <w:bCs/>
          <w:color w:val="6F7074"/>
          <w:sz w:val="24"/>
          <w:szCs w:val="24"/>
        </w:rPr>
        <w:t>for my</w:t>
      </w:r>
      <w:proofErr w:type="gramEnd"/>
      <w:r w:rsidRPr="00A6757C">
        <w:rPr>
          <w:rFonts w:ascii="Tahoma" w:eastAsia="Times New Roman" w:hAnsi="Tahoma" w:cs="Tahoma"/>
          <w:b/>
          <w:bCs/>
          <w:color w:val="6F7074"/>
          <w:sz w:val="24"/>
          <w:szCs w:val="24"/>
        </w:rPr>
        <w:t xml:space="preserve"> case to be processed?</w:t>
      </w:r>
      <w:r w:rsidRPr="00A6757C">
        <w:rPr>
          <w:rFonts w:ascii="Arial" w:eastAsia="Times New Roman" w:hAnsi="Arial" w:cs="Arial"/>
          <w:color w:val="6F7074"/>
          <w:sz w:val="24"/>
          <w:szCs w:val="24"/>
        </w:rPr>
        <w:br/>
      </w:r>
      <w:proofErr w:type="spellStart"/>
      <w:r w:rsidRPr="00A6757C">
        <w:rPr>
          <w:rFonts w:ascii="Tahoma" w:eastAsia="Times New Roman" w:hAnsi="Tahoma" w:cs="Tahoma"/>
          <w:color w:val="6F7074"/>
          <w:sz w:val="24"/>
          <w:szCs w:val="24"/>
        </w:rPr>
        <w:t>Alfalah</w:t>
      </w:r>
      <w:proofErr w:type="spellEnd"/>
      <w:r w:rsidRPr="00A6757C">
        <w:rPr>
          <w:rFonts w:ascii="Tahoma" w:eastAsia="Times New Roman" w:hAnsi="Tahoma" w:cs="Tahoma"/>
          <w:color w:val="6F7074"/>
          <w:sz w:val="24"/>
          <w:szCs w:val="24"/>
        </w:rPr>
        <w:t xml:space="preserve"> Personal Loan </w:t>
      </w:r>
      <w:proofErr w:type="gramStart"/>
      <w:r w:rsidRPr="00A6757C">
        <w:rPr>
          <w:rFonts w:ascii="Tahoma" w:eastAsia="Times New Roman" w:hAnsi="Tahoma" w:cs="Tahoma"/>
          <w:color w:val="6F7074"/>
          <w:sz w:val="24"/>
          <w:szCs w:val="24"/>
        </w:rPr>
        <w:t>is processed</w:t>
      </w:r>
      <w:proofErr w:type="gramEnd"/>
      <w:r w:rsidRPr="00A6757C">
        <w:rPr>
          <w:rFonts w:ascii="Tahoma" w:eastAsia="Times New Roman" w:hAnsi="Tahoma" w:cs="Tahoma"/>
          <w:color w:val="6F7074"/>
          <w:sz w:val="24"/>
          <w:szCs w:val="24"/>
        </w:rPr>
        <w:t xml:space="preserve"> within 11 working days of application submission provided all documents have been submitted.</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What is multiple income sources allowed for higher loan limits?</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xml:space="preserve">You can club more than one source of income to avail a higher loan limit. A maximum of </w:t>
      </w:r>
      <w:proofErr w:type="gramStart"/>
      <w:r w:rsidRPr="00A6757C">
        <w:rPr>
          <w:rFonts w:ascii="Tahoma" w:eastAsia="Times New Roman" w:hAnsi="Tahoma" w:cs="Tahoma"/>
          <w:color w:val="6F7074"/>
          <w:sz w:val="24"/>
          <w:szCs w:val="24"/>
        </w:rPr>
        <w:t>2</w:t>
      </w:r>
      <w:proofErr w:type="gramEnd"/>
      <w:r w:rsidRPr="00A6757C">
        <w:rPr>
          <w:rFonts w:ascii="Tahoma" w:eastAsia="Times New Roman" w:hAnsi="Tahoma" w:cs="Tahoma"/>
          <w:color w:val="6F7074"/>
          <w:sz w:val="24"/>
          <w:szCs w:val="24"/>
        </w:rPr>
        <w:t xml:space="preserve"> eligible secondary sources/ businesses are allowed.</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Can I make my monthly payments for my Personal Loan through Internet Banking?</w:t>
      </w:r>
      <w:r w:rsidRPr="00A6757C">
        <w:rPr>
          <w:rFonts w:ascii="Tahoma" w:eastAsia="Times New Roman" w:hAnsi="Tahoma" w:cs="Tahoma"/>
          <w:color w:val="6F7074"/>
          <w:sz w:val="24"/>
          <w:szCs w:val="24"/>
        </w:rPr>
        <w:br/>
        <w:t>Yes Via Internet Banking</w:t>
      </w:r>
      <w:r w:rsidRPr="00A6757C">
        <w:rPr>
          <w:rFonts w:ascii="Tahoma" w:eastAsia="Times New Roman" w:hAnsi="Tahoma" w:cs="Tahoma"/>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Can customer pay his personal loan installment through his/her Credit Card?</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No</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Where I can see my Personal Loan details in systems?</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In order to view Personal Loan details, we need to check Approval History Summary in Card Pro V5.</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 xml:space="preserve">If I am self-employed and salaried </w:t>
      </w:r>
      <w:proofErr w:type="gramStart"/>
      <w:r w:rsidRPr="00A6757C">
        <w:rPr>
          <w:rFonts w:ascii="Tahoma" w:eastAsia="Times New Roman" w:hAnsi="Tahoma" w:cs="Tahoma"/>
          <w:b/>
          <w:bCs/>
          <w:color w:val="6F7074"/>
          <w:sz w:val="24"/>
          <w:szCs w:val="24"/>
        </w:rPr>
        <w:t>person</w:t>
      </w:r>
      <w:proofErr w:type="gramEnd"/>
      <w:r w:rsidRPr="00A6757C">
        <w:rPr>
          <w:rFonts w:ascii="Tahoma" w:eastAsia="Times New Roman" w:hAnsi="Tahoma" w:cs="Tahoma"/>
          <w:b/>
          <w:bCs/>
          <w:color w:val="6F7074"/>
          <w:sz w:val="24"/>
          <w:szCs w:val="24"/>
        </w:rPr>
        <w:t xml:space="preserve"> so can I apply for personal loan under the salary transfer segment?</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xml:space="preserve">If you are maintaining your salary account with BAFL, only then </w:t>
      </w:r>
      <w:proofErr w:type="gramStart"/>
      <w:r w:rsidRPr="00A6757C">
        <w:rPr>
          <w:rFonts w:ascii="Tahoma" w:eastAsia="Times New Roman" w:hAnsi="Tahoma" w:cs="Tahoma"/>
          <w:color w:val="6F7074"/>
          <w:sz w:val="24"/>
          <w:szCs w:val="24"/>
        </w:rPr>
        <w:t>can you be considered</w:t>
      </w:r>
      <w:proofErr w:type="gramEnd"/>
      <w:r w:rsidRPr="00A6757C">
        <w:rPr>
          <w:rFonts w:ascii="Tahoma" w:eastAsia="Times New Roman" w:hAnsi="Tahoma" w:cs="Tahoma"/>
          <w:color w:val="6F7074"/>
          <w:sz w:val="24"/>
          <w:szCs w:val="24"/>
        </w:rPr>
        <w:t xml:space="preserve"> under the Salary Transfer Segment (STS)</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A6757C">
        <w:rPr>
          <w:rFonts w:ascii="Tahoma" w:eastAsia="Times New Roman" w:hAnsi="Tahoma" w:cs="Tahoma"/>
          <w:b/>
          <w:bCs/>
          <w:color w:val="6F7074"/>
          <w:sz w:val="24"/>
          <w:szCs w:val="24"/>
        </w:rPr>
        <w:t>Can Personal Loan installment be paid</w:t>
      </w:r>
      <w:proofErr w:type="gramEnd"/>
      <w:r w:rsidRPr="00A6757C">
        <w:rPr>
          <w:rFonts w:ascii="Tahoma" w:eastAsia="Times New Roman" w:hAnsi="Tahoma" w:cs="Tahoma"/>
          <w:b/>
          <w:bCs/>
          <w:color w:val="6F7074"/>
          <w:sz w:val="24"/>
          <w:szCs w:val="24"/>
        </w:rPr>
        <w:t xml:space="preserve"> on Internet Banking / Alfa?</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 xml:space="preserve">No, Personal Loan Installment </w:t>
      </w:r>
      <w:proofErr w:type="gramStart"/>
      <w:r w:rsidRPr="00A6757C">
        <w:rPr>
          <w:rFonts w:ascii="Tahoma" w:eastAsia="Times New Roman" w:hAnsi="Tahoma" w:cs="Tahoma"/>
          <w:color w:val="6F7074"/>
          <w:sz w:val="24"/>
          <w:szCs w:val="24"/>
        </w:rPr>
        <w:t>cannot be paid</w:t>
      </w:r>
      <w:proofErr w:type="gramEnd"/>
      <w:r w:rsidRPr="00A6757C">
        <w:rPr>
          <w:rFonts w:ascii="Tahoma" w:eastAsia="Times New Roman" w:hAnsi="Tahoma" w:cs="Tahoma"/>
          <w:color w:val="6F7074"/>
          <w:sz w:val="24"/>
          <w:szCs w:val="24"/>
        </w:rPr>
        <w:t xml:space="preserve"> through Internet Banking and Alfa.</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b/>
          <w:bCs/>
          <w:color w:val="6F7074"/>
          <w:sz w:val="24"/>
          <w:szCs w:val="24"/>
        </w:rPr>
        <w:t xml:space="preserve">If a self-employed or </w:t>
      </w:r>
      <w:proofErr w:type="gramStart"/>
      <w:r w:rsidRPr="00A6757C">
        <w:rPr>
          <w:rFonts w:ascii="Tahoma" w:eastAsia="Times New Roman" w:hAnsi="Tahoma" w:cs="Tahoma"/>
          <w:b/>
          <w:bCs/>
          <w:color w:val="6F7074"/>
          <w:sz w:val="24"/>
          <w:szCs w:val="24"/>
        </w:rPr>
        <w:t>business man</w:t>
      </w:r>
      <w:proofErr w:type="gramEnd"/>
      <w:r w:rsidRPr="00A6757C">
        <w:rPr>
          <w:rFonts w:ascii="Tahoma" w:eastAsia="Times New Roman" w:hAnsi="Tahoma" w:cs="Tahoma"/>
          <w:b/>
          <w:bCs/>
          <w:color w:val="6F7074"/>
          <w:sz w:val="24"/>
          <w:szCs w:val="24"/>
        </w:rPr>
        <w:t xml:space="preserve"> has a Primary Income of </w:t>
      </w:r>
      <w:proofErr w:type="spellStart"/>
      <w:r w:rsidRPr="00A6757C">
        <w:rPr>
          <w:rFonts w:ascii="Tahoma" w:eastAsia="Times New Roman" w:hAnsi="Tahoma" w:cs="Tahoma"/>
          <w:b/>
          <w:bCs/>
          <w:color w:val="6F7074"/>
          <w:sz w:val="24"/>
          <w:szCs w:val="24"/>
        </w:rPr>
        <w:t>Rs</w:t>
      </w:r>
      <w:proofErr w:type="spellEnd"/>
      <w:r w:rsidRPr="00A6757C">
        <w:rPr>
          <w:rFonts w:ascii="Tahoma" w:eastAsia="Times New Roman" w:hAnsi="Tahoma" w:cs="Tahoma"/>
          <w:b/>
          <w:bCs/>
          <w:color w:val="6F7074"/>
          <w:sz w:val="24"/>
          <w:szCs w:val="24"/>
        </w:rPr>
        <w:t xml:space="preserve">. 80,000 and his clubbed rental income is </w:t>
      </w:r>
      <w:proofErr w:type="spellStart"/>
      <w:r w:rsidRPr="00A6757C">
        <w:rPr>
          <w:rFonts w:ascii="Tahoma" w:eastAsia="Times New Roman" w:hAnsi="Tahoma" w:cs="Tahoma"/>
          <w:b/>
          <w:bCs/>
          <w:color w:val="6F7074"/>
          <w:sz w:val="24"/>
          <w:szCs w:val="24"/>
        </w:rPr>
        <w:t>Rs</w:t>
      </w:r>
      <w:proofErr w:type="spellEnd"/>
      <w:r w:rsidRPr="00A6757C">
        <w:rPr>
          <w:rFonts w:ascii="Tahoma" w:eastAsia="Times New Roman" w:hAnsi="Tahoma" w:cs="Tahoma"/>
          <w:b/>
          <w:bCs/>
          <w:color w:val="6F7074"/>
          <w:sz w:val="24"/>
          <w:szCs w:val="24"/>
        </w:rPr>
        <w:t>. 40,000 per month, can he avail personal loan and if yes than what will be the maximum amount he can avail?</w:t>
      </w:r>
      <w:r w:rsidRPr="00A6757C">
        <w:rPr>
          <w:rFonts w:ascii="Arial" w:eastAsia="Times New Roman" w:hAnsi="Arial" w:cs="Arial"/>
          <w:color w:val="6F7074"/>
          <w:sz w:val="24"/>
          <w:szCs w:val="24"/>
        </w:rPr>
        <w:br/>
      </w:r>
      <w:r w:rsidRPr="00A6757C">
        <w:rPr>
          <w:rFonts w:ascii="Tahoma" w:eastAsia="Times New Roman" w:hAnsi="Tahoma" w:cs="Tahoma"/>
          <w:color w:val="6F7074"/>
          <w:sz w:val="24"/>
          <w:szCs w:val="24"/>
        </w:rPr>
        <w:t>Yes, He can avail Personal Loan, below is the example:</w:t>
      </w:r>
      <w:r w:rsidRPr="00A6757C">
        <w:rPr>
          <w:rFonts w:ascii="Arial" w:eastAsia="Times New Roman" w:hAnsi="Arial" w:cs="Arial"/>
          <w:color w:val="6F7074"/>
          <w:sz w:val="24"/>
          <w:szCs w:val="24"/>
        </w:rPr>
        <w:br/>
      </w:r>
    </w:p>
    <w:p w:rsidR="00A6757C" w:rsidRPr="00A6757C" w:rsidRDefault="00A6757C" w:rsidP="00A6757C">
      <w:pPr>
        <w:shd w:val="clear" w:color="auto" w:fill="FFFFFF"/>
        <w:spacing w:before="100" w:beforeAutospacing="1" w:after="100" w:afterAutospacing="1" w:line="240" w:lineRule="auto"/>
        <w:rPr>
          <w:rFonts w:ascii="Arial" w:eastAsia="Times New Roman" w:hAnsi="Arial" w:cs="Arial"/>
          <w:color w:val="6F7074"/>
          <w:sz w:val="24"/>
          <w:szCs w:val="24"/>
        </w:rPr>
      </w:pPr>
      <w:r w:rsidRPr="00A6757C">
        <w:rPr>
          <w:rFonts w:ascii="Tahoma" w:eastAsia="Times New Roman" w:hAnsi="Tahoma" w:cs="Tahoma"/>
          <w:color w:val="6F7074"/>
          <w:sz w:val="24"/>
          <w:szCs w:val="24"/>
        </w:rPr>
        <w:t xml:space="preserve">Primary Income of a Customer: </w:t>
      </w:r>
      <w:proofErr w:type="spellStart"/>
      <w:r w:rsidRPr="00A6757C">
        <w:rPr>
          <w:rFonts w:ascii="Tahoma" w:eastAsia="Times New Roman" w:hAnsi="Tahoma" w:cs="Tahoma"/>
          <w:color w:val="6F7074"/>
          <w:sz w:val="24"/>
          <w:szCs w:val="24"/>
        </w:rPr>
        <w:t>Rs</w:t>
      </w:r>
      <w:proofErr w:type="spellEnd"/>
      <w:r w:rsidRPr="00A6757C">
        <w:rPr>
          <w:rFonts w:ascii="Tahoma" w:eastAsia="Times New Roman" w:hAnsi="Tahoma" w:cs="Tahoma"/>
          <w:color w:val="6F7074"/>
          <w:sz w:val="24"/>
          <w:szCs w:val="24"/>
        </w:rPr>
        <w:t>. 80,000</w:t>
      </w:r>
      <w:r w:rsidRPr="00A6757C">
        <w:rPr>
          <w:rFonts w:ascii="Tahoma" w:eastAsia="Times New Roman" w:hAnsi="Tahoma" w:cs="Tahoma"/>
          <w:color w:val="6F7074"/>
          <w:sz w:val="24"/>
          <w:szCs w:val="24"/>
        </w:rPr>
        <w:br/>
        <w:t>Rental Income is i.e. Rs.60</w:t>
      </w:r>
      <w:proofErr w:type="gramStart"/>
      <w:r w:rsidRPr="00A6757C">
        <w:rPr>
          <w:rFonts w:ascii="Tahoma" w:eastAsia="Times New Roman" w:hAnsi="Tahoma" w:cs="Tahoma"/>
          <w:color w:val="6F7074"/>
          <w:sz w:val="24"/>
          <w:szCs w:val="24"/>
        </w:rPr>
        <w:t>,000</w:t>
      </w:r>
      <w:proofErr w:type="gramEnd"/>
      <w:r w:rsidRPr="00A6757C">
        <w:rPr>
          <w:rFonts w:ascii="Tahoma" w:eastAsia="Times New Roman" w:hAnsi="Tahoma" w:cs="Tahoma"/>
          <w:color w:val="6F7074"/>
          <w:sz w:val="24"/>
          <w:szCs w:val="24"/>
        </w:rPr>
        <w:br/>
        <w:t xml:space="preserve">Maximum limit of rental income that can be clubbed = 50% of primary income i.e.  80,000 x 50% = </w:t>
      </w:r>
      <w:proofErr w:type="spellStart"/>
      <w:r w:rsidRPr="00A6757C">
        <w:rPr>
          <w:rFonts w:ascii="Tahoma" w:eastAsia="Times New Roman" w:hAnsi="Tahoma" w:cs="Tahoma"/>
          <w:color w:val="6F7074"/>
          <w:sz w:val="24"/>
          <w:szCs w:val="24"/>
        </w:rPr>
        <w:t>Rs</w:t>
      </w:r>
      <w:proofErr w:type="spellEnd"/>
      <w:r w:rsidRPr="00A6757C">
        <w:rPr>
          <w:rFonts w:ascii="Tahoma" w:eastAsia="Times New Roman" w:hAnsi="Tahoma" w:cs="Tahoma"/>
          <w:color w:val="6F7074"/>
          <w:sz w:val="24"/>
          <w:szCs w:val="24"/>
        </w:rPr>
        <w:t>. 40,000</w:t>
      </w:r>
      <w:r w:rsidRPr="00A6757C">
        <w:rPr>
          <w:rFonts w:ascii="Tahoma" w:eastAsia="Times New Roman" w:hAnsi="Tahoma" w:cs="Tahoma"/>
          <w:color w:val="6F7074"/>
          <w:sz w:val="24"/>
          <w:szCs w:val="24"/>
        </w:rPr>
        <w:br/>
      </w:r>
      <w:r w:rsidRPr="00A6757C">
        <w:rPr>
          <w:rFonts w:ascii="Tahoma" w:eastAsia="Times New Roman" w:hAnsi="Tahoma" w:cs="Tahoma"/>
          <w:color w:val="6F7074"/>
          <w:sz w:val="24"/>
          <w:szCs w:val="24"/>
        </w:rPr>
        <w:lastRenderedPageBreak/>
        <w:t>Total Income = Primary Income + Clubbed Rental Income = 80,000 + 40,000 = Rs.120</w:t>
      </w:r>
      <w:proofErr w:type="gramStart"/>
      <w:r w:rsidRPr="00A6757C">
        <w:rPr>
          <w:rFonts w:ascii="Tahoma" w:eastAsia="Times New Roman" w:hAnsi="Tahoma" w:cs="Tahoma"/>
          <w:color w:val="6F7074"/>
          <w:sz w:val="24"/>
          <w:szCs w:val="24"/>
        </w:rPr>
        <w:t>,000</w:t>
      </w:r>
      <w:proofErr w:type="gramEnd"/>
    </w:p>
    <w:p w:rsidR="00A6757C" w:rsidRPr="00A6757C" w:rsidRDefault="00A6757C">
      <w:pPr>
        <w:rPr>
          <w:b/>
        </w:rPr>
      </w:pPr>
    </w:p>
    <w:sectPr w:rsidR="00A6757C" w:rsidRPr="00A6757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57C" w:rsidRDefault="00A6757C" w:rsidP="00A6757C">
      <w:pPr>
        <w:spacing w:after="0" w:line="240" w:lineRule="auto"/>
      </w:pPr>
      <w:r>
        <w:separator/>
      </w:r>
    </w:p>
  </w:endnote>
  <w:endnote w:type="continuationSeparator" w:id="0">
    <w:p w:rsidR="00A6757C" w:rsidRDefault="00A6757C" w:rsidP="00A67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57C" w:rsidRDefault="00A675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57C" w:rsidRDefault="00A6757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d764486199551dc00e8ae208"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6757C" w:rsidRPr="00A6757C" w:rsidRDefault="00A6757C" w:rsidP="00A6757C">
                          <w:pPr>
                            <w:spacing w:after="0"/>
                            <w:rPr>
                              <w:rFonts w:ascii="Calibri" w:hAnsi="Calibri" w:cs="Calibri"/>
                              <w:color w:val="000000"/>
                              <w:sz w:val="14"/>
                            </w:rPr>
                          </w:pPr>
                          <w:r w:rsidRPr="00A6757C">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764486199551dc00e8ae208"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Dnu2NAaAwAANwYAAA4AAAAAAAAAAAAA&#10;AAAALgIAAGRycy9lMm9Eb2MueG1sUEsBAi0AFAAGAAgAAAAhABgFQNzeAAAACwEAAA8AAAAAAAAA&#10;AAAAAAAAdAUAAGRycy9kb3ducmV2LnhtbFBLBQYAAAAABAAEAPMAAAB/BgAAAAA=&#10;" o:allowincell="f" filled="f" stroked="f" strokeweight=".5pt">
              <v:fill o:detectmouseclick="t"/>
              <v:textbox inset="20pt,0,,0">
                <w:txbxContent>
                  <w:p w:rsidR="00A6757C" w:rsidRPr="00A6757C" w:rsidRDefault="00A6757C" w:rsidP="00A6757C">
                    <w:pPr>
                      <w:spacing w:after="0"/>
                      <w:rPr>
                        <w:rFonts w:ascii="Calibri" w:hAnsi="Calibri" w:cs="Calibri"/>
                        <w:color w:val="000000"/>
                        <w:sz w:val="14"/>
                      </w:rPr>
                    </w:pPr>
                    <w:r w:rsidRPr="00A6757C">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57C" w:rsidRDefault="00A67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57C" w:rsidRDefault="00A6757C" w:rsidP="00A6757C">
      <w:pPr>
        <w:spacing w:after="0" w:line="240" w:lineRule="auto"/>
      </w:pPr>
      <w:r>
        <w:separator/>
      </w:r>
    </w:p>
  </w:footnote>
  <w:footnote w:type="continuationSeparator" w:id="0">
    <w:p w:rsidR="00A6757C" w:rsidRDefault="00A6757C" w:rsidP="00A67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57C" w:rsidRDefault="00A675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57C" w:rsidRDefault="00A675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57C" w:rsidRDefault="00A675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467"/>
    <w:multiLevelType w:val="multilevel"/>
    <w:tmpl w:val="3E2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539C4"/>
    <w:multiLevelType w:val="multilevel"/>
    <w:tmpl w:val="C054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1202E"/>
    <w:multiLevelType w:val="multilevel"/>
    <w:tmpl w:val="63B0F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C50FE"/>
    <w:multiLevelType w:val="multilevel"/>
    <w:tmpl w:val="A7F03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13ED8"/>
    <w:multiLevelType w:val="multilevel"/>
    <w:tmpl w:val="297E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70634"/>
    <w:multiLevelType w:val="multilevel"/>
    <w:tmpl w:val="3620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93163"/>
    <w:multiLevelType w:val="multilevel"/>
    <w:tmpl w:val="C47E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31F4D"/>
    <w:multiLevelType w:val="multilevel"/>
    <w:tmpl w:val="02B0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C101F"/>
    <w:multiLevelType w:val="multilevel"/>
    <w:tmpl w:val="643A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969C2"/>
    <w:multiLevelType w:val="multilevel"/>
    <w:tmpl w:val="056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316FC"/>
    <w:multiLevelType w:val="multilevel"/>
    <w:tmpl w:val="0F90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906D7"/>
    <w:multiLevelType w:val="multilevel"/>
    <w:tmpl w:val="5310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D4F1C"/>
    <w:multiLevelType w:val="multilevel"/>
    <w:tmpl w:val="313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40161"/>
    <w:multiLevelType w:val="multilevel"/>
    <w:tmpl w:val="44FC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76E09"/>
    <w:multiLevelType w:val="multilevel"/>
    <w:tmpl w:val="256A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309C3"/>
    <w:multiLevelType w:val="multilevel"/>
    <w:tmpl w:val="3B04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73EA2"/>
    <w:multiLevelType w:val="multilevel"/>
    <w:tmpl w:val="1A2E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F09D2"/>
    <w:multiLevelType w:val="multilevel"/>
    <w:tmpl w:val="017EB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C7AEC"/>
    <w:multiLevelType w:val="multilevel"/>
    <w:tmpl w:val="2BF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B2D96"/>
    <w:multiLevelType w:val="multilevel"/>
    <w:tmpl w:val="32B6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748F9"/>
    <w:multiLevelType w:val="multilevel"/>
    <w:tmpl w:val="5F6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E2E8A"/>
    <w:multiLevelType w:val="multilevel"/>
    <w:tmpl w:val="3B942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E5C48"/>
    <w:multiLevelType w:val="multilevel"/>
    <w:tmpl w:val="1022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9"/>
  </w:num>
  <w:num w:numId="4">
    <w:abstractNumId w:val="22"/>
  </w:num>
  <w:num w:numId="5">
    <w:abstractNumId w:val="15"/>
  </w:num>
  <w:num w:numId="6">
    <w:abstractNumId w:val="18"/>
  </w:num>
  <w:num w:numId="7">
    <w:abstractNumId w:val="0"/>
  </w:num>
  <w:num w:numId="8">
    <w:abstractNumId w:val="19"/>
  </w:num>
  <w:num w:numId="9">
    <w:abstractNumId w:val="17"/>
  </w:num>
  <w:num w:numId="10">
    <w:abstractNumId w:val="21"/>
  </w:num>
  <w:num w:numId="11">
    <w:abstractNumId w:val="2"/>
  </w:num>
  <w:num w:numId="12">
    <w:abstractNumId w:val="3"/>
  </w:num>
  <w:num w:numId="13">
    <w:abstractNumId w:val="10"/>
  </w:num>
  <w:num w:numId="14">
    <w:abstractNumId w:val="12"/>
  </w:num>
  <w:num w:numId="15">
    <w:abstractNumId w:val="16"/>
  </w:num>
  <w:num w:numId="16">
    <w:abstractNumId w:val="14"/>
  </w:num>
  <w:num w:numId="17">
    <w:abstractNumId w:val="4"/>
  </w:num>
  <w:num w:numId="18">
    <w:abstractNumId w:val="8"/>
  </w:num>
  <w:num w:numId="19">
    <w:abstractNumId w:val="13"/>
  </w:num>
  <w:num w:numId="20">
    <w:abstractNumId w:val="11"/>
  </w:num>
  <w:num w:numId="21">
    <w:abstractNumId w:val="20"/>
  </w:num>
  <w:num w:numId="22">
    <w:abstractNumId w:val="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7C"/>
    <w:rsid w:val="00A6757C"/>
    <w:rsid w:val="00F9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615F9"/>
  <w15:chartTrackingRefBased/>
  <w15:docId w15:val="{8CFAB918-B062-45BD-B5ED-77BFB088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5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57C"/>
    <w:rPr>
      <w:b/>
      <w:bCs/>
    </w:rPr>
  </w:style>
  <w:style w:type="character" w:styleId="Emphasis">
    <w:name w:val="Emphasis"/>
    <w:basedOn w:val="DefaultParagraphFont"/>
    <w:uiPriority w:val="20"/>
    <w:qFormat/>
    <w:rsid w:val="00A6757C"/>
    <w:rPr>
      <w:i/>
      <w:iCs/>
    </w:rPr>
  </w:style>
  <w:style w:type="paragraph" w:styleId="Header">
    <w:name w:val="header"/>
    <w:basedOn w:val="Normal"/>
    <w:link w:val="HeaderChar"/>
    <w:uiPriority w:val="99"/>
    <w:unhideWhenUsed/>
    <w:rsid w:val="00A67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57C"/>
  </w:style>
  <w:style w:type="paragraph" w:styleId="Footer">
    <w:name w:val="footer"/>
    <w:basedOn w:val="Normal"/>
    <w:link w:val="FooterChar"/>
    <w:uiPriority w:val="99"/>
    <w:unhideWhenUsed/>
    <w:rsid w:val="00A67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995996">
      <w:bodyDiv w:val="1"/>
      <w:marLeft w:val="0"/>
      <w:marRight w:val="0"/>
      <w:marTop w:val="0"/>
      <w:marBottom w:val="0"/>
      <w:divBdr>
        <w:top w:val="none" w:sz="0" w:space="0" w:color="auto"/>
        <w:left w:val="none" w:sz="0" w:space="0" w:color="auto"/>
        <w:bottom w:val="none" w:sz="0" w:space="0" w:color="auto"/>
        <w:right w:val="none" w:sz="0" w:space="0" w:color="auto"/>
      </w:divBdr>
    </w:div>
    <w:div w:id="659190431">
      <w:bodyDiv w:val="1"/>
      <w:marLeft w:val="0"/>
      <w:marRight w:val="0"/>
      <w:marTop w:val="0"/>
      <w:marBottom w:val="0"/>
      <w:divBdr>
        <w:top w:val="none" w:sz="0" w:space="0" w:color="auto"/>
        <w:left w:val="none" w:sz="0" w:space="0" w:color="auto"/>
        <w:bottom w:val="none" w:sz="0" w:space="0" w:color="auto"/>
        <w:right w:val="none" w:sz="0" w:space="0" w:color="auto"/>
      </w:divBdr>
    </w:div>
    <w:div w:id="677854749">
      <w:bodyDiv w:val="1"/>
      <w:marLeft w:val="0"/>
      <w:marRight w:val="0"/>
      <w:marTop w:val="0"/>
      <w:marBottom w:val="0"/>
      <w:divBdr>
        <w:top w:val="none" w:sz="0" w:space="0" w:color="auto"/>
        <w:left w:val="none" w:sz="0" w:space="0" w:color="auto"/>
        <w:bottom w:val="none" w:sz="0" w:space="0" w:color="auto"/>
        <w:right w:val="none" w:sz="0" w:space="0" w:color="auto"/>
      </w:divBdr>
    </w:div>
    <w:div w:id="747265201">
      <w:bodyDiv w:val="1"/>
      <w:marLeft w:val="0"/>
      <w:marRight w:val="0"/>
      <w:marTop w:val="0"/>
      <w:marBottom w:val="0"/>
      <w:divBdr>
        <w:top w:val="none" w:sz="0" w:space="0" w:color="auto"/>
        <w:left w:val="none" w:sz="0" w:space="0" w:color="auto"/>
        <w:bottom w:val="none" w:sz="0" w:space="0" w:color="auto"/>
        <w:right w:val="none" w:sz="0" w:space="0" w:color="auto"/>
      </w:divBdr>
    </w:div>
    <w:div w:id="896860574">
      <w:bodyDiv w:val="1"/>
      <w:marLeft w:val="0"/>
      <w:marRight w:val="0"/>
      <w:marTop w:val="0"/>
      <w:marBottom w:val="0"/>
      <w:divBdr>
        <w:top w:val="none" w:sz="0" w:space="0" w:color="auto"/>
        <w:left w:val="none" w:sz="0" w:space="0" w:color="auto"/>
        <w:bottom w:val="none" w:sz="0" w:space="0" w:color="auto"/>
        <w:right w:val="none" w:sz="0" w:space="0" w:color="auto"/>
      </w:divBdr>
    </w:div>
    <w:div w:id="1526752619">
      <w:bodyDiv w:val="1"/>
      <w:marLeft w:val="0"/>
      <w:marRight w:val="0"/>
      <w:marTop w:val="0"/>
      <w:marBottom w:val="0"/>
      <w:divBdr>
        <w:top w:val="none" w:sz="0" w:space="0" w:color="auto"/>
        <w:left w:val="none" w:sz="0" w:space="0" w:color="auto"/>
        <w:bottom w:val="none" w:sz="0" w:space="0" w:color="auto"/>
        <w:right w:val="none" w:sz="0" w:space="0" w:color="auto"/>
      </w:divBdr>
    </w:div>
    <w:div w:id="21179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2024-09-26T11:23:00Z</dcterms:created>
  <dcterms:modified xsi:type="dcterms:W3CDTF">2024-09-26T11:25:00Z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2024-09-26T11:25:13Z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ac78ecf0-be10-443a-a290-327dbbc63314</vt:lpwstr>
  </property>
  <property fmtid="{D5CDD505-2E9C-101B-9397-08002B2CF9AE}" pid="8" name="MSIP_Label_4f2c76d5-45ba-4a63-8701-27a8aa3796e4_ContentBits">
    <vt:lpwstr>2</vt:lpwstr>
  </property>
</Properties>
</file>