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F" w:rsidRDefault="009C6E9C">
      <w:r>
        <w:t>Product Features</w:t>
      </w:r>
    </w:p>
    <w:p w:rsidR="009C6E9C" w:rsidRPr="009C6E9C" w:rsidRDefault="009C6E9C" w:rsidP="009C6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C6E9C">
        <w:rPr>
          <w:rFonts w:ascii="Tahoma" w:eastAsia="Times New Roman" w:hAnsi="Tahoma" w:cs="Tahoma"/>
          <w:color w:val="6F7074"/>
          <w:sz w:val="24"/>
          <w:szCs w:val="24"/>
        </w:rPr>
        <w:t>A Term Finance Facility to encourage Private Sector to establish Silos, Warehouse and Cold storages in order to enhance storage capacity and develop agricultural produce marketing</w:t>
      </w:r>
    </w:p>
    <w:p w:rsidR="009C6E9C" w:rsidRPr="009C6E9C" w:rsidRDefault="009C6E9C" w:rsidP="009C6E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C6E9C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Features/Benefits:</w:t>
      </w:r>
    </w:p>
    <w:p w:rsidR="009C6E9C" w:rsidRPr="009C6E9C" w:rsidRDefault="009C6E9C" w:rsidP="009C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C6E9C">
        <w:rPr>
          <w:rFonts w:ascii="Tahoma" w:eastAsia="Times New Roman" w:hAnsi="Tahoma" w:cs="Tahoma"/>
          <w:color w:val="6F7074"/>
          <w:sz w:val="24"/>
          <w:szCs w:val="24"/>
        </w:rPr>
        <w:t>Financing is available for establishment / expansion / BMR of Silos, Warehouse and Cold storage facilities for storing agricultural produce.</w:t>
      </w:r>
    </w:p>
    <w:p w:rsidR="009C6E9C" w:rsidRPr="009C6E9C" w:rsidRDefault="009C6E9C" w:rsidP="009C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C6E9C">
        <w:rPr>
          <w:rFonts w:ascii="Tahoma" w:eastAsia="Times New Roman" w:hAnsi="Tahoma" w:cs="Tahoma"/>
          <w:color w:val="6F7074"/>
          <w:sz w:val="24"/>
          <w:szCs w:val="24"/>
        </w:rPr>
        <w:t>Financing is available for local purchase / import of new plant and machinery / new generators used in Silos / Warehouses / Cold storages. Further, up to 65% cost of civil works is also eligible under the scheme.</w:t>
      </w:r>
    </w:p>
    <w:p w:rsidR="009C6E9C" w:rsidRPr="009C6E9C" w:rsidRDefault="009C6E9C" w:rsidP="009C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C6E9C">
        <w:rPr>
          <w:rFonts w:ascii="Tahoma" w:eastAsia="Times New Roman" w:hAnsi="Tahoma" w:cs="Tahoma"/>
          <w:color w:val="6F7074"/>
          <w:sz w:val="24"/>
          <w:szCs w:val="24"/>
        </w:rPr>
        <w:t>Financing is available to the extent of C&amp;F value / ex-factory/ show-room price of plant, machinery, generators etc.</w:t>
      </w:r>
    </w:p>
    <w:p w:rsidR="009C6E9C" w:rsidRDefault="00E4488B">
      <w:r>
        <w:t>Product Type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loan facility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Agribusinesses, SMEs and commercial enterprises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Eligibility Criteria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Clean e-CIB report and minimum three years of work experience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Documentation Required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Individuals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Attested copy of the CNIC(s)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One recent passport size   photograph of the sponsors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the residential address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Undertaking that the   customer is not :</w:t>
            </w:r>
            <w:r w:rsidRPr="00E4488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the director, major shareholder holding 5% or more of the share capital of   the Bank,</w:t>
            </w:r>
            <w:r w:rsidRPr="00E4488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its Chief Executive or</w:t>
            </w:r>
            <w:r w:rsidRPr="00E4488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an employee or</w:t>
            </w:r>
            <w:r w:rsidRPr="00E4488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any family member of above interested persons.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net worth statement   (if available)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Additional Documents for   Proprietorship / Partnership / Company (Public / Private)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business address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Company Profile (History /   Future Plan)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Project Information /   Product List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Financial statements of   last year at least and preferably for the last three years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Online Tax Verisys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Partnership deed, Copy of   certificate of registration of partnership (only required for partnership   concerns)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Memorandum and Articles of   Association &amp; Certificate of Incorporation (only required for limited   companies)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Latest form 29 certified by   SECP (only required for limited companies)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Latest form A ( (only   required for limited companiesm if applicable)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Board resolution   authorizing borrowing (only required for limited companies)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ISO Certification/(s)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Documents Required for   Approval (part of e-CLP)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Loan Application Form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e-CIB Report (individuals,   proprietors, partners, directors) / CIB Report (company)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Visit report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Business &amp; Financial Appraisal   report by approved company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Age of business not less   than 3 years (NTN confirming)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Overall debt-burden not   exceeding 50% of the projected cash flows for the first year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Income Estimation / Salary   Slip (for individuals)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Audited Financial Statements   (last 3 years) (for businesses)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If unaudited, then   financial statements of last year at least and preferably for the last three   years (for businesses)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Projected accounts for the   next years for the financing tenor (for businesses)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Other bank's statements of   the business account(s), if available </w:t>
            </w:r>
            <w:r w:rsidRPr="00E4488B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Latest facility letters and   loan utilization figure from all banks </w:t>
            </w:r>
            <w:r w:rsidRPr="00E4488B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Age of sponsor   (individual/sole proprietor) not beyond 65 years at the maturity of loan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Business not in negative   list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Post Approval Documents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Finance Agreement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Letter of Authority to   recover installments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Personal Guarantee(s) of   borrower(s)/sponsors/directors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Initial Offer Letter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Repayment schedule duly   accepted by the borrower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Post-dated cheques for the   period of repayment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Insurance policies &amp;   original premium paid receipts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Letter of Hypothecation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EPA Approval &amp; NEQ   Compliance (to be arranged from ESMS desk)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Demand Promissory Note (on   stamp paper)*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Undertaking</w:t>
            </w:r>
            <w:r w:rsidRPr="00E4488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  (stating that the funds shall be used for said purpose and any failure to   make payments would result in automatic debit of mentioned account)*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Collateral Related   Documents: (if applicable)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Copy of title documents of   property / Passbook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Latest PT-I of the property   to be mortgaged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For constructed property,   NEC / NOC / permission to mortgage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Pre-mortgage legal opinion   from the bank's approved lawyer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Evaluation of property by   PBA approved evaluator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Agreement to Create   Mortgage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An undertaking from the   customer that completion certificate from concerned authority would be   submitted by the borrower within 6 months from the disbursement of last   tranche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Completion Certificate,   where applicable (however, upfront confirmation required from branch   regarding availability)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Original Title   Deeds/Original Letter of Allotment/Transfer/Conveyance deed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Approved site plan, if   available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Approved building plan, if   available (however, upfront confirmation required from branch regarding   availability)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Letters from mortgagor   addressed to the Land/Revenue Department regarding the noting of mortgage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Non-encumbrance certificate   / Search Certificates / Permission to mortgage (whichever is applicable)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Evidence of marking of lien   with the concerned authority/society/land office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Charge registration form 10   (charge with SECP shall be registered within stipulated timeframe)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Mortgage deed (in case of   registered mortgage)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Post-mortgage legal opinion</w:t>
            </w:r>
          </w:p>
        </w:tc>
      </w:tr>
      <w:tr w:rsidR="00E4488B" w:rsidRPr="00E4488B" w:rsidTr="00E4488B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8B" w:rsidRPr="00E4488B" w:rsidRDefault="00E4488B" w:rsidP="00E4488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488B">
              <w:rPr>
                <w:rFonts w:ascii="Tahoma" w:eastAsia="Times New Roman" w:hAnsi="Tahoma" w:cs="Tahoma"/>
                <w:sz w:val="24"/>
                <w:szCs w:val="24"/>
              </w:rPr>
              <w:t>* these forms are required   to claim refinance from SBP</w:t>
            </w:r>
          </w:p>
        </w:tc>
      </w:tr>
    </w:tbl>
    <w:p w:rsidR="00E4488B" w:rsidRDefault="00E4488B"/>
    <w:p w:rsidR="00E4488B" w:rsidRDefault="00E4488B">
      <w:r>
        <w:t>Registration Process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Customer may visit his nearest Bank Alfalah branch on contact on helpline number 11-225-111</w:t>
      </w:r>
    </w:p>
    <w:p w:rsidR="00E4488B" w:rsidRDefault="00E448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br/>
        <w:t>FAQs</w:t>
      </w:r>
    </w:p>
    <w:p w:rsidR="00E4488B" w:rsidRPr="00E4488B" w:rsidRDefault="00E4488B" w:rsidP="00E448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 maximum financing amount under this scheme?</w:t>
      </w: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4488B">
        <w:rPr>
          <w:rFonts w:ascii="Tahoma" w:eastAsia="Times New Roman" w:hAnsi="Tahoma" w:cs="Tahoma"/>
          <w:color w:val="6F7074"/>
          <w:sz w:val="24"/>
          <w:szCs w:val="24"/>
        </w:rPr>
        <w:t>Maximum financing to a single project is Rs. 500 million under the scheme.</w:t>
      </w:r>
    </w:p>
    <w:p w:rsidR="00E4488B" w:rsidRPr="00E4488B" w:rsidRDefault="00E4488B" w:rsidP="00E448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mark-up rates?</w:t>
      </w: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4488B">
        <w:rPr>
          <w:rFonts w:ascii="Tahoma" w:eastAsia="Times New Roman" w:hAnsi="Tahoma" w:cs="Tahoma"/>
          <w:color w:val="6F7074"/>
          <w:sz w:val="24"/>
          <w:szCs w:val="24"/>
        </w:rPr>
        <w:t>The loan shall be offered on commercial rate and after approval of refinance from State Bank of Pakistan subsidized mark-up rate of 6% shall be applicable.</w:t>
      </w:r>
    </w:p>
    <w:p w:rsidR="00E4488B" w:rsidRPr="00E4488B" w:rsidRDefault="00E4488B" w:rsidP="00E448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loan tenure?</w:t>
      </w: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4488B">
        <w:rPr>
          <w:rFonts w:ascii="Tahoma" w:eastAsia="Times New Roman" w:hAnsi="Tahoma" w:cs="Tahoma"/>
          <w:color w:val="6F7074"/>
          <w:sz w:val="24"/>
          <w:szCs w:val="24"/>
        </w:rPr>
        <w:t>Up to 10 years limit with maximum grace period of 6 month.</w:t>
      </w:r>
    </w:p>
    <w:p w:rsidR="00E4488B" w:rsidRPr="00E4488B" w:rsidRDefault="00E4488B" w:rsidP="00E448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frequency of installment payment?</w:t>
      </w:r>
      <w:r w:rsidRPr="00E448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4488B">
        <w:rPr>
          <w:rFonts w:ascii="Tahoma" w:eastAsia="Times New Roman" w:hAnsi="Tahoma" w:cs="Tahoma"/>
          <w:color w:val="6F7074"/>
          <w:sz w:val="24"/>
          <w:szCs w:val="24"/>
        </w:rPr>
        <w:t>Principal amount of loans is repayable is quarterly / half yearly instalments after prescribed grace period, if any. Markup is payable on quarterly basis.</w:t>
      </w:r>
    </w:p>
    <w:p w:rsidR="00E4488B" w:rsidRDefault="00E4488B">
      <w:bookmarkStart w:id="0" w:name="_GoBack"/>
      <w:bookmarkEnd w:id="0"/>
    </w:p>
    <w:sectPr w:rsidR="00E448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D4" w:rsidRDefault="001411D4" w:rsidP="009C6E9C">
      <w:pPr>
        <w:spacing w:after="0" w:line="240" w:lineRule="auto"/>
      </w:pPr>
      <w:r>
        <w:separator/>
      </w:r>
    </w:p>
  </w:endnote>
  <w:endnote w:type="continuationSeparator" w:id="0">
    <w:p w:rsidR="001411D4" w:rsidRDefault="001411D4" w:rsidP="009C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9C" w:rsidRDefault="009C6E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4324fd9a8993f0f6cc8b8d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C6E9C" w:rsidRPr="009C6E9C" w:rsidRDefault="009C6E9C" w:rsidP="009C6E9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C6E9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324fd9a8993f0f6cc8b8d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H8st7M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9C6E9C" w:rsidRPr="009C6E9C" w:rsidRDefault="009C6E9C" w:rsidP="009C6E9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C6E9C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D4" w:rsidRDefault="001411D4" w:rsidP="009C6E9C">
      <w:pPr>
        <w:spacing w:after="0" w:line="240" w:lineRule="auto"/>
      </w:pPr>
      <w:r>
        <w:separator/>
      </w:r>
    </w:p>
  </w:footnote>
  <w:footnote w:type="continuationSeparator" w:id="0">
    <w:p w:rsidR="001411D4" w:rsidRDefault="001411D4" w:rsidP="009C6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952"/>
    <w:multiLevelType w:val="multilevel"/>
    <w:tmpl w:val="DAA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9C"/>
    <w:rsid w:val="001411D4"/>
    <w:rsid w:val="005524EF"/>
    <w:rsid w:val="009C6E9C"/>
    <w:rsid w:val="00E4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BF0A6"/>
  <w15:chartTrackingRefBased/>
  <w15:docId w15:val="{9621FFE0-171E-4663-88F5-A6B7E728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9C"/>
  </w:style>
  <w:style w:type="paragraph" w:styleId="Footer">
    <w:name w:val="footer"/>
    <w:basedOn w:val="Normal"/>
    <w:link w:val="FooterChar"/>
    <w:uiPriority w:val="99"/>
    <w:unhideWhenUsed/>
    <w:rsid w:val="009C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9C"/>
  </w:style>
  <w:style w:type="character" w:styleId="Strong">
    <w:name w:val="Strong"/>
    <w:basedOn w:val="DefaultParagraphFont"/>
    <w:uiPriority w:val="22"/>
    <w:qFormat/>
    <w:rsid w:val="00E4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2024-09-27T06:39:00Z</dcterms:created>
  <dcterms:modified xsi:type="dcterms:W3CDTF">2024-09-27T06:40:00Z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2024-09-27T06:40:37Z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9e737be1-a7a9-4ca1-bc2c-e99bee68d558</vt:lpwstr>
  </property>
  <property fmtid="{D5CDD505-2E9C-101B-9397-08002B2CF9AE}" pid="8" name="MSIP_Label_4f2c76d5-45ba-4a63-8701-27a8aa3796e4_ContentBits">
    <vt:lpwstr>2</vt:lpwstr>
  </property>
</Properties>
</file>