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D2E" w:rsidRDefault="00EC11B2">
      <w:r>
        <w:t>Product Features</w:t>
      </w:r>
    </w:p>
    <w:p w:rsidR="00EC11B2" w:rsidRPr="00EC11B2" w:rsidRDefault="00EC11B2" w:rsidP="00EC11B2">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EC11B2">
        <w:rPr>
          <w:rFonts w:ascii="Tahoma" w:eastAsia="Times New Roman" w:hAnsi="Tahoma" w:cs="Tahoma"/>
          <w:color w:val="6F7074"/>
          <w:sz w:val="24"/>
          <w:szCs w:val="24"/>
        </w:rPr>
        <w:t>Alfalah</w:t>
      </w:r>
      <w:proofErr w:type="spellEnd"/>
      <w:r w:rsidRPr="00EC11B2">
        <w:rPr>
          <w:rFonts w:ascii="Tahoma" w:eastAsia="Times New Roman" w:hAnsi="Tahoma" w:cs="Tahoma"/>
          <w:color w:val="6F7074"/>
          <w:sz w:val="24"/>
          <w:szCs w:val="24"/>
        </w:rPr>
        <w:t xml:space="preserve"> Merchant Line is a cash flow based, running finance/ term finance facility structured to meet working capital financing requirements of businesses already availing </w:t>
      </w:r>
      <w:proofErr w:type="spellStart"/>
      <w:r w:rsidRPr="00EC11B2">
        <w:rPr>
          <w:rFonts w:ascii="Tahoma" w:eastAsia="Times New Roman" w:hAnsi="Tahoma" w:cs="Tahoma"/>
          <w:color w:val="6F7074"/>
          <w:sz w:val="24"/>
          <w:szCs w:val="24"/>
        </w:rPr>
        <w:t>Alfalah</w:t>
      </w:r>
      <w:proofErr w:type="spellEnd"/>
      <w:r w:rsidRPr="00EC11B2">
        <w:rPr>
          <w:rFonts w:ascii="Tahoma" w:eastAsia="Times New Roman" w:hAnsi="Tahoma" w:cs="Tahoma"/>
          <w:color w:val="6F7074"/>
          <w:sz w:val="24"/>
          <w:szCs w:val="24"/>
        </w:rPr>
        <w:t xml:space="preserve"> POS machines</w:t>
      </w:r>
    </w:p>
    <w:p w:rsidR="00EC11B2" w:rsidRPr="00EC11B2" w:rsidRDefault="00EC11B2" w:rsidP="00EC11B2">
      <w:pPr>
        <w:shd w:val="clear" w:color="auto" w:fill="FFFFFF"/>
        <w:spacing w:before="100" w:beforeAutospacing="1" w:after="100" w:afterAutospacing="1" w:line="240" w:lineRule="auto"/>
        <w:rPr>
          <w:rFonts w:ascii="Arial" w:eastAsia="Times New Roman" w:hAnsi="Arial" w:cs="Arial"/>
          <w:color w:val="6F7074"/>
          <w:sz w:val="24"/>
          <w:szCs w:val="24"/>
        </w:rPr>
      </w:pPr>
      <w:r w:rsidRPr="00EC11B2">
        <w:rPr>
          <w:rFonts w:ascii="Tahoma" w:eastAsia="Times New Roman" w:hAnsi="Tahoma" w:cs="Tahoma"/>
          <w:color w:val="003366"/>
          <w:sz w:val="24"/>
          <w:szCs w:val="24"/>
          <w:u w:val="single"/>
        </w:rPr>
        <w:t>P</w:t>
      </w:r>
      <w:r w:rsidRPr="00EC11B2">
        <w:rPr>
          <w:rFonts w:ascii="Tahoma" w:eastAsia="Times New Roman" w:hAnsi="Tahoma" w:cs="Tahoma"/>
          <w:b/>
          <w:bCs/>
          <w:color w:val="003366"/>
          <w:sz w:val="24"/>
          <w:szCs w:val="24"/>
          <w:u w:val="single"/>
        </w:rPr>
        <w:t>roduct Features/Benefits:</w:t>
      </w:r>
    </w:p>
    <w:p w:rsidR="00EC11B2" w:rsidRPr="00EC11B2" w:rsidRDefault="00EC11B2" w:rsidP="00EC11B2">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Loan designed to help you meet day-to-day expenses</w:t>
      </w:r>
    </w:p>
    <w:p w:rsidR="00EC11B2" w:rsidRPr="00EC11B2" w:rsidRDefault="00EC11B2" w:rsidP="00EC11B2">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 xml:space="preserve">Avail a loan up to </w:t>
      </w:r>
      <w:proofErr w:type="spellStart"/>
      <w:r w:rsidRPr="00EC11B2">
        <w:rPr>
          <w:rFonts w:ascii="Tahoma" w:eastAsia="Times New Roman" w:hAnsi="Tahoma" w:cs="Tahoma"/>
          <w:color w:val="6F7074"/>
          <w:sz w:val="24"/>
          <w:szCs w:val="24"/>
        </w:rPr>
        <w:t>Rs</w:t>
      </w:r>
      <w:proofErr w:type="spellEnd"/>
      <w:r w:rsidRPr="00EC11B2">
        <w:rPr>
          <w:rFonts w:ascii="Tahoma" w:eastAsia="Times New Roman" w:hAnsi="Tahoma" w:cs="Tahoma"/>
          <w:color w:val="6F7074"/>
          <w:sz w:val="24"/>
          <w:szCs w:val="24"/>
        </w:rPr>
        <w:t>. 15 million for one year, renewable at expiry</w:t>
      </w:r>
    </w:p>
    <w:p w:rsidR="00EC11B2" w:rsidRPr="00EC11B2" w:rsidRDefault="00EC11B2" w:rsidP="00EC11B2">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 xml:space="preserve">No collateral required of up to </w:t>
      </w:r>
      <w:proofErr w:type="spellStart"/>
      <w:r w:rsidRPr="00EC11B2">
        <w:rPr>
          <w:rFonts w:ascii="Tahoma" w:eastAsia="Times New Roman" w:hAnsi="Tahoma" w:cs="Tahoma"/>
          <w:color w:val="6F7074"/>
          <w:sz w:val="24"/>
          <w:szCs w:val="24"/>
        </w:rPr>
        <w:t>Rs</w:t>
      </w:r>
      <w:proofErr w:type="spellEnd"/>
      <w:r w:rsidRPr="00EC11B2">
        <w:rPr>
          <w:rFonts w:ascii="Tahoma" w:eastAsia="Times New Roman" w:hAnsi="Tahoma" w:cs="Tahoma"/>
          <w:color w:val="6F7074"/>
          <w:sz w:val="24"/>
          <w:szCs w:val="24"/>
        </w:rPr>
        <w:t>. 5 million</w:t>
      </w:r>
    </w:p>
    <w:p w:rsidR="00EC11B2" w:rsidRPr="00EC11B2" w:rsidRDefault="00EC11B2" w:rsidP="00EC11B2">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Loan amount based on percentage of annual sales through POS</w:t>
      </w:r>
    </w:p>
    <w:p w:rsidR="00EC11B2" w:rsidRPr="00EC11B2" w:rsidRDefault="00EC11B2" w:rsidP="00EC11B2">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Monthly markup payments on utilized amount</w:t>
      </w:r>
    </w:p>
    <w:p w:rsidR="00EC11B2" w:rsidRDefault="00EC11B2"/>
    <w:p w:rsidR="00EC11B2" w:rsidRDefault="00EC11B2">
      <w:r>
        <w:t>Product Types</w:t>
      </w:r>
    </w:p>
    <w:p w:rsidR="00EC11B2" w:rsidRDefault="00EC11B2">
      <w:pPr>
        <w:rPr>
          <w:rFonts w:ascii="Tahoma" w:hAnsi="Tahoma" w:cs="Tahoma"/>
          <w:color w:val="6F7074"/>
          <w:shd w:val="clear" w:color="auto" w:fill="FFFFFF"/>
        </w:rPr>
      </w:pPr>
      <w:r>
        <w:rPr>
          <w:rFonts w:ascii="Tahoma" w:hAnsi="Tahoma" w:cs="Tahoma"/>
          <w:color w:val="6F7074"/>
          <w:shd w:val="clear" w:color="auto" w:fill="FFFFFF"/>
        </w:rPr>
        <w:t>Running Finance / Term Finance Facility</w:t>
      </w:r>
    </w:p>
    <w:p w:rsidR="00EC11B2" w:rsidRDefault="00EC11B2">
      <w:pPr>
        <w:rPr>
          <w:rFonts w:ascii="Tahoma" w:hAnsi="Tahoma" w:cs="Tahoma"/>
          <w:color w:val="6F7074"/>
          <w:shd w:val="clear" w:color="auto" w:fill="FFFFFF"/>
        </w:rPr>
      </w:pPr>
      <w:r>
        <w:rPr>
          <w:rFonts w:ascii="Tahoma" w:hAnsi="Tahoma" w:cs="Tahoma"/>
          <w:color w:val="6F7074"/>
          <w:shd w:val="clear" w:color="auto" w:fill="FFFFFF"/>
        </w:rPr>
        <w:t>Target Market</w:t>
      </w:r>
    </w:p>
    <w:p w:rsidR="00EC11B2" w:rsidRDefault="00EC11B2">
      <w:pPr>
        <w:rPr>
          <w:rFonts w:ascii="Tahoma" w:hAnsi="Tahoma" w:cs="Tahoma"/>
          <w:color w:val="6F7074"/>
          <w:shd w:val="clear" w:color="auto" w:fill="FFFFFF"/>
        </w:rPr>
      </w:pPr>
      <w:r>
        <w:rPr>
          <w:rFonts w:ascii="Tahoma" w:hAnsi="Tahoma" w:cs="Tahoma"/>
          <w:color w:val="6F7074"/>
          <w:shd w:val="clear" w:color="auto" w:fill="FFFFFF"/>
        </w:rPr>
        <w:t>SMEs and Commercial enterprises</w:t>
      </w:r>
    </w:p>
    <w:p w:rsidR="00EC11B2" w:rsidRDefault="00EC11B2">
      <w:pPr>
        <w:rPr>
          <w:rFonts w:ascii="Tahoma" w:hAnsi="Tahoma" w:cs="Tahoma"/>
          <w:color w:val="6F7074"/>
          <w:shd w:val="clear" w:color="auto" w:fill="FFFFFF"/>
        </w:rPr>
      </w:pPr>
      <w:r>
        <w:rPr>
          <w:rFonts w:ascii="Tahoma" w:hAnsi="Tahoma" w:cs="Tahoma"/>
          <w:color w:val="6F7074"/>
          <w:shd w:val="clear" w:color="auto" w:fill="FFFFFF"/>
        </w:rPr>
        <w:t>Eligibility Criteria</w:t>
      </w:r>
    </w:p>
    <w:p w:rsidR="00EC11B2" w:rsidRPr="00EC11B2" w:rsidRDefault="00EC11B2" w:rsidP="00EC11B2">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Customer should be resident Pakistani(s).</w:t>
      </w:r>
    </w:p>
    <w:p w:rsidR="00EC11B2" w:rsidRPr="00EC11B2" w:rsidRDefault="00EC11B2" w:rsidP="00EC11B2">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Their constitution can be individuals, sole proprietorships, partnerships &amp; private limited companies.</w:t>
      </w:r>
    </w:p>
    <w:p w:rsidR="00EC11B2" w:rsidRPr="00EC11B2" w:rsidRDefault="00EC11B2" w:rsidP="00EC11B2">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Age of the prospective customer (individuals/proprietor) should not exceed 57 years at the time of filing loan application. (This requirement shall not hold good for Partnership Concerns and Pvt. Limited Companies, where succession risks are relatively low.)</w:t>
      </w:r>
    </w:p>
    <w:p w:rsidR="00EC11B2" w:rsidRPr="00EC11B2" w:rsidRDefault="00EC11B2" w:rsidP="00EC11B2">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 xml:space="preserve">The total annual sales through our POS machines should not be less than </w:t>
      </w:r>
      <w:proofErr w:type="spellStart"/>
      <w:r w:rsidRPr="00EC11B2">
        <w:rPr>
          <w:rFonts w:ascii="Tahoma" w:eastAsia="Times New Roman" w:hAnsi="Tahoma" w:cs="Tahoma"/>
          <w:color w:val="6F7074"/>
          <w:sz w:val="24"/>
          <w:szCs w:val="24"/>
        </w:rPr>
        <w:t>Rs</w:t>
      </w:r>
      <w:proofErr w:type="spellEnd"/>
      <w:r w:rsidRPr="00EC11B2">
        <w:rPr>
          <w:rFonts w:ascii="Tahoma" w:eastAsia="Times New Roman" w:hAnsi="Tahoma" w:cs="Tahoma"/>
          <w:color w:val="6F7074"/>
          <w:sz w:val="24"/>
          <w:szCs w:val="24"/>
        </w:rPr>
        <w:t xml:space="preserve">. 1.0 </w:t>
      </w:r>
      <w:proofErr w:type="spellStart"/>
      <w:r w:rsidRPr="00EC11B2">
        <w:rPr>
          <w:rFonts w:ascii="Tahoma" w:eastAsia="Times New Roman" w:hAnsi="Tahoma" w:cs="Tahoma"/>
          <w:color w:val="6F7074"/>
          <w:sz w:val="24"/>
          <w:szCs w:val="24"/>
        </w:rPr>
        <w:t>Mn</w:t>
      </w:r>
      <w:proofErr w:type="spellEnd"/>
    </w:p>
    <w:p w:rsidR="00EC11B2" w:rsidRPr="00EC11B2" w:rsidRDefault="00EC11B2" w:rsidP="00EC11B2">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Customers should be operating the existing business at least for the last 3 years. (Continuity of business shall also include customer's experience in the same line of business even in other company names). RM/BM shall personally visit the business place to verify this fact through utility bills, NTN or rent deed etc. The RM/BM shall also verify the payment behavior of the customer through his/her utility bills as well.</w:t>
      </w:r>
    </w:p>
    <w:p w:rsidR="00EC11B2" w:rsidRPr="00EC11B2" w:rsidRDefault="00EC11B2" w:rsidP="00EC11B2">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Must be using our POS machine for last one year.</w:t>
      </w:r>
    </w:p>
    <w:p w:rsidR="00EC11B2" w:rsidRPr="00EC11B2" w:rsidRDefault="00EC11B2" w:rsidP="00EC11B2">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 xml:space="preserve">SME should not have any overdue liability from any bank/DFI in Pakistan. CIB report of the customer </w:t>
      </w:r>
      <w:proofErr w:type="gramStart"/>
      <w:r w:rsidRPr="00EC11B2">
        <w:rPr>
          <w:rFonts w:ascii="Tahoma" w:eastAsia="Times New Roman" w:hAnsi="Tahoma" w:cs="Tahoma"/>
          <w:color w:val="6F7074"/>
          <w:sz w:val="24"/>
          <w:szCs w:val="24"/>
        </w:rPr>
        <w:t>shall be obtained from SBP and checked for exposure with other financial institution(s) and any default history</w:t>
      </w:r>
      <w:proofErr w:type="gramEnd"/>
      <w:r w:rsidRPr="00EC11B2">
        <w:rPr>
          <w:rFonts w:ascii="Tahoma" w:eastAsia="Times New Roman" w:hAnsi="Tahoma" w:cs="Tahoma"/>
          <w:color w:val="6F7074"/>
          <w:sz w:val="24"/>
          <w:szCs w:val="24"/>
        </w:rPr>
        <w:t xml:space="preserve">. Fresh CIB </w:t>
      </w:r>
      <w:proofErr w:type="gramStart"/>
      <w:r w:rsidRPr="00EC11B2">
        <w:rPr>
          <w:rFonts w:ascii="Tahoma" w:eastAsia="Times New Roman" w:hAnsi="Tahoma" w:cs="Tahoma"/>
          <w:color w:val="6F7074"/>
          <w:sz w:val="24"/>
          <w:szCs w:val="24"/>
        </w:rPr>
        <w:t>shall also be obtained</w:t>
      </w:r>
      <w:proofErr w:type="gramEnd"/>
      <w:r w:rsidRPr="00EC11B2">
        <w:rPr>
          <w:rFonts w:ascii="Tahoma" w:eastAsia="Times New Roman" w:hAnsi="Tahoma" w:cs="Tahoma"/>
          <w:color w:val="6F7074"/>
          <w:sz w:val="24"/>
          <w:szCs w:val="24"/>
        </w:rPr>
        <w:t xml:space="preserve"> every six months during the tenure of the facility.</w:t>
      </w:r>
    </w:p>
    <w:p w:rsidR="00EC11B2" w:rsidRPr="00EC11B2" w:rsidRDefault="00EC11B2" w:rsidP="00EC11B2">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 xml:space="preserve">Facility can also be allowed in the name of individuals who are doing business in their personal names provided they meet the </w:t>
      </w:r>
      <w:proofErr w:type="gramStart"/>
      <w:r w:rsidRPr="00EC11B2">
        <w:rPr>
          <w:rFonts w:ascii="Tahoma" w:eastAsia="Times New Roman" w:hAnsi="Tahoma" w:cs="Tahoma"/>
          <w:color w:val="6F7074"/>
          <w:sz w:val="24"/>
          <w:szCs w:val="24"/>
        </w:rPr>
        <w:t>above mentioned</w:t>
      </w:r>
      <w:proofErr w:type="gramEnd"/>
      <w:r w:rsidRPr="00EC11B2">
        <w:rPr>
          <w:rFonts w:ascii="Tahoma" w:eastAsia="Times New Roman" w:hAnsi="Tahoma" w:cs="Tahoma"/>
          <w:color w:val="6F7074"/>
          <w:sz w:val="24"/>
          <w:szCs w:val="24"/>
        </w:rPr>
        <w:t xml:space="preserve"> criteria and comply with the SBP Prudential Regulations for SMEs.</w:t>
      </w:r>
    </w:p>
    <w:p w:rsidR="00EC11B2" w:rsidRDefault="00EC11B2">
      <w:r>
        <w:lastRenderedPageBreak/>
        <w:t>Documentation Required</w:t>
      </w:r>
    </w:p>
    <w:p w:rsidR="00EC11B2" w:rsidRPr="00EC11B2" w:rsidRDefault="00EC11B2" w:rsidP="00EC11B2">
      <w:pPr>
        <w:shd w:val="clear" w:color="auto" w:fill="FFFFFF"/>
        <w:spacing w:before="100" w:beforeAutospacing="1" w:after="100" w:afterAutospacing="1" w:line="240" w:lineRule="auto"/>
        <w:rPr>
          <w:rFonts w:ascii="Arial" w:eastAsia="Times New Roman" w:hAnsi="Arial" w:cs="Arial"/>
          <w:color w:val="6F7074"/>
          <w:sz w:val="24"/>
          <w:szCs w:val="24"/>
        </w:rPr>
      </w:pPr>
      <w:r w:rsidRPr="00EC11B2">
        <w:rPr>
          <w:rFonts w:ascii="Tahoma" w:eastAsia="Times New Roman" w:hAnsi="Tahoma" w:cs="Tahoma"/>
          <w:b/>
          <w:bCs/>
          <w:color w:val="003366"/>
          <w:sz w:val="24"/>
          <w:szCs w:val="24"/>
          <w:u w:val="single"/>
        </w:rPr>
        <w:t>Personal Documents:</w:t>
      </w:r>
    </w:p>
    <w:p w:rsidR="00EC11B2" w:rsidRPr="00EC11B2" w:rsidRDefault="00EC11B2" w:rsidP="00EC11B2">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Photocopy of the Computerized National Identity Card/Smart National Identity Card. The Relationship Manager shall obtain this copy, check with the original and document the evidence of checking/verification on the copy of the CNIC. (i.e. by writing “Original Seen”) The RM shall also verify the authenticity of CNIC from NADRA verification system.</w:t>
      </w:r>
    </w:p>
    <w:p w:rsidR="00EC11B2" w:rsidRPr="00EC11B2" w:rsidRDefault="00EC11B2" w:rsidP="00EC11B2">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One recent passport size photograph of the customers (i.e. individual, proprietor &amp; all partners/ directors).</w:t>
      </w:r>
    </w:p>
    <w:p w:rsidR="00EC11B2" w:rsidRPr="00EC11B2" w:rsidRDefault="00EC11B2" w:rsidP="00EC11B2">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Copy of any latest paid utility bill (preferably electricity) received at the residential/business address of borrower.</w:t>
      </w:r>
    </w:p>
    <w:p w:rsidR="00EC11B2" w:rsidRPr="00EC11B2" w:rsidRDefault="00EC11B2" w:rsidP="00EC11B2">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One year bank statement showing POS machine transactions</w:t>
      </w:r>
    </w:p>
    <w:p w:rsidR="00EC11B2" w:rsidRPr="00EC11B2" w:rsidRDefault="00EC11B2" w:rsidP="00EC11B2">
      <w:pPr>
        <w:shd w:val="clear" w:color="auto" w:fill="FFFFFF"/>
        <w:spacing w:before="100" w:beforeAutospacing="1" w:after="100" w:afterAutospacing="1" w:line="240" w:lineRule="auto"/>
        <w:rPr>
          <w:rFonts w:ascii="Arial" w:eastAsia="Times New Roman" w:hAnsi="Arial" w:cs="Arial"/>
          <w:color w:val="6F7074"/>
          <w:sz w:val="24"/>
          <w:szCs w:val="24"/>
        </w:rPr>
      </w:pPr>
      <w:r w:rsidRPr="00EC11B2">
        <w:rPr>
          <w:rFonts w:ascii="Tahoma" w:eastAsia="Times New Roman" w:hAnsi="Tahoma" w:cs="Tahoma"/>
          <w:b/>
          <w:bCs/>
          <w:color w:val="003366"/>
          <w:sz w:val="24"/>
          <w:szCs w:val="24"/>
          <w:u w:val="single"/>
        </w:rPr>
        <w:t>Business Related Documents:</w:t>
      </w:r>
    </w:p>
    <w:p w:rsidR="00EC11B2" w:rsidRPr="00EC11B2" w:rsidRDefault="00EC11B2" w:rsidP="00EC11B2">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NTN Certificate (If available)</w:t>
      </w:r>
    </w:p>
    <w:p w:rsidR="00EC11B2" w:rsidRPr="00EC11B2" w:rsidRDefault="00EC11B2" w:rsidP="00EC11B2">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Proprietorship declaration.</w:t>
      </w:r>
    </w:p>
    <w:p w:rsidR="00EC11B2" w:rsidRPr="00EC11B2" w:rsidRDefault="00EC11B2" w:rsidP="00EC11B2">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Partnership deed (in case of partnership firms).</w:t>
      </w:r>
    </w:p>
    <w:p w:rsidR="00EC11B2" w:rsidRPr="00EC11B2" w:rsidRDefault="00EC11B2" w:rsidP="00EC11B2">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Copy of certificate of registration of partnership. (</w:t>
      </w:r>
      <w:proofErr w:type="gramStart"/>
      <w:r w:rsidRPr="00EC11B2">
        <w:rPr>
          <w:rFonts w:ascii="Tahoma" w:eastAsia="Times New Roman" w:hAnsi="Tahoma" w:cs="Tahoma"/>
          <w:color w:val="6F7074"/>
          <w:sz w:val="24"/>
          <w:szCs w:val="24"/>
        </w:rPr>
        <w:t>if</w:t>
      </w:r>
      <w:proofErr w:type="gramEnd"/>
      <w:r w:rsidRPr="00EC11B2">
        <w:rPr>
          <w:rFonts w:ascii="Tahoma" w:eastAsia="Times New Roman" w:hAnsi="Tahoma" w:cs="Tahoma"/>
          <w:color w:val="6F7074"/>
          <w:sz w:val="24"/>
          <w:szCs w:val="24"/>
        </w:rPr>
        <w:t xml:space="preserve"> registered). The client shall however be pursued to have partnership deed registered.</w:t>
      </w:r>
    </w:p>
    <w:p w:rsidR="00EC11B2" w:rsidRPr="00EC11B2" w:rsidRDefault="00EC11B2" w:rsidP="00EC11B2">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Partnership Mandate.</w:t>
      </w:r>
    </w:p>
    <w:p w:rsidR="00EC11B2" w:rsidRPr="00EC11B2" w:rsidRDefault="00EC11B2" w:rsidP="00EC11B2">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Memorandum and Articles of Association (in case of limited companies).</w:t>
      </w:r>
    </w:p>
    <w:p w:rsidR="00EC11B2" w:rsidRPr="00EC11B2" w:rsidRDefault="00EC11B2" w:rsidP="00EC11B2">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Certificate of incorporation (in case of private limited companies).</w:t>
      </w:r>
    </w:p>
    <w:p w:rsidR="00EC11B2" w:rsidRPr="00EC11B2" w:rsidRDefault="00EC11B2" w:rsidP="00EC11B2">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Copy of current professional association/ trade body membership (if available).</w:t>
      </w:r>
    </w:p>
    <w:p w:rsidR="00EC11B2" w:rsidRPr="00EC11B2" w:rsidRDefault="00EC11B2" w:rsidP="00EC11B2">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 xml:space="preserve">In case of limited companies, audited financial statements </w:t>
      </w:r>
      <w:proofErr w:type="gramStart"/>
      <w:r w:rsidRPr="00EC11B2">
        <w:rPr>
          <w:rFonts w:ascii="Tahoma" w:eastAsia="Times New Roman" w:hAnsi="Tahoma" w:cs="Tahoma"/>
          <w:color w:val="6F7074"/>
          <w:sz w:val="24"/>
          <w:szCs w:val="24"/>
        </w:rPr>
        <w:t>shall be obtained</w:t>
      </w:r>
      <w:proofErr w:type="gramEnd"/>
      <w:r w:rsidRPr="00EC11B2">
        <w:rPr>
          <w:rFonts w:ascii="Tahoma" w:eastAsia="Times New Roman" w:hAnsi="Tahoma" w:cs="Tahoma"/>
          <w:color w:val="6F7074"/>
          <w:sz w:val="24"/>
          <w:szCs w:val="24"/>
        </w:rPr>
        <w:t>.</w:t>
      </w:r>
    </w:p>
    <w:p w:rsidR="00EC11B2" w:rsidRPr="00EC11B2" w:rsidRDefault="00EC11B2" w:rsidP="00EC11B2">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 xml:space="preserve">In SE cases with financing up to 15 m, financials signed by the borrower shall suffice. In </w:t>
      </w:r>
      <w:proofErr w:type="gramStart"/>
      <w:r w:rsidRPr="00EC11B2">
        <w:rPr>
          <w:rFonts w:ascii="Tahoma" w:eastAsia="Times New Roman" w:hAnsi="Tahoma" w:cs="Tahoma"/>
          <w:color w:val="6F7074"/>
          <w:sz w:val="24"/>
          <w:szCs w:val="24"/>
        </w:rPr>
        <w:t>ME</w:t>
      </w:r>
      <w:proofErr w:type="gramEnd"/>
      <w:r w:rsidRPr="00EC11B2">
        <w:rPr>
          <w:rFonts w:ascii="Tahoma" w:eastAsia="Times New Roman" w:hAnsi="Tahoma" w:cs="Tahoma"/>
          <w:color w:val="6F7074"/>
          <w:sz w:val="24"/>
          <w:szCs w:val="24"/>
        </w:rPr>
        <w:t xml:space="preserve"> cases for financing above 10 million audited financials shall be required. However, for cases 10M and below financials along with projected cash flows signed by the borrower shall be required. In commercial/corporate </w:t>
      </w:r>
      <w:proofErr w:type="gramStart"/>
      <w:r w:rsidRPr="00EC11B2">
        <w:rPr>
          <w:rFonts w:ascii="Tahoma" w:eastAsia="Times New Roman" w:hAnsi="Tahoma" w:cs="Tahoma"/>
          <w:color w:val="6F7074"/>
          <w:sz w:val="24"/>
          <w:szCs w:val="24"/>
        </w:rPr>
        <w:t>cases</w:t>
      </w:r>
      <w:proofErr w:type="gramEnd"/>
      <w:r w:rsidRPr="00EC11B2">
        <w:rPr>
          <w:rFonts w:ascii="Tahoma" w:eastAsia="Times New Roman" w:hAnsi="Tahoma" w:cs="Tahoma"/>
          <w:color w:val="6F7074"/>
          <w:sz w:val="24"/>
          <w:szCs w:val="24"/>
        </w:rPr>
        <w:t xml:space="preserve"> audited financials shall be mandatory and maximum clean financing limit shall be </w:t>
      </w:r>
      <w:proofErr w:type="spellStart"/>
      <w:r w:rsidRPr="00EC11B2">
        <w:rPr>
          <w:rFonts w:ascii="Tahoma" w:eastAsia="Times New Roman" w:hAnsi="Tahoma" w:cs="Tahoma"/>
          <w:color w:val="6F7074"/>
          <w:sz w:val="24"/>
          <w:szCs w:val="24"/>
        </w:rPr>
        <w:t>Rs</w:t>
      </w:r>
      <w:proofErr w:type="spellEnd"/>
      <w:r w:rsidRPr="00EC11B2">
        <w:rPr>
          <w:rFonts w:ascii="Tahoma" w:eastAsia="Times New Roman" w:hAnsi="Tahoma" w:cs="Tahoma"/>
          <w:color w:val="6F7074"/>
          <w:sz w:val="24"/>
          <w:szCs w:val="24"/>
        </w:rPr>
        <w:t xml:space="preserve">. 2 million as advised in corporate PRs.  For Term Loan adequacy for future flows (backed by justifiable assumptions) </w:t>
      </w:r>
      <w:proofErr w:type="gramStart"/>
      <w:r w:rsidRPr="00EC11B2">
        <w:rPr>
          <w:rFonts w:ascii="Tahoma" w:eastAsia="Times New Roman" w:hAnsi="Tahoma" w:cs="Tahoma"/>
          <w:color w:val="6F7074"/>
          <w:sz w:val="24"/>
          <w:szCs w:val="24"/>
        </w:rPr>
        <w:t>must be assessed</w:t>
      </w:r>
      <w:proofErr w:type="gramEnd"/>
      <w:r w:rsidRPr="00EC11B2">
        <w:rPr>
          <w:rFonts w:ascii="Tahoma" w:eastAsia="Times New Roman" w:hAnsi="Tahoma" w:cs="Tahoma"/>
          <w:color w:val="6F7074"/>
          <w:sz w:val="24"/>
          <w:szCs w:val="24"/>
        </w:rPr>
        <w:t>. </w:t>
      </w:r>
    </w:p>
    <w:p w:rsidR="00EC11B2" w:rsidRPr="00EC11B2" w:rsidRDefault="00EC11B2" w:rsidP="00EC11B2">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Board resolution authorizing borrowing (in case of limited companies).</w:t>
      </w:r>
    </w:p>
    <w:p w:rsidR="00EC11B2" w:rsidRPr="00EC11B2" w:rsidRDefault="00EC11B2" w:rsidP="00EC11B2">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Latest form 29 certified by SECP (in case of limited companies).</w:t>
      </w:r>
    </w:p>
    <w:p w:rsidR="00EC11B2" w:rsidRPr="00EC11B2" w:rsidRDefault="00EC11B2" w:rsidP="00EC11B2">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 xml:space="preserve">Latest form </w:t>
      </w:r>
      <w:proofErr w:type="gramStart"/>
      <w:r w:rsidRPr="00EC11B2">
        <w:rPr>
          <w:rFonts w:ascii="Tahoma" w:eastAsia="Times New Roman" w:hAnsi="Tahoma" w:cs="Tahoma"/>
          <w:color w:val="6F7074"/>
          <w:sz w:val="24"/>
          <w:szCs w:val="24"/>
        </w:rPr>
        <w:t>A</w:t>
      </w:r>
      <w:proofErr w:type="gramEnd"/>
      <w:r w:rsidRPr="00EC11B2">
        <w:rPr>
          <w:rFonts w:ascii="Tahoma" w:eastAsia="Times New Roman" w:hAnsi="Tahoma" w:cs="Tahoma"/>
          <w:color w:val="6F7074"/>
          <w:sz w:val="24"/>
          <w:szCs w:val="24"/>
        </w:rPr>
        <w:t xml:space="preserve"> (in case of limited companies).</w:t>
      </w:r>
    </w:p>
    <w:p w:rsidR="00EC11B2" w:rsidRPr="00EC11B2" w:rsidRDefault="00EC11B2" w:rsidP="00EC11B2">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List of partners, directors with CNIC number and specimen signature of directors (in case of partnership or limited companies).</w:t>
      </w:r>
    </w:p>
    <w:p w:rsidR="00EC11B2" w:rsidRPr="00EC11B2" w:rsidRDefault="00EC11B2" w:rsidP="00EC11B2">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EC11B2">
        <w:rPr>
          <w:rFonts w:ascii="Tahoma" w:eastAsia="Times New Roman" w:hAnsi="Tahoma" w:cs="Tahoma"/>
          <w:color w:val="6F7074"/>
          <w:sz w:val="24"/>
          <w:szCs w:val="24"/>
        </w:rPr>
        <w:t>Any other pertinent document which support the loan application by the borrower i.e. sale/purchase invoices, confirmed orders in hand etc.</w:t>
      </w:r>
    </w:p>
    <w:p w:rsidR="00EC11B2" w:rsidRDefault="00EC11B2">
      <w:r>
        <w:t>Registration Process</w:t>
      </w:r>
    </w:p>
    <w:p w:rsidR="00EC11B2" w:rsidRDefault="00EC11B2">
      <w:pPr>
        <w:rPr>
          <w:rFonts w:ascii="Tahoma" w:hAnsi="Tahoma" w:cs="Tahoma"/>
          <w:color w:val="6F7074"/>
          <w:shd w:val="clear" w:color="auto" w:fill="FFFFFF"/>
        </w:rPr>
      </w:pPr>
      <w:r>
        <w:rPr>
          <w:rFonts w:ascii="Tahoma" w:hAnsi="Tahoma" w:cs="Tahoma"/>
          <w:color w:val="6F7074"/>
          <w:shd w:val="clear" w:color="auto" w:fill="FFFFFF"/>
        </w:rPr>
        <w:t xml:space="preserve">Visit nearest Bank </w:t>
      </w:r>
      <w:proofErr w:type="spellStart"/>
      <w:r>
        <w:rPr>
          <w:rFonts w:ascii="Tahoma" w:hAnsi="Tahoma" w:cs="Tahoma"/>
          <w:color w:val="6F7074"/>
          <w:shd w:val="clear" w:color="auto" w:fill="FFFFFF"/>
        </w:rPr>
        <w:t>Alfalah</w:t>
      </w:r>
      <w:proofErr w:type="spellEnd"/>
      <w:r>
        <w:rPr>
          <w:rFonts w:ascii="Tahoma" w:hAnsi="Tahoma" w:cs="Tahoma"/>
          <w:color w:val="6F7074"/>
          <w:shd w:val="clear" w:color="auto" w:fill="FFFFFF"/>
        </w:rPr>
        <w:t xml:space="preserve"> branch or call on our helpline 111-225-111</w:t>
      </w:r>
    </w:p>
    <w:p w:rsidR="00EC11B2" w:rsidRDefault="00EC11B2">
      <w:pPr>
        <w:rPr>
          <w:rFonts w:ascii="Tahoma" w:hAnsi="Tahoma" w:cs="Tahoma"/>
          <w:color w:val="6F7074"/>
          <w:shd w:val="clear" w:color="auto" w:fill="FFFFFF"/>
        </w:rPr>
      </w:pPr>
      <w:r>
        <w:rPr>
          <w:rFonts w:ascii="Tahoma" w:hAnsi="Tahoma" w:cs="Tahoma"/>
          <w:color w:val="6F7074"/>
          <w:shd w:val="clear" w:color="auto" w:fill="FFFFFF"/>
        </w:rPr>
        <w:lastRenderedPageBreak/>
        <w:t>FAQs</w:t>
      </w:r>
    </w:p>
    <w:p w:rsidR="00EC11B2" w:rsidRPr="00EC11B2" w:rsidRDefault="00EC11B2" w:rsidP="00EC11B2">
      <w:pPr>
        <w:shd w:val="clear" w:color="auto" w:fill="FFFFFF"/>
        <w:spacing w:before="100" w:beforeAutospacing="1" w:after="100" w:afterAutospacing="1" w:line="240" w:lineRule="auto"/>
        <w:rPr>
          <w:rFonts w:ascii="Arial" w:eastAsia="Times New Roman" w:hAnsi="Arial" w:cs="Arial"/>
          <w:color w:val="6F7074"/>
          <w:sz w:val="24"/>
          <w:szCs w:val="24"/>
        </w:rPr>
      </w:pPr>
      <w:r w:rsidRPr="00EC11B2">
        <w:rPr>
          <w:rFonts w:ascii="Tahoma" w:eastAsia="Times New Roman" w:hAnsi="Tahoma" w:cs="Tahoma"/>
          <w:b/>
          <w:bCs/>
          <w:color w:val="6F7074"/>
          <w:sz w:val="24"/>
          <w:szCs w:val="24"/>
        </w:rPr>
        <w:t>What is the maximum financing limit under this facility?</w:t>
      </w:r>
      <w:r w:rsidRPr="00EC11B2">
        <w:rPr>
          <w:rFonts w:ascii="Tahoma" w:eastAsia="Times New Roman" w:hAnsi="Tahoma" w:cs="Tahoma"/>
          <w:b/>
          <w:bCs/>
          <w:color w:val="6F7074"/>
          <w:sz w:val="24"/>
          <w:szCs w:val="24"/>
        </w:rPr>
        <w:br/>
      </w:r>
      <w:r w:rsidRPr="00EC11B2">
        <w:rPr>
          <w:rFonts w:ascii="Tahoma" w:eastAsia="Times New Roman" w:hAnsi="Tahoma" w:cs="Tahoma"/>
          <w:color w:val="6F7074"/>
          <w:sz w:val="24"/>
          <w:szCs w:val="24"/>
        </w:rPr>
        <w:t xml:space="preserve">Customers can avail up to maximum limit of </w:t>
      </w:r>
      <w:proofErr w:type="spellStart"/>
      <w:r w:rsidRPr="00EC11B2">
        <w:rPr>
          <w:rFonts w:ascii="Tahoma" w:eastAsia="Times New Roman" w:hAnsi="Tahoma" w:cs="Tahoma"/>
          <w:color w:val="6F7074"/>
          <w:sz w:val="24"/>
          <w:szCs w:val="24"/>
        </w:rPr>
        <w:t>Rs</w:t>
      </w:r>
      <w:proofErr w:type="spellEnd"/>
      <w:r w:rsidRPr="00EC11B2">
        <w:rPr>
          <w:rFonts w:ascii="Tahoma" w:eastAsia="Times New Roman" w:hAnsi="Tahoma" w:cs="Tahoma"/>
          <w:color w:val="6F7074"/>
          <w:sz w:val="24"/>
          <w:szCs w:val="24"/>
        </w:rPr>
        <w:t xml:space="preserve">. 15 </w:t>
      </w:r>
      <w:proofErr w:type="gramStart"/>
      <w:r w:rsidRPr="00EC11B2">
        <w:rPr>
          <w:rFonts w:ascii="Tahoma" w:eastAsia="Times New Roman" w:hAnsi="Tahoma" w:cs="Tahoma"/>
          <w:color w:val="6F7074"/>
          <w:sz w:val="24"/>
          <w:szCs w:val="24"/>
        </w:rPr>
        <w:t>million</w:t>
      </w:r>
      <w:proofErr w:type="gramEnd"/>
    </w:p>
    <w:p w:rsidR="00EC11B2" w:rsidRPr="00EC11B2" w:rsidRDefault="00EC11B2" w:rsidP="00EC11B2">
      <w:pPr>
        <w:shd w:val="clear" w:color="auto" w:fill="FFFFFF"/>
        <w:spacing w:before="100" w:beforeAutospacing="1" w:after="100" w:afterAutospacing="1" w:line="240" w:lineRule="auto"/>
        <w:rPr>
          <w:rFonts w:ascii="Arial" w:eastAsia="Times New Roman" w:hAnsi="Arial" w:cs="Arial"/>
          <w:color w:val="6F7074"/>
          <w:sz w:val="24"/>
          <w:szCs w:val="24"/>
        </w:rPr>
      </w:pPr>
      <w:r w:rsidRPr="00EC11B2">
        <w:rPr>
          <w:rFonts w:ascii="Tahoma" w:eastAsia="Times New Roman" w:hAnsi="Tahoma" w:cs="Tahoma"/>
          <w:b/>
          <w:bCs/>
          <w:color w:val="6F7074"/>
          <w:sz w:val="24"/>
          <w:szCs w:val="24"/>
        </w:rPr>
        <w:t>What is the financing tenure?</w:t>
      </w:r>
      <w:r w:rsidRPr="00EC11B2">
        <w:rPr>
          <w:rFonts w:ascii="Tahoma" w:eastAsia="Times New Roman" w:hAnsi="Tahoma" w:cs="Tahoma"/>
          <w:b/>
          <w:bCs/>
          <w:color w:val="6F7074"/>
          <w:sz w:val="24"/>
          <w:szCs w:val="24"/>
        </w:rPr>
        <w:br/>
      </w:r>
      <w:r w:rsidRPr="00EC11B2">
        <w:rPr>
          <w:rFonts w:ascii="Tahoma" w:eastAsia="Times New Roman" w:hAnsi="Tahoma" w:cs="Tahoma"/>
          <w:color w:val="6F7074"/>
          <w:sz w:val="24"/>
          <w:szCs w:val="24"/>
        </w:rPr>
        <w:t>The facility shall be available for maximum period of 12 months and maximum period of 60 months against term loan facility</w:t>
      </w:r>
    </w:p>
    <w:p w:rsidR="00EC11B2" w:rsidRPr="00EC11B2" w:rsidRDefault="00EC11B2" w:rsidP="00EC11B2">
      <w:pPr>
        <w:shd w:val="clear" w:color="auto" w:fill="FFFFFF"/>
        <w:spacing w:before="100" w:beforeAutospacing="1" w:after="100" w:afterAutospacing="1" w:line="240" w:lineRule="auto"/>
        <w:rPr>
          <w:rFonts w:ascii="Arial" w:eastAsia="Times New Roman" w:hAnsi="Arial" w:cs="Arial"/>
          <w:color w:val="6F7074"/>
          <w:sz w:val="24"/>
          <w:szCs w:val="24"/>
        </w:rPr>
      </w:pPr>
      <w:r w:rsidRPr="00EC11B2">
        <w:rPr>
          <w:rFonts w:ascii="Tahoma" w:eastAsia="Times New Roman" w:hAnsi="Tahoma" w:cs="Tahoma"/>
          <w:b/>
          <w:bCs/>
          <w:color w:val="6F7074"/>
          <w:sz w:val="24"/>
          <w:szCs w:val="24"/>
        </w:rPr>
        <w:t>What is the frequency of mark-up payment?</w:t>
      </w:r>
      <w:r w:rsidRPr="00EC11B2">
        <w:rPr>
          <w:rFonts w:ascii="Tahoma" w:eastAsia="Times New Roman" w:hAnsi="Tahoma" w:cs="Tahoma"/>
          <w:b/>
          <w:bCs/>
          <w:color w:val="6F7074"/>
          <w:sz w:val="24"/>
          <w:szCs w:val="24"/>
        </w:rPr>
        <w:br/>
      </w:r>
      <w:r w:rsidRPr="00EC11B2">
        <w:rPr>
          <w:rFonts w:ascii="Tahoma" w:eastAsia="Times New Roman" w:hAnsi="Tahoma" w:cs="Tahoma"/>
          <w:color w:val="6F7074"/>
          <w:sz w:val="24"/>
          <w:szCs w:val="24"/>
        </w:rPr>
        <w:t>Monthly mark-up payable within 5 days of becoming due</w:t>
      </w:r>
    </w:p>
    <w:p w:rsidR="00EC11B2" w:rsidRPr="00EC11B2" w:rsidRDefault="00EC11B2" w:rsidP="00EC11B2">
      <w:pPr>
        <w:shd w:val="clear" w:color="auto" w:fill="FFFFFF"/>
        <w:spacing w:before="100" w:beforeAutospacing="1" w:after="100" w:afterAutospacing="1" w:line="240" w:lineRule="auto"/>
        <w:rPr>
          <w:rFonts w:ascii="Arial" w:eastAsia="Times New Roman" w:hAnsi="Arial" w:cs="Arial"/>
          <w:color w:val="6F7074"/>
          <w:sz w:val="24"/>
          <w:szCs w:val="24"/>
        </w:rPr>
      </w:pPr>
      <w:r w:rsidRPr="00EC11B2">
        <w:rPr>
          <w:rFonts w:ascii="Tahoma" w:eastAsia="Times New Roman" w:hAnsi="Tahoma" w:cs="Tahoma"/>
          <w:b/>
          <w:bCs/>
          <w:color w:val="6F7074"/>
          <w:sz w:val="24"/>
          <w:szCs w:val="24"/>
        </w:rPr>
        <w:t>Is there any minimum business requirement to avail this facility?</w:t>
      </w:r>
      <w:r w:rsidRPr="00EC11B2">
        <w:rPr>
          <w:rFonts w:ascii="Tahoma" w:eastAsia="Times New Roman" w:hAnsi="Tahoma" w:cs="Tahoma"/>
          <w:b/>
          <w:bCs/>
          <w:color w:val="6F7074"/>
          <w:sz w:val="24"/>
          <w:szCs w:val="24"/>
        </w:rPr>
        <w:br/>
      </w:r>
      <w:r w:rsidRPr="00EC11B2">
        <w:rPr>
          <w:rFonts w:ascii="Tahoma" w:eastAsia="Times New Roman" w:hAnsi="Tahoma" w:cs="Tahoma"/>
          <w:color w:val="6F7074"/>
          <w:sz w:val="24"/>
          <w:szCs w:val="24"/>
        </w:rPr>
        <w:t>There is a minimum business requirement of up to 3 years</w:t>
      </w:r>
    </w:p>
    <w:p w:rsidR="00EC11B2" w:rsidRDefault="00EC11B2">
      <w:bookmarkStart w:id="0" w:name="_GoBack"/>
      <w:bookmarkEnd w:id="0"/>
    </w:p>
    <w:sectPr w:rsidR="00EC11B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1B2" w:rsidRDefault="00EC11B2" w:rsidP="00EC11B2">
      <w:pPr>
        <w:spacing w:after="0" w:line="240" w:lineRule="auto"/>
      </w:pPr>
      <w:r>
        <w:separator/>
      </w:r>
    </w:p>
  </w:endnote>
  <w:endnote w:type="continuationSeparator" w:id="0">
    <w:p w:rsidR="00EC11B2" w:rsidRDefault="00EC11B2" w:rsidP="00EC1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1B2" w:rsidRDefault="00EC11B2">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f4e4490a8bbc4b6f5d3b0809"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C11B2" w:rsidRPr="00EC11B2" w:rsidRDefault="00EC11B2" w:rsidP="00EC11B2">
                          <w:pPr>
                            <w:spacing w:after="0"/>
                            <w:rPr>
                              <w:rFonts w:ascii="Calibri" w:hAnsi="Calibri" w:cs="Calibri"/>
                              <w:color w:val="000000"/>
                              <w:sz w:val="14"/>
                            </w:rPr>
                          </w:pPr>
                          <w:r w:rsidRPr="00EC11B2">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4e4490a8bbc4b6f5d3b0809"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" o:allowincell="f" filled="f" stroked="f" strokeweight=".5pt">
              <v:fill o:detectmouseclick="t"/>
              <v:textbox inset="20pt,0,,0">
                <w:txbxContent>
                  <w:p w:rsidR="00EC11B2" w:rsidRPr="00EC11B2" w:rsidRDefault="00EC11B2" w:rsidP="00EC11B2">
                    <w:pPr>
                      <w:spacing w:after="0"/>
                      <w:rPr>
                        <w:rFonts w:ascii="Calibri" w:hAnsi="Calibri" w:cs="Calibri"/>
                        <w:color w:val="000000"/>
                        <w:sz w:val="14"/>
                      </w:rPr>
                    </w:pPr>
                    <w:r w:rsidRPr="00EC11B2">
                      <w:rPr>
                        <w:rFonts w:ascii="Calibri" w:hAnsi="Calibri" w:cs="Calibri"/>
                        <w:color w:val="000000"/>
                        <w:sz w:val="14"/>
                      </w:rPr>
                      <w:t>[BAFL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1B2" w:rsidRDefault="00EC11B2" w:rsidP="00EC11B2">
      <w:pPr>
        <w:spacing w:after="0" w:line="240" w:lineRule="auto"/>
      </w:pPr>
      <w:r>
        <w:separator/>
      </w:r>
    </w:p>
  </w:footnote>
  <w:footnote w:type="continuationSeparator" w:id="0">
    <w:p w:rsidR="00EC11B2" w:rsidRDefault="00EC11B2" w:rsidP="00EC1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E2166"/>
    <w:multiLevelType w:val="multilevel"/>
    <w:tmpl w:val="20F6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041897"/>
    <w:multiLevelType w:val="multilevel"/>
    <w:tmpl w:val="21EC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436EC1"/>
    <w:multiLevelType w:val="multilevel"/>
    <w:tmpl w:val="6632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129BE"/>
    <w:multiLevelType w:val="multilevel"/>
    <w:tmpl w:val="1EFC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1B2"/>
    <w:rsid w:val="00B84D2E"/>
    <w:rsid w:val="00EC1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A0A9B"/>
  <w15:chartTrackingRefBased/>
  <w15:docId w15:val="{681ED0D2-2595-4D10-BE2E-93387D2C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1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11B2"/>
    <w:rPr>
      <w:b/>
      <w:bCs/>
    </w:rPr>
  </w:style>
  <w:style w:type="paragraph" w:styleId="Header">
    <w:name w:val="header"/>
    <w:basedOn w:val="Normal"/>
    <w:link w:val="HeaderChar"/>
    <w:uiPriority w:val="99"/>
    <w:unhideWhenUsed/>
    <w:rsid w:val="00EC1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1B2"/>
  </w:style>
  <w:style w:type="paragraph" w:styleId="Footer">
    <w:name w:val="footer"/>
    <w:basedOn w:val="Normal"/>
    <w:link w:val="FooterChar"/>
    <w:uiPriority w:val="99"/>
    <w:unhideWhenUsed/>
    <w:rsid w:val="00EC1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324946">
      <w:bodyDiv w:val="1"/>
      <w:marLeft w:val="0"/>
      <w:marRight w:val="0"/>
      <w:marTop w:val="0"/>
      <w:marBottom w:val="0"/>
      <w:divBdr>
        <w:top w:val="none" w:sz="0" w:space="0" w:color="auto"/>
        <w:left w:val="none" w:sz="0" w:space="0" w:color="auto"/>
        <w:bottom w:val="none" w:sz="0" w:space="0" w:color="auto"/>
        <w:right w:val="none" w:sz="0" w:space="0" w:color="auto"/>
      </w:divBdr>
    </w:div>
    <w:div w:id="1347092788">
      <w:bodyDiv w:val="1"/>
      <w:marLeft w:val="0"/>
      <w:marRight w:val="0"/>
      <w:marTop w:val="0"/>
      <w:marBottom w:val="0"/>
      <w:divBdr>
        <w:top w:val="none" w:sz="0" w:space="0" w:color="auto"/>
        <w:left w:val="none" w:sz="0" w:space="0" w:color="auto"/>
        <w:bottom w:val="none" w:sz="0" w:space="0" w:color="auto"/>
        <w:right w:val="none" w:sz="0" w:space="0" w:color="auto"/>
      </w:divBdr>
    </w:div>
    <w:div w:id="1743989960">
      <w:bodyDiv w:val="1"/>
      <w:marLeft w:val="0"/>
      <w:marRight w:val="0"/>
      <w:marTop w:val="0"/>
      <w:marBottom w:val="0"/>
      <w:divBdr>
        <w:top w:val="none" w:sz="0" w:space="0" w:color="auto"/>
        <w:left w:val="none" w:sz="0" w:space="0" w:color="auto"/>
        <w:bottom w:val="none" w:sz="0" w:space="0" w:color="auto"/>
        <w:right w:val="none" w:sz="0" w:space="0" w:color="auto"/>
      </w:divBdr>
    </w:div>
    <w:div w:id="19229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2024-09-27T06:26:00Z</dcterms:created>
  <dcterms:modified xsi:type="dcterms:W3CDTF">2024-09-27T06:27:00Z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2024-09-27T06:27:48Z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39acf6f5-651f-4f1e-9ef0-ab4d246f6d4f</vt:lpwstr>
  </property>
  <property fmtid="{D5CDD505-2E9C-101B-9397-08002B2CF9AE}" pid="8" name="MSIP_Label_4f2c76d5-45ba-4a63-8701-27a8aa3796e4_ContentBits">
    <vt:lpwstr>2</vt:lpwstr>
  </property>
</Properties>
</file>