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36" w:rightFromText="36" w:vertAnchor="text"/>
        <w:tblW w:w="8880"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8880"/>
      </w:tblGrid>
      <w:tr w:rsidR="004910D0" w:rsidRPr="004910D0" w:rsidTr="004910D0">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Product Overview:</w:t>
            </w:r>
          </w:p>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sz w:val="24"/>
                <w:szCs w:val="24"/>
              </w:rPr>
              <w:t xml:space="preserve">Asset finance is an investment facility in which bank and customer jointly purchase asset which is used by customer by paying certain amount of rent to the bank for the use of bank’s share in the </w:t>
            </w:r>
            <w:proofErr w:type="spellStart"/>
            <w:r w:rsidRPr="004910D0">
              <w:rPr>
                <w:rFonts w:ascii="Tahoma" w:eastAsia="Times New Roman" w:hAnsi="Tahoma" w:cs="Tahoma"/>
                <w:sz w:val="24"/>
                <w:szCs w:val="24"/>
              </w:rPr>
              <w:t>Musharaka</w:t>
            </w:r>
            <w:proofErr w:type="spellEnd"/>
            <w:r w:rsidRPr="004910D0">
              <w:rPr>
                <w:rFonts w:ascii="Tahoma" w:eastAsia="Times New Roman" w:hAnsi="Tahoma" w:cs="Tahoma"/>
                <w:sz w:val="24"/>
                <w:szCs w:val="24"/>
              </w:rPr>
              <w:t xml:space="preserve"> asset</w:t>
            </w:r>
          </w:p>
        </w:tc>
      </w:tr>
      <w:tr w:rsidR="004910D0" w:rsidRPr="004910D0" w:rsidTr="004910D0">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Underlying Islamic Mode:</w:t>
            </w:r>
          </w:p>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sz w:val="24"/>
                <w:szCs w:val="24"/>
              </w:rPr>
              <w:t xml:space="preserve">Diminishing </w:t>
            </w:r>
            <w:proofErr w:type="spellStart"/>
            <w:r w:rsidRPr="004910D0">
              <w:rPr>
                <w:rFonts w:ascii="Tahoma" w:eastAsia="Times New Roman" w:hAnsi="Tahoma" w:cs="Tahoma"/>
                <w:sz w:val="24"/>
                <w:szCs w:val="24"/>
              </w:rPr>
              <w:t>Musharakah</w:t>
            </w:r>
            <w:proofErr w:type="spellEnd"/>
          </w:p>
        </w:tc>
      </w:tr>
      <w:tr w:rsidR="004910D0" w:rsidRPr="004910D0" w:rsidTr="004910D0">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Application:</w:t>
            </w:r>
          </w:p>
          <w:p w:rsidR="004910D0" w:rsidRPr="004910D0" w:rsidRDefault="004910D0" w:rsidP="004910D0">
            <w:pPr>
              <w:numPr>
                <w:ilvl w:val="0"/>
                <w:numId w:val="1"/>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Vehicle for Commercial Use/ Corporate Asset including plant and machinery, land building etc.</w:t>
            </w:r>
          </w:p>
          <w:p w:rsidR="004910D0" w:rsidRPr="004910D0" w:rsidRDefault="004910D0" w:rsidP="004910D0">
            <w:pPr>
              <w:numPr>
                <w:ilvl w:val="0"/>
                <w:numId w:val="1"/>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Balance Transfer facility is also allowed</w:t>
            </w:r>
          </w:p>
        </w:tc>
      </w:tr>
      <w:tr w:rsidR="004910D0" w:rsidRPr="004910D0" w:rsidTr="004910D0">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Type of Product:</w:t>
            </w:r>
          </w:p>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sz w:val="24"/>
                <w:szCs w:val="24"/>
              </w:rPr>
              <w:t>Corporate/Commercial/SME</w:t>
            </w:r>
          </w:p>
        </w:tc>
      </w:tr>
      <w:tr w:rsidR="004910D0" w:rsidRPr="004910D0" w:rsidTr="004910D0">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Basis for Pricing Return:</w:t>
            </w:r>
          </w:p>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sz w:val="24"/>
                <w:szCs w:val="24"/>
              </w:rPr>
              <w:t>KIBOR + Spread</w:t>
            </w:r>
          </w:p>
        </w:tc>
      </w:tr>
      <w:tr w:rsidR="004910D0" w:rsidRPr="004910D0" w:rsidTr="004910D0">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Basic Concepts:</w:t>
            </w:r>
          </w:p>
          <w:p w:rsidR="004910D0" w:rsidRPr="004910D0" w:rsidRDefault="004910D0" w:rsidP="004910D0">
            <w:pPr>
              <w:numPr>
                <w:ilvl w:val="0"/>
                <w:numId w:val="2"/>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The customer approaches Bank with the request for financing.</w:t>
            </w:r>
          </w:p>
          <w:p w:rsidR="004910D0" w:rsidRPr="004910D0" w:rsidRDefault="004910D0" w:rsidP="004910D0">
            <w:pPr>
              <w:numPr>
                <w:ilvl w:val="0"/>
                <w:numId w:val="2"/>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 xml:space="preserve">The Bank enters into </w:t>
            </w:r>
            <w:proofErr w:type="spellStart"/>
            <w:r w:rsidRPr="004910D0">
              <w:rPr>
                <w:rFonts w:ascii="Tahoma" w:eastAsia="Times New Roman" w:hAnsi="Tahoma" w:cs="Tahoma"/>
                <w:sz w:val="24"/>
                <w:szCs w:val="24"/>
              </w:rPr>
              <w:t>Sharikat-ul-Musharakah</w:t>
            </w:r>
            <w:proofErr w:type="spellEnd"/>
            <w:r w:rsidRPr="004910D0">
              <w:rPr>
                <w:rFonts w:ascii="Tahoma" w:eastAsia="Times New Roman" w:hAnsi="Tahoma" w:cs="Tahoma"/>
                <w:sz w:val="24"/>
                <w:szCs w:val="24"/>
              </w:rPr>
              <w:t xml:space="preserve"> (Joint ownership) agreement with the customer and both of them pay their respective shares to the seller of the asset.</w:t>
            </w:r>
          </w:p>
          <w:p w:rsidR="004910D0" w:rsidRPr="004910D0" w:rsidRDefault="004910D0" w:rsidP="004910D0">
            <w:pPr>
              <w:numPr>
                <w:ilvl w:val="0"/>
                <w:numId w:val="2"/>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Customer pays rent for the use of Bank's share in the property.</w:t>
            </w:r>
          </w:p>
          <w:p w:rsidR="004910D0" w:rsidRPr="004910D0" w:rsidRDefault="004910D0" w:rsidP="004910D0">
            <w:pPr>
              <w:numPr>
                <w:ilvl w:val="0"/>
                <w:numId w:val="2"/>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 xml:space="preserve">Ownership of the asset </w:t>
            </w:r>
            <w:proofErr w:type="gramStart"/>
            <w:r w:rsidRPr="004910D0">
              <w:rPr>
                <w:rFonts w:ascii="Tahoma" w:eastAsia="Times New Roman" w:hAnsi="Tahoma" w:cs="Tahoma"/>
                <w:sz w:val="24"/>
                <w:szCs w:val="24"/>
              </w:rPr>
              <w:t>is gradually transferred</w:t>
            </w:r>
            <w:proofErr w:type="gramEnd"/>
            <w:r w:rsidRPr="004910D0">
              <w:rPr>
                <w:rFonts w:ascii="Tahoma" w:eastAsia="Times New Roman" w:hAnsi="Tahoma" w:cs="Tahoma"/>
                <w:sz w:val="24"/>
                <w:szCs w:val="24"/>
              </w:rPr>
              <w:t xml:space="preserve"> to the customer in the form of </w:t>
            </w:r>
            <w:proofErr w:type="spellStart"/>
            <w:r w:rsidRPr="004910D0">
              <w:rPr>
                <w:rFonts w:ascii="Tahoma" w:eastAsia="Times New Roman" w:hAnsi="Tahoma" w:cs="Tahoma"/>
                <w:sz w:val="24"/>
                <w:szCs w:val="24"/>
              </w:rPr>
              <w:t>Musharakah</w:t>
            </w:r>
            <w:proofErr w:type="spellEnd"/>
            <w:r w:rsidRPr="004910D0">
              <w:rPr>
                <w:rFonts w:ascii="Tahoma" w:eastAsia="Times New Roman" w:hAnsi="Tahoma" w:cs="Tahoma"/>
                <w:sz w:val="24"/>
                <w:szCs w:val="24"/>
              </w:rPr>
              <w:t xml:space="preserve"> Unit(s) upon purchase and payment of their prices at regular intervals.</w:t>
            </w:r>
          </w:p>
        </w:tc>
      </w:tr>
      <w:tr w:rsidR="004910D0" w:rsidRPr="004910D0" w:rsidTr="004910D0">
        <w:trPr>
          <w:trHeight w:val="264"/>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Maximum financing limit:</w:t>
            </w:r>
          </w:p>
          <w:p w:rsidR="004910D0" w:rsidRPr="004910D0" w:rsidRDefault="004910D0" w:rsidP="004910D0">
            <w:pPr>
              <w:numPr>
                <w:ilvl w:val="0"/>
                <w:numId w:val="3"/>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Small Enterprises (SE): 25 Min</w:t>
            </w:r>
          </w:p>
          <w:p w:rsidR="004910D0" w:rsidRPr="004910D0" w:rsidRDefault="004910D0" w:rsidP="004910D0">
            <w:pPr>
              <w:numPr>
                <w:ilvl w:val="0"/>
                <w:numId w:val="3"/>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Medium Enterprise (ME): 200Mln</w:t>
            </w:r>
          </w:p>
          <w:p w:rsidR="004910D0" w:rsidRPr="004910D0" w:rsidRDefault="004910D0" w:rsidP="004910D0">
            <w:pPr>
              <w:numPr>
                <w:ilvl w:val="0"/>
                <w:numId w:val="3"/>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Commercial Customers: Exceed Rs.200Mln</w:t>
            </w:r>
          </w:p>
          <w:p w:rsidR="004910D0" w:rsidRPr="004910D0" w:rsidRDefault="004910D0" w:rsidP="004910D0">
            <w:pPr>
              <w:numPr>
                <w:ilvl w:val="0"/>
                <w:numId w:val="3"/>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Corporate Customers: Exceed Rs.300Mln</w:t>
            </w:r>
          </w:p>
        </w:tc>
      </w:tr>
      <w:tr w:rsidR="004910D0" w:rsidRPr="004910D0" w:rsidTr="004910D0">
        <w:trPr>
          <w:trHeight w:val="264"/>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910D0" w:rsidRPr="004910D0" w:rsidRDefault="004910D0" w:rsidP="004910D0">
            <w:pPr>
              <w:spacing w:before="100" w:beforeAutospacing="1" w:after="100" w:afterAutospacing="1" w:line="240" w:lineRule="auto"/>
              <w:rPr>
                <w:rFonts w:ascii="Arial" w:eastAsia="Times New Roman" w:hAnsi="Arial" w:cs="Arial"/>
                <w:sz w:val="24"/>
                <w:szCs w:val="24"/>
              </w:rPr>
            </w:pPr>
            <w:r w:rsidRPr="004910D0">
              <w:rPr>
                <w:rFonts w:ascii="Tahoma" w:eastAsia="Times New Roman" w:hAnsi="Tahoma" w:cs="Tahoma"/>
                <w:b/>
                <w:bCs/>
                <w:color w:val="003366"/>
                <w:sz w:val="24"/>
                <w:szCs w:val="24"/>
                <w:u w:val="single"/>
              </w:rPr>
              <w:t>Eligibility Criteria:</w:t>
            </w:r>
          </w:p>
          <w:p w:rsidR="004910D0" w:rsidRPr="004910D0" w:rsidRDefault="004910D0" w:rsidP="004910D0">
            <w:pPr>
              <w:numPr>
                <w:ilvl w:val="0"/>
                <w:numId w:val="4"/>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Corporate Customer for Corporate Asset Financing:</w:t>
            </w:r>
          </w:p>
          <w:p w:rsidR="004910D0" w:rsidRPr="004910D0" w:rsidRDefault="004910D0" w:rsidP="004910D0">
            <w:pPr>
              <w:numPr>
                <w:ilvl w:val="0"/>
                <w:numId w:val="4"/>
              </w:numPr>
              <w:spacing w:before="100" w:beforeAutospacing="1" w:after="100" w:afterAutospacing="1" w:line="240" w:lineRule="auto"/>
              <w:ind w:left="0"/>
              <w:rPr>
                <w:rFonts w:ascii="Arial" w:eastAsia="Times New Roman" w:hAnsi="Arial" w:cs="Arial"/>
                <w:sz w:val="24"/>
                <w:szCs w:val="24"/>
              </w:rPr>
            </w:pPr>
            <w:r w:rsidRPr="004910D0">
              <w:rPr>
                <w:rFonts w:ascii="Tahoma" w:eastAsia="Times New Roman" w:hAnsi="Tahoma" w:cs="Tahoma"/>
                <w:sz w:val="24"/>
                <w:szCs w:val="24"/>
              </w:rPr>
              <w:t xml:space="preserve">Where </w:t>
            </w:r>
            <w:proofErr w:type="spellStart"/>
            <w:r w:rsidRPr="004910D0">
              <w:rPr>
                <w:rFonts w:ascii="Tahoma" w:eastAsia="Times New Roman" w:hAnsi="Tahoma" w:cs="Tahoma"/>
                <w:sz w:val="24"/>
                <w:szCs w:val="24"/>
              </w:rPr>
              <w:t>Musharakah</w:t>
            </w:r>
            <w:proofErr w:type="spellEnd"/>
            <w:r w:rsidRPr="004910D0">
              <w:rPr>
                <w:rFonts w:ascii="Tahoma" w:eastAsia="Times New Roman" w:hAnsi="Tahoma" w:cs="Tahoma"/>
                <w:sz w:val="24"/>
                <w:szCs w:val="24"/>
              </w:rPr>
              <w:t xml:space="preserve"> Asset Finance facility is allowed for projects/ plants &amp; machinery, equipment, vehicles etc. the technical appraisal should cover the aspects as follows:</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lastRenderedPageBreak/>
              <w:t>Description of the project</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Manufacturing process &amp; products</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Facilities for the Implementation of the project</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Plant &amp; Machinery (foreign or local) Estimated cost of project</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Estimated cost of production</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Investigation with regards to the:</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Performance of similar plants, if any installed in the country</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Utilization of their installed capacities</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Availability of facilities required for the implementation of the project</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Source of supply of machinery</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Prices and output of machinery, and</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Cost of facilities and other production factors etc.</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Financial Appraisals: Financial statements of the Customer for three to five years.</w:t>
            </w:r>
          </w:p>
          <w:p w:rsidR="004910D0" w:rsidRPr="004910D0" w:rsidRDefault="004910D0" w:rsidP="004910D0">
            <w:pPr>
              <w:numPr>
                <w:ilvl w:val="0"/>
                <w:numId w:val="5"/>
              </w:numPr>
              <w:spacing w:before="100" w:beforeAutospacing="1" w:after="100" w:afterAutospacing="1" w:line="240" w:lineRule="auto"/>
              <w:ind w:hanging="360"/>
              <w:rPr>
                <w:rFonts w:ascii="Arial" w:eastAsia="Times New Roman" w:hAnsi="Arial" w:cs="Arial"/>
                <w:sz w:val="24"/>
                <w:szCs w:val="24"/>
              </w:rPr>
            </w:pPr>
            <w:r w:rsidRPr="004910D0">
              <w:rPr>
                <w:rFonts w:ascii="Tahoma" w:eastAsia="Times New Roman" w:hAnsi="Tahoma" w:cs="Tahoma"/>
                <w:sz w:val="24"/>
                <w:szCs w:val="24"/>
              </w:rPr>
              <w:t>Financial Projections</w:t>
            </w:r>
          </w:p>
        </w:tc>
      </w:tr>
    </w:tbl>
    <w:p w:rsidR="00A00768" w:rsidRDefault="00A00768">
      <w:bookmarkStart w:id="0" w:name="_GoBack"/>
      <w:bookmarkEnd w:id="0"/>
    </w:p>
    <w:sectPr w:rsidR="00A007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0D0" w:rsidRDefault="004910D0" w:rsidP="004910D0">
      <w:pPr>
        <w:spacing w:after="0" w:line="240" w:lineRule="auto"/>
      </w:pPr>
      <w:r>
        <w:separator/>
      </w:r>
    </w:p>
  </w:endnote>
  <w:endnote w:type="continuationSeparator" w:id="0">
    <w:p w:rsidR="004910D0" w:rsidRDefault="004910D0" w:rsidP="0049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D0" w:rsidRDefault="00491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D0" w:rsidRDefault="004910D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3344a6b953d1089fec02dfe"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10D0" w:rsidRPr="004910D0" w:rsidRDefault="004910D0" w:rsidP="004910D0">
                          <w:pPr>
                            <w:spacing w:after="0"/>
                            <w:rPr>
                              <w:rFonts w:ascii="Calibri" w:hAnsi="Calibri" w:cs="Calibri"/>
                              <w:color w:val="000000"/>
                              <w:sz w:val="14"/>
                            </w:rPr>
                          </w:pPr>
                          <w:r w:rsidRPr="004910D0">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3344a6b953d1089fec02dfe"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AGNJaY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4910D0" w:rsidRPr="004910D0" w:rsidRDefault="004910D0" w:rsidP="004910D0">
                    <w:pPr>
                      <w:spacing w:after="0"/>
                      <w:rPr>
                        <w:rFonts w:ascii="Calibri" w:hAnsi="Calibri" w:cs="Calibri"/>
                        <w:color w:val="000000"/>
                        <w:sz w:val="14"/>
                      </w:rPr>
                    </w:pPr>
                    <w:r w:rsidRPr="004910D0">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D0" w:rsidRDefault="00491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0D0" w:rsidRDefault="004910D0" w:rsidP="004910D0">
      <w:pPr>
        <w:spacing w:after="0" w:line="240" w:lineRule="auto"/>
      </w:pPr>
      <w:r>
        <w:separator/>
      </w:r>
    </w:p>
  </w:footnote>
  <w:footnote w:type="continuationSeparator" w:id="0">
    <w:p w:rsidR="004910D0" w:rsidRDefault="004910D0" w:rsidP="0049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D0" w:rsidRDefault="004910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D0" w:rsidRDefault="004910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D0" w:rsidRDefault="00491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07A39"/>
    <w:multiLevelType w:val="multilevel"/>
    <w:tmpl w:val="3AF2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50F42"/>
    <w:multiLevelType w:val="multilevel"/>
    <w:tmpl w:val="00D8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43772"/>
    <w:multiLevelType w:val="multilevel"/>
    <w:tmpl w:val="BB3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870C6"/>
    <w:multiLevelType w:val="multilevel"/>
    <w:tmpl w:val="6B20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D0"/>
    <w:rsid w:val="004910D0"/>
    <w:rsid w:val="00A0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02C65ED-6B2A-4643-B2A6-9A0D7327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0D0"/>
    <w:rPr>
      <w:b/>
      <w:bCs/>
    </w:rPr>
  </w:style>
  <w:style w:type="paragraph" w:styleId="Header">
    <w:name w:val="header"/>
    <w:basedOn w:val="Normal"/>
    <w:link w:val="HeaderChar"/>
    <w:uiPriority w:val="99"/>
    <w:unhideWhenUsed/>
    <w:rsid w:val="0049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0D0"/>
  </w:style>
  <w:style w:type="paragraph" w:styleId="Footer">
    <w:name w:val="footer"/>
    <w:basedOn w:val="Normal"/>
    <w:link w:val="FooterChar"/>
    <w:uiPriority w:val="99"/>
    <w:unhideWhenUsed/>
    <w:rsid w:val="0049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1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2024-09-27T07:29:00Z</dcterms:created>
  <dcterms:modified xsi:type="dcterms:W3CDTF">2024-09-27T07:29:00Z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2024-09-27T07:29:27Z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0aa7d109-f5b8-44b2-8353-9c69e08b1bf8</vt:lpwstr>
  </property>
  <property fmtid="{D5CDD505-2E9C-101B-9397-08002B2CF9AE}" pid="8" name="MSIP_Label_4f2c76d5-45ba-4a63-8701-27a8aa3796e4_ContentBits">
    <vt:lpwstr>2</vt:lpwstr>
  </property>
</Properties>
</file>