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72" w:rsidRDefault="00A331D4">
      <w:r>
        <w:t>Product Features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000000"/>
          <w:sz w:val="24"/>
          <w:szCs w:val="24"/>
        </w:rPr>
        <w:t>(Savings and protection plan)</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 xml:space="preserve">State Life </w:t>
      </w:r>
      <w:proofErr w:type="spellStart"/>
      <w:r w:rsidRPr="00A331D4">
        <w:rPr>
          <w:rFonts w:ascii="Tahoma" w:eastAsia="Times New Roman" w:hAnsi="Tahoma" w:cs="Tahoma"/>
          <w:color w:val="6F7074"/>
          <w:sz w:val="24"/>
          <w:szCs w:val="24"/>
        </w:rPr>
        <w:t>Sadabahar</w:t>
      </w:r>
      <w:proofErr w:type="spellEnd"/>
      <w:r w:rsidRPr="00A331D4">
        <w:rPr>
          <w:rFonts w:ascii="Tahoma" w:eastAsia="Times New Roman" w:hAnsi="Tahoma" w:cs="Tahoma"/>
          <w:color w:val="6F7074"/>
          <w:sz w:val="24"/>
          <w:szCs w:val="24"/>
        </w:rPr>
        <w:t xml:space="preserve"> (underwritten by State Life Insurance Corporation of Pakistan) is an anticipated endowment type with profits plan that provides a lump sum benefit at certain ages during the premium paying term or an earlier death. In addition, this plan has a built-in Accidental Death benefit (ADB) rider, so that the </w:t>
      </w:r>
      <w:proofErr w:type="gramStart"/>
      <w:r w:rsidRPr="00A331D4">
        <w:rPr>
          <w:rFonts w:ascii="Tahoma" w:eastAsia="Times New Roman" w:hAnsi="Tahoma" w:cs="Tahoma"/>
          <w:color w:val="6F7074"/>
          <w:sz w:val="24"/>
          <w:szCs w:val="24"/>
        </w:rPr>
        <w:t>policy holder</w:t>
      </w:r>
      <w:proofErr w:type="gramEnd"/>
      <w:r w:rsidRPr="00A331D4">
        <w:rPr>
          <w:rFonts w:ascii="Tahoma" w:eastAsia="Times New Roman" w:hAnsi="Tahoma" w:cs="Tahoma"/>
          <w:color w:val="6F7074"/>
          <w:sz w:val="24"/>
          <w:szCs w:val="24"/>
        </w:rPr>
        <w:t xml:space="preserve"> gets a cover for an additional sum assured in case of death due to accident. This plan is a safe instrument for cash provision at the time of need. With this plan, the </w:t>
      </w:r>
      <w:proofErr w:type="gramStart"/>
      <w:r w:rsidRPr="00A331D4">
        <w:rPr>
          <w:rFonts w:ascii="Tahoma" w:eastAsia="Times New Roman" w:hAnsi="Tahoma" w:cs="Tahoma"/>
          <w:color w:val="6F7074"/>
          <w:sz w:val="24"/>
          <w:szCs w:val="24"/>
        </w:rPr>
        <w:t>policy holder</w:t>
      </w:r>
      <w:proofErr w:type="gramEnd"/>
      <w:r w:rsidRPr="00A331D4">
        <w:rPr>
          <w:rFonts w:ascii="Tahoma" w:eastAsia="Times New Roman" w:hAnsi="Tahoma" w:cs="Tahoma"/>
          <w:color w:val="6F7074"/>
          <w:sz w:val="24"/>
          <w:szCs w:val="24"/>
        </w:rPr>
        <w:t xml:space="preserve"> can secure greater protection and continued prosperity for the family at an affordable cost.</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Product Features/ Benefits:</w:t>
      </w:r>
    </w:p>
    <w:p w:rsidR="00A331D4" w:rsidRPr="00A331D4" w:rsidRDefault="00A331D4" w:rsidP="00A331D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Savings and Protection Plan</w:t>
      </w:r>
    </w:p>
    <w:p w:rsidR="00A331D4" w:rsidRPr="00A331D4" w:rsidRDefault="00A331D4" w:rsidP="00A331D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14 days free look up period</w:t>
      </w:r>
    </w:p>
    <w:p w:rsidR="00A331D4" w:rsidRPr="00A331D4" w:rsidRDefault="00A331D4" w:rsidP="00A331D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Savings &amp; all Benefits are exempted from taxation</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Payment Frequency</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The premiums can be made annually, semi-annually, quarterly or monthly.</w:t>
      </w:r>
      <w:r w:rsidRPr="00A331D4">
        <w:rPr>
          <w:rFonts w:ascii="Arial" w:eastAsia="Times New Roman" w:hAnsi="Arial" w:cs="Arial"/>
          <w:color w:val="6F7074"/>
          <w:sz w:val="24"/>
          <w:szCs w:val="24"/>
        </w:rPr>
        <w:br/>
      </w:r>
      <w:r w:rsidRPr="00A331D4">
        <w:rPr>
          <w:rFonts w:ascii="Tahoma" w:eastAsia="Times New Roman" w:hAnsi="Tahoma" w:cs="Tahoma"/>
          <w:color w:val="6F7074"/>
          <w:sz w:val="24"/>
          <w:szCs w:val="24"/>
        </w:rPr>
        <w:t xml:space="preserve">Given below is a breakdown of the minimum premium contributions that </w:t>
      </w:r>
      <w:proofErr w:type="gramStart"/>
      <w:r w:rsidRPr="00A331D4">
        <w:rPr>
          <w:rFonts w:ascii="Tahoma" w:eastAsia="Times New Roman" w:hAnsi="Tahoma" w:cs="Tahoma"/>
          <w:color w:val="6F7074"/>
          <w:sz w:val="24"/>
          <w:szCs w:val="24"/>
        </w:rPr>
        <w:t>can be made</w:t>
      </w:r>
      <w:proofErr w:type="gramEnd"/>
      <w:r w:rsidRPr="00A331D4">
        <w:rPr>
          <w:rFonts w:ascii="Tahoma" w:eastAsia="Times New Roman" w:hAnsi="Tahoma" w:cs="Tahoma"/>
          <w:color w:val="6F7074"/>
          <w:sz w:val="24"/>
          <w:szCs w:val="24"/>
        </w:rPr>
        <w:t>:</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03"/>
        <w:gridCol w:w="8597"/>
      </w:tblGrid>
      <w:tr w:rsidR="00A331D4" w:rsidRPr="00A331D4" w:rsidTr="00A331D4">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331D4" w:rsidRPr="00A331D4" w:rsidRDefault="00A331D4" w:rsidP="00A331D4">
            <w:pPr>
              <w:spacing w:before="100" w:beforeAutospacing="1" w:after="100" w:afterAutospacing="1" w:line="240" w:lineRule="auto"/>
              <w:rPr>
                <w:rFonts w:ascii="Arial" w:eastAsia="Times New Roman" w:hAnsi="Arial" w:cs="Arial"/>
                <w:sz w:val="24"/>
                <w:szCs w:val="24"/>
              </w:rPr>
            </w:pPr>
            <w:r w:rsidRPr="00A331D4">
              <w:rPr>
                <w:rFonts w:ascii="Tahoma" w:eastAsia="Times New Roman" w:hAnsi="Tahoma" w:cs="Tahoma"/>
                <w:sz w:val="24"/>
                <w:szCs w:val="24"/>
              </w:rPr>
              <w:t>Yearly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331D4" w:rsidRPr="00A331D4" w:rsidRDefault="00A331D4" w:rsidP="00A331D4">
            <w:pPr>
              <w:spacing w:before="100" w:beforeAutospacing="1" w:after="100" w:afterAutospacing="1" w:line="240" w:lineRule="auto"/>
              <w:rPr>
                <w:rFonts w:ascii="Arial" w:eastAsia="Times New Roman" w:hAnsi="Arial" w:cs="Arial"/>
                <w:sz w:val="24"/>
                <w:szCs w:val="24"/>
              </w:rPr>
            </w:pPr>
            <w:r w:rsidRPr="00A331D4">
              <w:rPr>
                <w:rFonts w:ascii="Tahoma" w:eastAsia="Times New Roman" w:hAnsi="Tahoma" w:cs="Tahoma"/>
                <w:sz w:val="24"/>
                <w:szCs w:val="24"/>
              </w:rPr>
              <w:t>15000</w:t>
            </w:r>
          </w:p>
        </w:tc>
      </w:tr>
      <w:tr w:rsidR="00A331D4" w:rsidRPr="00A331D4" w:rsidTr="00A331D4">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331D4" w:rsidRPr="00A331D4" w:rsidRDefault="00A331D4" w:rsidP="00A331D4">
            <w:pPr>
              <w:spacing w:before="100" w:beforeAutospacing="1" w:after="100" w:afterAutospacing="1" w:line="240" w:lineRule="auto"/>
              <w:rPr>
                <w:rFonts w:ascii="Arial" w:eastAsia="Times New Roman" w:hAnsi="Arial" w:cs="Arial"/>
                <w:sz w:val="24"/>
                <w:szCs w:val="24"/>
              </w:rPr>
            </w:pPr>
            <w:r w:rsidRPr="00A331D4">
              <w:rPr>
                <w:rFonts w:ascii="Tahoma" w:eastAsia="Times New Roman" w:hAnsi="Tahoma" w:cs="Tahoma"/>
                <w:sz w:val="24"/>
                <w:szCs w:val="24"/>
              </w:rPr>
              <w:t>Half Yearly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331D4" w:rsidRPr="00A331D4" w:rsidRDefault="00A331D4" w:rsidP="00A331D4">
            <w:pPr>
              <w:spacing w:before="100" w:beforeAutospacing="1" w:after="100" w:afterAutospacing="1" w:line="240" w:lineRule="auto"/>
              <w:rPr>
                <w:rFonts w:ascii="Arial" w:eastAsia="Times New Roman" w:hAnsi="Arial" w:cs="Arial"/>
                <w:sz w:val="24"/>
                <w:szCs w:val="24"/>
              </w:rPr>
            </w:pPr>
            <w:r w:rsidRPr="00A331D4">
              <w:rPr>
                <w:rFonts w:ascii="Tahoma" w:eastAsia="Times New Roman" w:hAnsi="Tahoma" w:cs="Tahoma"/>
                <w:sz w:val="24"/>
                <w:szCs w:val="24"/>
              </w:rPr>
              <w:t>10000</w:t>
            </w:r>
          </w:p>
        </w:tc>
      </w:tr>
      <w:tr w:rsidR="00A331D4" w:rsidRPr="00A331D4" w:rsidTr="00A331D4">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331D4" w:rsidRPr="00A331D4" w:rsidRDefault="00A331D4" w:rsidP="00A331D4">
            <w:pPr>
              <w:spacing w:before="100" w:beforeAutospacing="1" w:after="100" w:afterAutospacing="1" w:line="240" w:lineRule="auto"/>
              <w:rPr>
                <w:rFonts w:ascii="Arial" w:eastAsia="Times New Roman" w:hAnsi="Arial" w:cs="Arial"/>
                <w:sz w:val="24"/>
                <w:szCs w:val="24"/>
              </w:rPr>
            </w:pPr>
            <w:r w:rsidRPr="00A331D4">
              <w:rPr>
                <w:rFonts w:ascii="Tahoma" w:eastAsia="Times New Roman" w:hAnsi="Tahoma" w:cs="Tahoma"/>
                <w:sz w:val="24"/>
                <w:szCs w:val="24"/>
              </w:rPr>
              <w:t>Quarterly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A331D4" w:rsidRPr="00A331D4" w:rsidRDefault="00A331D4" w:rsidP="00A331D4">
            <w:pPr>
              <w:spacing w:before="100" w:beforeAutospacing="1" w:after="100" w:afterAutospacing="1" w:line="240" w:lineRule="auto"/>
              <w:rPr>
                <w:rFonts w:ascii="Arial" w:eastAsia="Times New Roman" w:hAnsi="Arial" w:cs="Arial"/>
                <w:sz w:val="24"/>
                <w:szCs w:val="24"/>
              </w:rPr>
            </w:pPr>
            <w:r w:rsidRPr="00A331D4">
              <w:rPr>
                <w:rFonts w:ascii="Tahoma" w:eastAsia="Times New Roman" w:hAnsi="Tahoma" w:cs="Tahoma"/>
                <w:sz w:val="24"/>
                <w:szCs w:val="24"/>
              </w:rPr>
              <w:t>7500</w:t>
            </w:r>
          </w:p>
        </w:tc>
      </w:tr>
    </w:tbl>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Death Reimbursements: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Sum Assured plus Bonuses. Built-in ADB rider</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Maturity Benefits: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Sum Assured plus Bonuses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Loan Facility:</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After completion of two complete policy years, if the policyholder immediately needs money, he/she can avail a maximum loan of 80% of net cash value.</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Supplementary Benefits or Riders:</w:t>
      </w:r>
    </w:p>
    <w:p w:rsidR="00A331D4" w:rsidRPr="00A331D4" w:rsidRDefault="00A331D4" w:rsidP="00A331D4">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Family Income Benefit (FIB)                               </w:t>
      </w:r>
    </w:p>
    <w:p w:rsidR="00A331D4" w:rsidRPr="00A331D4" w:rsidRDefault="00A331D4" w:rsidP="00A331D4">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Accidental Death &amp; Indemnity Benefit (AIB)</w:t>
      </w:r>
    </w:p>
    <w:p w:rsidR="00A331D4" w:rsidRPr="00A331D4" w:rsidRDefault="00A331D4" w:rsidP="00A331D4">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Term Insurance                                               </w:t>
      </w:r>
    </w:p>
    <w:p w:rsidR="00A331D4" w:rsidRPr="00A331D4" w:rsidRDefault="00A331D4" w:rsidP="00A331D4">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lastRenderedPageBreak/>
        <w:t>Waiver of Premium (WP)</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Special Bonus: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 xml:space="preserve">If the option to withdraw an installment of 20% of the basic sum assured </w:t>
      </w:r>
      <w:proofErr w:type="gramStart"/>
      <w:r w:rsidRPr="00A331D4">
        <w:rPr>
          <w:rFonts w:ascii="Tahoma" w:eastAsia="Times New Roman" w:hAnsi="Tahoma" w:cs="Tahoma"/>
          <w:color w:val="6F7074"/>
          <w:sz w:val="24"/>
          <w:szCs w:val="24"/>
        </w:rPr>
        <w:t>is not exercised</w:t>
      </w:r>
      <w:proofErr w:type="gramEnd"/>
      <w:r w:rsidRPr="00A331D4">
        <w:rPr>
          <w:rFonts w:ascii="Tahoma" w:eastAsia="Times New Roman" w:hAnsi="Tahoma" w:cs="Tahoma"/>
          <w:color w:val="6F7074"/>
          <w:sz w:val="24"/>
          <w:szCs w:val="24"/>
        </w:rPr>
        <w:t xml:space="preserve"> on the due date, or within six months after the due date, a special bonus will automatically be added to the policy at the end of six months.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003366"/>
          <w:sz w:val="24"/>
          <w:szCs w:val="24"/>
          <w:u w:val="single"/>
        </w:rPr>
        <w:t>Term of Plan:</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000000"/>
          <w:sz w:val="24"/>
          <w:szCs w:val="24"/>
        </w:rPr>
        <w:t>Minimum Term: 12 years</w:t>
      </w:r>
      <w:r w:rsidRPr="00A331D4">
        <w:rPr>
          <w:rFonts w:ascii="Tahoma" w:eastAsia="Times New Roman" w:hAnsi="Tahoma" w:cs="Tahoma"/>
          <w:color w:val="000000"/>
          <w:sz w:val="24"/>
          <w:szCs w:val="24"/>
        </w:rPr>
        <w:br/>
        <w:t>Maximum Term: 30 years</w:t>
      </w:r>
    </w:p>
    <w:p w:rsidR="00A331D4" w:rsidRDefault="00A331D4"/>
    <w:p w:rsidR="00A331D4" w:rsidRDefault="00A331D4">
      <w:r>
        <w:t>Target Market</w:t>
      </w:r>
    </w:p>
    <w:p w:rsidR="00A331D4" w:rsidRPr="00A331D4" w:rsidRDefault="00A331D4" w:rsidP="00A331D4">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Entrepreneurs</w:t>
      </w:r>
    </w:p>
    <w:p w:rsidR="00A331D4" w:rsidRPr="00A331D4" w:rsidRDefault="00A331D4" w:rsidP="00A331D4">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Businessman</w:t>
      </w:r>
    </w:p>
    <w:p w:rsidR="00A331D4" w:rsidRPr="00A331D4" w:rsidRDefault="00A331D4" w:rsidP="00A331D4">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Lawyers</w:t>
      </w:r>
    </w:p>
    <w:p w:rsidR="00A331D4" w:rsidRPr="00A331D4" w:rsidRDefault="00A331D4" w:rsidP="00A331D4">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Doctors</w:t>
      </w:r>
    </w:p>
    <w:p w:rsidR="00A331D4" w:rsidRPr="00A331D4" w:rsidRDefault="00A331D4" w:rsidP="00A331D4">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Engineers</w:t>
      </w:r>
    </w:p>
    <w:p w:rsidR="00A331D4" w:rsidRPr="00A331D4" w:rsidRDefault="00A331D4" w:rsidP="00A331D4">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service oriented people</w:t>
      </w:r>
    </w:p>
    <w:p w:rsidR="00A331D4" w:rsidRPr="00A331D4" w:rsidRDefault="00A331D4" w:rsidP="00A331D4">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viable for newly married and middle class individuals</w:t>
      </w:r>
    </w:p>
    <w:p w:rsidR="00A331D4" w:rsidRDefault="00A331D4"/>
    <w:p w:rsidR="00A331D4" w:rsidRDefault="00A331D4">
      <w:r>
        <w:t>Eligibility Criteria</w:t>
      </w:r>
    </w:p>
    <w:p w:rsidR="00A331D4" w:rsidRDefault="00A331D4">
      <w:pPr>
        <w:rPr>
          <w:rFonts w:ascii="Tahoma" w:hAnsi="Tahoma" w:cs="Tahoma"/>
          <w:color w:val="6F7074"/>
          <w:shd w:val="clear" w:color="auto" w:fill="FFFFFF"/>
        </w:rPr>
      </w:pPr>
      <w:r>
        <w:rPr>
          <w:rFonts w:ascii="Tahoma" w:hAnsi="Tahoma" w:cs="Tahoma"/>
          <w:color w:val="6F7074"/>
          <w:shd w:val="clear" w:color="auto" w:fill="FFFFFF"/>
        </w:rPr>
        <w:t xml:space="preserve">The plan is available to all Bank </w:t>
      </w:r>
      <w:proofErr w:type="spellStart"/>
      <w:r>
        <w:rPr>
          <w:rFonts w:ascii="Tahoma" w:hAnsi="Tahoma" w:cs="Tahoma"/>
          <w:color w:val="6F7074"/>
          <w:shd w:val="clear" w:color="auto" w:fill="FFFFFF"/>
        </w:rPr>
        <w:t>Alfalah</w:t>
      </w:r>
      <w:proofErr w:type="spellEnd"/>
      <w:r>
        <w:rPr>
          <w:rFonts w:ascii="Tahoma" w:hAnsi="Tahoma" w:cs="Tahoma"/>
          <w:color w:val="6F7074"/>
          <w:shd w:val="clear" w:color="auto" w:fill="FFFFFF"/>
        </w:rPr>
        <w:t xml:space="preserve"> Limited customers between 18-65 years of age. </w:t>
      </w:r>
    </w:p>
    <w:p w:rsidR="00A331D4" w:rsidRDefault="00A331D4">
      <w:pPr>
        <w:rPr>
          <w:rFonts w:ascii="Tahoma" w:hAnsi="Tahoma" w:cs="Tahoma"/>
          <w:color w:val="6F7074"/>
          <w:shd w:val="clear" w:color="auto" w:fill="FFFFFF"/>
        </w:rPr>
      </w:pPr>
    </w:p>
    <w:p w:rsidR="00A331D4" w:rsidRDefault="00A331D4">
      <w:pPr>
        <w:rPr>
          <w:rFonts w:ascii="Tahoma" w:hAnsi="Tahoma" w:cs="Tahoma"/>
          <w:color w:val="6F7074"/>
          <w:shd w:val="clear" w:color="auto" w:fill="FFFFFF"/>
        </w:rPr>
      </w:pPr>
      <w:r>
        <w:rPr>
          <w:rFonts w:ascii="Tahoma" w:hAnsi="Tahoma" w:cs="Tahoma"/>
          <w:color w:val="6F7074"/>
          <w:shd w:val="clear" w:color="auto" w:fill="FFFFFF"/>
        </w:rPr>
        <w:t>Documentation Required</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000000"/>
          <w:sz w:val="24"/>
          <w:szCs w:val="24"/>
        </w:rPr>
        <w:t xml:space="preserve">State Life </w:t>
      </w:r>
      <w:proofErr w:type="spellStart"/>
      <w:r w:rsidRPr="00A331D4">
        <w:rPr>
          <w:rFonts w:ascii="Tahoma" w:eastAsia="Times New Roman" w:hAnsi="Tahoma" w:cs="Tahoma"/>
          <w:color w:val="000000"/>
          <w:sz w:val="24"/>
          <w:szCs w:val="24"/>
        </w:rPr>
        <w:t>Sadabahar</w:t>
      </w:r>
      <w:proofErr w:type="spellEnd"/>
      <w:r w:rsidRPr="00A331D4">
        <w:rPr>
          <w:rFonts w:ascii="Tahoma" w:eastAsia="Times New Roman" w:hAnsi="Tahoma" w:cs="Tahoma"/>
          <w:color w:val="000000"/>
          <w:sz w:val="24"/>
          <w:szCs w:val="24"/>
        </w:rPr>
        <w:t xml:space="preserve"> is an anticipated endowment type with-profit plan that provides lump sum benefit at certain stages during the premium-paying term or on earlier death. On completion of 1/3rd of the policy term, </w:t>
      </w:r>
      <w:proofErr w:type="gramStart"/>
      <w:r w:rsidRPr="00A331D4">
        <w:rPr>
          <w:rFonts w:ascii="Tahoma" w:eastAsia="Times New Roman" w:hAnsi="Tahoma" w:cs="Tahoma"/>
          <w:color w:val="000000"/>
          <w:sz w:val="24"/>
          <w:szCs w:val="24"/>
        </w:rPr>
        <w:t>20% of basic sum assured can be taken by the policyholder</w:t>
      </w:r>
      <w:proofErr w:type="gramEnd"/>
      <w:r w:rsidRPr="00A331D4">
        <w:rPr>
          <w:rFonts w:ascii="Tahoma" w:eastAsia="Times New Roman" w:hAnsi="Tahoma" w:cs="Tahoma"/>
          <w:color w:val="000000"/>
          <w:sz w:val="24"/>
          <w:szCs w:val="24"/>
        </w:rPr>
        <w:t xml:space="preserve">. Another 20% of the sum assured can be taken on completion of 2/3rd of the policy term and the remaining 60% of basic sum assured plus accrued bonuses (if any) shall be payable at the end of the policy term Premium (Maturity). Death </w:t>
      </w:r>
      <w:r w:rsidRPr="00A331D4">
        <w:rPr>
          <w:rFonts w:ascii="Tahoma" w:eastAsia="Times New Roman" w:hAnsi="Tahoma" w:cs="Tahoma"/>
          <w:color w:val="000000"/>
          <w:sz w:val="24"/>
          <w:szCs w:val="24"/>
        </w:rPr>
        <w:lastRenderedPageBreak/>
        <w:t xml:space="preserve">benefits: Full Sum Assured plus accrued bonuses are payable on death of insured at any time while the policy in force. In </w:t>
      </w:r>
      <w:proofErr w:type="gramStart"/>
      <w:r w:rsidRPr="00A331D4">
        <w:rPr>
          <w:rFonts w:ascii="Tahoma" w:eastAsia="Times New Roman" w:hAnsi="Tahoma" w:cs="Tahoma"/>
          <w:color w:val="000000"/>
          <w:sz w:val="24"/>
          <w:szCs w:val="24"/>
        </w:rPr>
        <w:t>addition</w:t>
      </w:r>
      <w:proofErr w:type="gramEnd"/>
      <w:r w:rsidRPr="00A331D4">
        <w:rPr>
          <w:rFonts w:ascii="Tahoma" w:eastAsia="Times New Roman" w:hAnsi="Tahoma" w:cs="Tahoma"/>
          <w:color w:val="000000"/>
          <w:sz w:val="24"/>
          <w:szCs w:val="24"/>
        </w:rPr>
        <w:t xml:space="preserve"> if death occurs as a result of an accident, an additional amount equal to one basic sum assured subject to maximum limit.</w:t>
      </w:r>
    </w:p>
    <w:p w:rsidR="00A331D4" w:rsidRPr="00A331D4" w:rsidRDefault="00A331D4" w:rsidP="00A331D4">
      <w:pPr>
        <w:shd w:val="clear" w:color="auto" w:fill="FFFFFF"/>
        <w:spacing w:after="100" w:afterAutospacing="1" w:line="240" w:lineRule="auto"/>
        <w:outlineLvl w:val="2"/>
        <w:rPr>
          <w:rFonts w:ascii="Arial" w:eastAsia="Times New Roman" w:hAnsi="Arial" w:cs="Arial"/>
          <w:b/>
          <w:bCs/>
          <w:color w:val="0A0A0A"/>
          <w:sz w:val="36"/>
          <w:szCs w:val="36"/>
        </w:rPr>
      </w:pPr>
      <w:r w:rsidRPr="00A331D4">
        <w:rPr>
          <w:rFonts w:ascii="Tahoma" w:eastAsia="Times New Roman" w:hAnsi="Tahoma" w:cs="Tahoma"/>
          <w:b/>
          <w:bCs/>
          <w:color w:val="000000"/>
          <w:sz w:val="24"/>
          <w:szCs w:val="24"/>
        </w:rPr>
        <w:t>ESSENTIAL DOCUMENTS REQUIRED TO PROCESS DEATH CLAIM</w:t>
      </w:r>
    </w:p>
    <w:p w:rsidR="00A331D4" w:rsidRPr="00A331D4" w:rsidRDefault="00A331D4" w:rsidP="00A331D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Policy Schedule.</w:t>
      </w:r>
    </w:p>
    <w:p w:rsidR="00A331D4" w:rsidRPr="00A331D4" w:rsidRDefault="00A331D4" w:rsidP="00A331D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Original Policy Documents.</w:t>
      </w:r>
    </w:p>
    <w:p w:rsidR="00A331D4" w:rsidRPr="00A331D4" w:rsidRDefault="00A331D4" w:rsidP="00A331D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Death Certificate duly issued by the competent authority i.e. NADRA / Union Council etc.</w:t>
      </w:r>
    </w:p>
    <w:p w:rsidR="00A331D4" w:rsidRPr="00A331D4" w:rsidRDefault="00A331D4" w:rsidP="00A331D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Copy of valid CNIC of deceased, claimant and identifier.</w:t>
      </w:r>
    </w:p>
    <w:p w:rsidR="00A331D4" w:rsidRPr="00A331D4" w:rsidRDefault="00A331D4" w:rsidP="00A331D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Claim Forms:</w:t>
      </w:r>
    </w:p>
    <w:p w:rsidR="00A331D4" w:rsidRPr="00A331D4" w:rsidRDefault="00A331D4" w:rsidP="00A331D4">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Claim Form A (Claimant Statement)</w:t>
      </w:r>
    </w:p>
    <w:p w:rsidR="00A331D4" w:rsidRPr="00A331D4" w:rsidRDefault="00A331D4" w:rsidP="00A331D4">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Claim Form A-5</w:t>
      </w:r>
    </w:p>
    <w:p w:rsidR="00A331D4" w:rsidRPr="00A331D4" w:rsidRDefault="00A331D4" w:rsidP="00A331D4">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Claim Form B, (Medical Attendant Statement)</w:t>
      </w:r>
    </w:p>
    <w:p w:rsidR="00A331D4" w:rsidRPr="00A331D4" w:rsidRDefault="00A331D4" w:rsidP="00A331D4">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Claim Form C (Identification Statement)</w:t>
      </w:r>
    </w:p>
    <w:p w:rsidR="00A331D4" w:rsidRPr="00A331D4" w:rsidRDefault="00A331D4" w:rsidP="00A331D4">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Claim Form D (Employer Statement)</w:t>
      </w:r>
    </w:p>
    <w:p w:rsidR="00A331D4" w:rsidRPr="00A331D4" w:rsidRDefault="00A331D4" w:rsidP="00A331D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6F7074"/>
          <w:sz w:val="24"/>
          <w:szCs w:val="24"/>
        </w:rPr>
        <w:t>Premium Collection Record.</w:t>
      </w:r>
    </w:p>
    <w:p w:rsidR="00A331D4" w:rsidRPr="00A331D4" w:rsidRDefault="00A331D4" w:rsidP="00A331D4">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Claim investigation report (in case of early death Claim)</w:t>
      </w:r>
    </w:p>
    <w:p w:rsidR="00A331D4" w:rsidRPr="00A331D4" w:rsidRDefault="00A331D4" w:rsidP="00A331D4">
      <w:pPr>
        <w:shd w:val="clear" w:color="auto" w:fill="FFFFFF"/>
        <w:spacing w:after="100" w:afterAutospacing="1" w:line="240" w:lineRule="auto"/>
        <w:outlineLvl w:val="2"/>
        <w:rPr>
          <w:rFonts w:ascii="Arial" w:eastAsia="Times New Roman" w:hAnsi="Arial" w:cs="Arial"/>
          <w:b/>
          <w:bCs/>
          <w:color w:val="0A0A0A"/>
          <w:sz w:val="36"/>
          <w:szCs w:val="36"/>
        </w:rPr>
      </w:pPr>
      <w:r w:rsidRPr="00A331D4">
        <w:rPr>
          <w:rFonts w:ascii="Tahoma" w:eastAsia="Times New Roman" w:hAnsi="Tahoma" w:cs="Tahoma"/>
          <w:b/>
          <w:bCs/>
          <w:color w:val="000000"/>
          <w:sz w:val="24"/>
          <w:szCs w:val="24"/>
        </w:rPr>
        <w:t xml:space="preserve">Note: Claim Form A-5 is to </w:t>
      </w:r>
      <w:proofErr w:type="gramStart"/>
      <w:r w:rsidRPr="00A331D4">
        <w:rPr>
          <w:rFonts w:ascii="Tahoma" w:eastAsia="Times New Roman" w:hAnsi="Tahoma" w:cs="Tahoma"/>
          <w:b/>
          <w:bCs/>
          <w:color w:val="000000"/>
          <w:sz w:val="24"/>
          <w:szCs w:val="24"/>
        </w:rPr>
        <w:t>be used</w:t>
      </w:r>
      <w:proofErr w:type="gramEnd"/>
      <w:r w:rsidRPr="00A331D4">
        <w:rPr>
          <w:rFonts w:ascii="Tahoma" w:eastAsia="Times New Roman" w:hAnsi="Tahoma" w:cs="Tahoma"/>
          <w:b/>
          <w:bCs/>
          <w:color w:val="000000"/>
          <w:sz w:val="24"/>
          <w:szCs w:val="24"/>
        </w:rPr>
        <w:t xml:space="preserve"> where policies stand assigned in favor of the Provident Fund Department.</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BS forwards the same to Bank Operations</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Bank Ops scrutinizes the documents and dispatches the same to SLIC/GBA</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SLIC/GBA verifies the received documents</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SLIC/GBA process the claim and sends documents to SLIC</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SLIC receives the documents for claim processing</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SLIC issue the claim forms to the claimant</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After submission of the claim forms/papers and other requirement if any, SLIC process the claim</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SLIC counter check and process the claim</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 xml:space="preserve">SLIC sends the claim </w:t>
      </w:r>
      <w:proofErr w:type="spellStart"/>
      <w:r w:rsidRPr="00A331D4">
        <w:rPr>
          <w:rFonts w:ascii="Tahoma" w:eastAsia="Times New Roman" w:hAnsi="Tahoma" w:cs="Tahoma"/>
          <w:color w:val="000000"/>
          <w:sz w:val="24"/>
          <w:szCs w:val="24"/>
        </w:rPr>
        <w:t>cheque</w:t>
      </w:r>
      <w:proofErr w:type="spellEnd"/>
      <w:r w:rsidRPr="00A331D4">
        <w:rPr>
          <w:rFonts w:ascii="Tahoma" w:eastAsia="Times New Roman" w:hAnsi="Tahoma" w:cs="Tahoma"/>
          <w:color w:val="000000"/>
          <w:sz w:val="24"/>
          <w:szCs w:val="24"/>
        </w:rPr>
        <w:t xml:space="preserve"> to GBA</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GBA prepares discharge letter</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 xml:space="preserve">GBA Sends the Claimant </w:t>
      </w:r>
      <w:proofErr w:type="spellStart"/>
      <w:r w:rsidRPr="00A331D4">
        <w:rPr>
          <w:rFonts w:ascii="Tahoma" w:eastAsia="Times New Roman" w:hAnsi="Tahoma" w:cs="Tahoma"/>
          <w:color w:val="000000"/>
          <w:sz w:val="24"/>
          <w:szCs w:val="24"/>
        </w:rPr>
        <w:t>Cheque</w:t>
      </w:r>
      <w:proofErr w:type="spellEnd"/>
      <w:r w:rsidRPr="00A331D4">
        <w:rPr>
          <w:rFonts w:ascii="Tahoma" w:eastAsia="Times New Roman" w:hAnsi="Tahoma" w:cs="Tahoma"/>
          <w:color w:val="000000"/>
          <w:sz w:val="24"/>
          <w:szCs w:val="24"/>
        </w:rPr>
        <w:t xml:space="preserve"> and Claim Amount Discharge Letter to the Bank Ops</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Bank Ops Forwards the same to DSFO/respective branch</w:t>
      </w:r>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 xml:space="preserve">Beneficiary visits the Bank to collect the </w:t>
      </w:r>
      <w:proofErr w:type="spellStart"/>
      <w:r w:rsidRPr="00A331D4">
        <w:rPr>
          <w:rFonts w:ascii="Tahoma" w:eastAsia="Times New Roman" w:hAnsi="Tahoma" w:cs="Tahoma"/>
          <w:color w:val="000000"/>
          <w:sz w:val="24"/>
          <w:szCs w:val="24"/>
        </w:rPr>
        <w:t>cheque</w:t>
      </w:r>
      <w:proofErr w:type="spellEnd"/>
    </w:p>
    <w:p w:rsidR="00A331D4" w:rsidRPr="00A331D4" w:rsidRDefault="00A331D4" w:rsidP="00A331D4">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 xml:space="preserve">BS calls the beneficiary to collect the </w:t>
      </w:r>
      <w:proofErr w:type="spellStart"/>
      <w:r w:rsidRPr="00A331D4">
        <w:rPr>
          <w:rFonts w:ascii="Tahoma" w:eastAsia="Times New Roman" w:hAnsi="Tahoma" w:cs="Tahoma"/>
          <w:color w:val="000000"/>
          <w:sz w:val="24"/>
          <w:szCs w:val="24"/>
        </w:rPr>
        <w:t>cheque</w:t>
      </w:r>
      <w:proofErr w:type="spellEnd"/>
      <w:r w:rsidRPr="00A331D4">
        <w:rPr>
          <w:rFonts w:ascii="Tahoma" w:eastAsia="Times New Roman" w:hAnsi="Tahoma" w:cs="Tahoma"/>
          <w:color w:val="000000"/>
          <w:sz w:val="24"/>
          <w:szCs w:val="24"/>
        </w:rPr>
        <w:t xml:space="preserve"> in person</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000000"/>
          <w:sz w:val="24"/>
          <w:szCs w:val="24"/>
        </w:rPr>
        <w:t>BS ensures the claimant by</w:t>
      </w:r>
    </w:p>
    <w:p w:rsidR="00A331D4" w:rsidRPr="00A331D4" w:rsidRDefault="00A331D4" w:rsidP="00A331D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Original CNIC</w:t>
      </w:r>
    </w:p>
    <w:p w:rsidR="00A331D4" w:rsidRPr="00A331D4" w:rsidRDefault="00A331D4" w:rsidP="00A331D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 xml:space="preserve">Copy of the </w:t>
      </w:r>
      <w:proofErr w:type="spellStart"/>
      <w:r w:rsidRPr="00A331D4">
        <w:rPr>
          <w:rFonts w:ascii="Tahoma" w:eastAsia="Times New Roman" w:hAnsi="Tahoma" w:cs="Tahoma"/>
          <w:color w:val="000000"/>
          <w:sz w:val="24"/>
          <w:szCs w:val="24"/>
        </w:rPr>
        <w:t>cheque</w:t>
      </w:r>
      <w:proofErr w:type="spellEnd"/>
      <w:r w:rsidRPr="00A331D4">
        <w:rPr>
          <w:rFonts w:ascii="Tahoma" w:eastAsia="Times New Roman" w:hAnsi="Tahoma" w:cs="Tahoma"/>
          <w:color w:val="000000"/>
          <w:sz w:val="24"/>
          <w:szCs w:val="24"/>
        </w:rPr>
        <w:t xml:space="preserve"> signed by beneficiary and sends to SLIC/GBA</w:t>
      </w:r>
    </w:p>
    <w:p w:rsidR="00A331D4" w:rsidRPr="00A331D4" w:rsidRDefault="00A331D4" w:rsidP="00A331D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t>Signature on Discharge Letter</w:t>
      </w:r>
    </w:p>
    <w:p w:rsidR="00A331D4" w:rsidRPr="00A331D4" w:rsidRDefault="00A331D4" w:rsidP="00A331D4">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A331D4">
        <w:rPr>
          <w:rFonts w:ascii="Tahoma" w:eastAsia="Times New Roman" w:hAnsi="Tahoma" w:cs="Tahoma"/>
          <w:color w:val="000000"/>
          <w:sz w:val="24"/>
          <w:szCs w:val="24"/>
        </w:rPr>
        <w:lastRenderedPageBreak/>
        <w:t>Bank forwards the original relevant documents to SLIC/GBA</w:t>
      </w:r>
    </w:p>
    <w:p w:rsidR="00A331D4" w:rsidRDefault="00A331D4"/>
    <w:p w:rsidR="00A331D4" w:rsidRDefault="00A331D4">
      <w:r>
        <w:t>FAQs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 xml:space="preserve">What is State Life </w:t>
      </w:r>
      <w:proofErr w:type="spellStart"/>
      <w:r w:rsidRPr="00A331D4">
        <w:rPr>
          <w:rFonts w:ascii="Tahoma" w:eastAsia="Times New Roman" w:hAnsi="Tahoma" w:cs="Tahoma"/>
          <w:b/>
          <w:bCs/>
          <w:color w:val="6F7074"/>
          <w:sz w:val="24"/>
          <w:szCs w:val="24"/>
        </w:rPr>
        <w:t>Sada</w:t>
      </w:r>
      <w:proofErr w:type="spellEnd"/>
      <w:r w:rsidRPr="00A331D4">
        <w:rPr>
          <w:rFonts w:ascii="Tahoma" w:eastAsia="Times New Roman" w:hAnsi="Tahoma" w:cs="Tahoma"/>
          <w:b/>
          <w:bCs/>
          <w:color w:val="6F7074"/>
          <w:sz w:val="24"/>
          <w:szCs w:val="24"/>
        </w:rPr>
        <w:t xml:space="preserve"> </w:t>
      </w:r>
      <w:proofErr w:type="spellStart"/>
      <w:r w:rsidRPr="00A331D4">
        <w:rPr>
          <w:rFonts w:ascii="Tahoma" w:eastAsia="Times New Roman" w:hAnsi="Tahoma" w:cs="Tahoma"/>
          <w:b/>
          <w:bCs/>
          <w:color w:val="6F7074"/>
          <w:sz w:val="24"/>
          <w:szCs w:val="24"/>
        </w:rPr>
        <w:t>Bahar</w:t>
      </w:r>
      <w:proofErr w:type="spellEnd"/>
      <w:r w:rsidRPr="00A331D4">
        <w:rPr>
          <w:rFonts w:ascii="Tahoma" w:eastAsia="Times New Roman" w:hAnsi="Tahoma" w:cs="Tahoma"/>
          <w:b/>
          <w:bCs/>
          <w:color w:val="6F7074"/>
          <w:sz w:val="24"/>
          <w:szCs w:val="24"/>
        </w:rPr>
        <w:t xml:space="preserve"> Plan?</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 xml:space="preserve">State Life </w:t>
      </w:r>
      <w:proofErr w:type="spellStart"/>
      <w:r w:rsidRPr="00A331D4">
        <w:rPr>
          <w:rFonts w:ascii="Tahoma" w:eastAsia="Times New Roman" w:hAnsi="Tahoma" w:cs="Tahoma"/>
          <w:color w:val="6F7074"/>
          <w:sz w:val="24"/>
          <w:szCs w:val="24"/>
        </w:rPr>
        <w:t>Sada</w:t>
      </w:r>
      <w:proofErr w:type="spellEnd"/>
      <w:r w:rsidRPr="00A331D4">
        <w:rPr>
          <w:rFonts w:ascii="Tahoma" w:eastAsia="Times New Roman" w:hAnsi="Tahoma" w:cs="Tahoma"/>
          <w:color w:val="6F7074"/>
          <w:sz w:val="24"/>
          <w:szCs w:val="24"/>
        </w:rPr>
        <w:t xml:space="preserve"> </w:t>
      </w:r>
      <w:proofErr w:type="spellStart"/>
      <w:r w:rsidRPr="00A331D4">
        <w:rPr>
          <w:rFonts w:ascii="Tahoma" w:eastAsia="Times New Roman" w:hAnsi="Tahoma" w:cs="Tahoma"/>
          <w:color w:val="6F7074"/>
          <w:sz w:val="24"/>
          <w:szCs w:val="24"/>
        </w:rPr>
        <w:t>Bahar</w:t>
      </w:r>
      <w:proofErr w:type="spellEnd"/>
      <w:r w:rsidRPr="00A331D4">
        <w:rPr>
          <w:rFonts w:ascii="Tahoma" w:eastAsia="Times New Roman" w:hAnsi="Tahoma" w:cs="Tahoma"/>
          <w:color w:val="6F7074"/>
          <w:sz w:val="24"/>
          <w:szCs w:val="24"/>
        </w:rPr>
        <w:t xml:space="preserve"> is an anticipated endowment type with-profits plan that provides a lump sum benefit at certain stages during the premium paying term or on earlier death. In addition, this plan has a built-in Accidental Death Benefit (ADB) rider, so that the </w:t>
      </w:r>
      <w:proofErr w:type="gramStart"/>
      <w:r w:rsidRPr="00A331D4">
        <w:rPr>
          <w:rFonts w:ascii="Tahoma" w:eastAsia="Times New Roman" w:hAnsi="Tahoma" w:cs="Tahoma"/>
          <w:color w:val="6F7074"/>
          <w:sz w:val="24"/>
          <w:szCs w:val="24"/>
        </w:rPr>
        <w:t>policy holder</w:t>
      </w:r>
      <w:proofErr w:type="gramEnd"/>
      <w:r w:rsidRPr="00A331D4">
        <w:rPr>
          <w:rFonts w:ascii="Tahoma" w:eastAsia="Times New Roman" w:hAnsi="Tahoma" w:cs="Tahoma"/>
          <w:color w:val="6F7074"/>
          <w:sz w:val="24"/>
          <w:szCs w:val="24"/>
        </w:rPr>
        <w:t xml:space="preserve"> gets a cover for an additional sum assured in case of death due to an accident. This plan is a safe instrument for cash provision at the time of need. With this plan, the policy holder can secure greater protection and continued prosperity for the family at an affordable cost</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What are its Admissible Ages and Terms?</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This plan is available to all members of the general public aged 20-60 years, to the nearest birthday. Both males and females may purchase this plan. Terms offered in this plan are 12</w:t>
      </w:r>
      <w:proofErr w:type="gramStart"/>
      <w:r w:rsidRPr="00A331D4">
        <w:rPr>
          <w:rFonts w:ascii="Tahoma" w:eastAsia="Times New Roman" w:hAnsi="Tahoma" w:cs="Tahoma"/>
          <w:color w:val="6F7074"/>
          <w:sz w:val="24"/>
          <w:szCs w:val="24"/>
        </w:rPr>
        <w:t>,15</w:t>
      </w:r>
      <w:proofErr w:type="gramEnd"/>
      <w:r w:rsidRPr="00A331D4">
        <w:rPr>
          <w:rFonts w:ascii="Tahoma" w:eastAsia="Times New Roman" w:hAnsi="Tahoma" w:cs="Tahoma"/>
          <w:color w:val="6F7074"/>
          <w:sz w:val="24"/>
          <w:szCs w:val="24"/>
        </w:rPr>
        <w:t>, 18, 21, 24, 27 and 30 years..</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What are Survival Benefits?</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 xml:space="preserve">•On completion of one-third of the policy term, 20 % of the basic sum assured can be taken by the </w:t>
      </w:r>
      <w:proofErr w:type="gramStart"/>
      <w:r w:rsidRPr="00A331D4">
        <w:rPr>
          <w:rFonts w:ascii="Tahoma" w:eastAsia="Times New Roman" w:hAnsi="Tahoma" w:cs="Tahoma"/>
          <w:color w:val="6F7074"/>
          <w:sz w:val="24"/>
          <w:szCs w:val="24"/>
        </w:rPr>
        <w:t>policy holder</w:t>
      </w:r>
      <w:proofErr w:type="gramEnd"/>
      <w:r w:rsidRPr="00A331D4">
        <w:rPr>
          <w:rFonts w:ascii="Tahoma" w:eastAsia="Times New Roman" w:hAnsi="Tahoma" w:cs="Tahoma"/>
          <w:color w:val="6F7074"/>
          <w:sz w:val="24"/>
          <w:szCs w:val="24"/>
        </w:rPr>
        <w:t xml:space="preserve">. Another 20% of the sum assured </w:t>
      </w:r>
      <w:proofErr w:type="gramStart"/>
      <w:r w:rsidRPr="00A331D4">
        <w:rPr>
          <w:rFonts w:ascii="Tahoma" w:eastAsia="Times New Roman" w:hAnsi="Tahoma" w:cs="Tahoma"/>
          <w:color w:val="6F7074"/>
          <w:sz w:val="24"/>
          <w:szCs w:val="24"/>
        </w:rPr>
        <w:t>can be taken</w:t>
      </w:r>
      <w:proofErr w:type="gramEnd"/>
      <w:r w:rsidRPr="00A331D4">
        <w:rPr>
          <w:rFonts w:ascii="Tahoma" w:eastAsia="Times New Roman" w:hAnsi="Tahoma" w:cs="Tahoma"/>
          <w:color w:val="6F7074"/>
          <w:sz w:val="24"/>
          <w:szCs w:val="24"/>
        </w:rPr>
        <w:t xml:space="preserve"> on completion of two-thirds of the policy term. The remaining 60% of the basic sum assured </w:t>
      </w:r>
      <w:proofErr w:type="gramStart"/>
      <w:r w:rsidRPr="00A331D4">
        <w:rPr>
          <w:rFonts w:ascii="Tahoma" w:eastAsia="Times New Roman" w:hAnsi="Tahoma" w:cs="Tahoma"/>
          <w:color w:val="6F7074"/>
          <w:sz w:val="24"/>
          <w:szCs w:val="24"/>
        </w:rPr>
        <w:t>plus</w:t>
      </w:r>
      <w:proofErr w:type="gramEnd"/>
      <w:r w:rsidRPr="00A331D4">
        <w:rPr>
          <w:rFonts w:ascii="Tahoma" w:eastAsia="Times New Roman" w:hAnsi="Tahoma" w:cs="Tahoma"/>
          <w:color w:val="6F7074"/>
          <w:sz w:val="24"/>
          <w:szCs w:val="24"/>
        </w:rPr>
        <w:t xml:space="preserve"> accrued bonuses (if any) shall be payable at the end of the policy term in the event of the survival of the assured.</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 xml:space="preserve">•If the option to withdraw an instalment of 20% of the basic sum assured </w:t>
      </w:r>
      <w:proofErr w:type="gramStart"/>
      <w:r w:rsidRPr="00A331D4">
        <w:rPr>
          <w:rFonts w:ascii="Tahoma" w:eastAsia="Times New Roman" w:hAnsi="Tahoma" w:cs="Tahoma"/>
          <w:color w:val="6F7074"/>
          <w:sz w:val="24"/>
          <w:szCs w:val="24"/>
        </w:rPr>
        <w:t>is not exercised</w:t>
      </w:r>
      <w:proofErr w:type="gramEnd"/>
      <w:r w:rsidRPr="00A331D4">
        <w:rPr>
          <w:rFonts w:ascii="Tahoma" w:eastAsia="Times New Roman" w:hAnsi="Tahoma" w:cs="Tahoma"/>
          <w:color w:val="6F7074"/>
          <w:sz w:val="24"/>
          <w:szCs w:val="24"/>
        </w:rPr>
        <w:t xml:space="preserve"> on the due date, or within six months after the due date, a special bonus will automatically be added to the policy at the end of six months. In this event: </w:t>
      </w:r>
      <w:r w:rsidRPr="00A331D4">
        <w:rPr>
          <w:rFonts w:ascii="Tahoma" w:eastAsia="Times New Roman" w:hAnsi="Tahoma" w:cs="Tahoma"/>
          <w:color w:val="6F7074"/>
          <w:sz w:val="24"/>
          <w:szCs w:val="24"/>
        </w:rPr>
        <w:sym w:font="Symbol" w:char="F076"/>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-On the death of the assured, while the policy is in-force, this special bonus will be payable in addition to:</w:t>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 xml:space="preserve">I. basic sum assured, other reversionary bonuses accrued on the policy the amount of any instalment left with State Life. </w:t>
      </w:r>
      <w:r w:rsidRPr="00A331D4">
        <w:rPr>
          <w:rFonts w:ascii="Tahoma" w:eastAsia="Times New Roman" w:hAnsi="Tahoma" w:cs="Tahoma"/>
          <w:color w:val="6F7074"/>
          <w:sz w:val="24"/>
          <w:szCs w:val="24"/>
        </w:rPr>
        <w:sym w:font="Symbol" w:char="F076"/>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 xml:space="preserve">II. On the maturity date, the special bonus will be payable, together with all the instalments of the sum assured remaining with State Life, in addition to regular reversionary bonuses accrued on the policy. </w:t>
      </w:r>
      <w:r w:rsidRPr="00A331D4">
        <w:rPr>
          <w:rFonts w:ascii="Tahoma" w:eastAsia="Times New Roman" w:hAnsi="Tahoma" w:cs="Tahoma"/>
          <w:color w:val="6F7074"/>
          <w:sz w:val="24"/>
          <w:szCs w:val="24"/>
        </w:rPr>
        <w:sym w:font="Symbol" w:char="F076"/>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t xml:space="preserve">III. So along as the policy remains in-force, the </w:t>
      </w:r>
      <w:proofErr w:type="gramStart"/>
      <w:r w:rsidRPr="00A331D4">
        <w:rPr>
          <w:rFonts w:ascii="Tahoma" w:eastAsia="Times New Roman" w:hAnsi="Tahoma" w:cs="Tahoma"/>
          <w:color w:val="6F7074"/>
          <w:sz w:val="24"/>
          <w:szCs w:val="24"/>
        </w:rPr>
        <w:t>policy holder</w:t>
      </w:r>
      <w:proofErr w:type="gramEnd"/>
      <w:r w:rsidRPr="00A331D4">
        <w:rPr>
          <w:rFonts w:ascii="Tahoma" w:eastAsia="Times New Roman" w:hAnsi="Tahoma" w:cs="Tahoma"/>
          <w:color w:val="6F7074"/>
          <w:sz w:val="24"/>
          <w:szCs w:val="24"/>
        </w:rPr>
        <w:t xml:space="preserve"> may surrender the unclaimed instalment of sum assured together with the related special bonus. The aggregate cash surrender value of the two shall not be less than the amount of the said unclaimed instalment. </w:t>
      </w:r>
      <w:r w:rsidRPr="00A331D4">
        <w:rPr>
          <w:rFonts w:ascii="Tahoma" w:eastAsia="Times New Roman" w:hAnsi="Tahoma" w:cs="Tahoma"/>
          <w:color w:val="6F7074"/>
          <w:sz w:val="24"/>
          <w:szCs w:val="24"/>
        </w:rPr>
        <w:sym w:font="Symbol" w:char="F076"/>
      </w:r>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color w:val="6F7074"/>
          <w:sz w:val="24"/>
          <w:szCs w:val="24"/>
        </w:rPr>
        <w:lastRenderedPageBreak/>
        <w:t xml:space="preserve">IV. The reversionary bonuses, as per usual practice, will continue to </w:t>
      </w:r>
      <w:proofErr w:type="gramStart"/>
      <w:r w:rsidRPr="00A331D4">
        <w:rPr>
          <w:rFonts w:ascii="Tahoma" w:eastAsia="Times New Roman" w:hAnsi="Tahoma" w:cs="Tahoma"/>
          <w:color w:val="6F7074"/>
          <w:sz w:val="24"/>
          <w:szCs w:val="24"/>
        </w:rPr>
        <w:t>be allocated</w:t>
      </w:r>
      <w:proofErr w:type="gramEnd"/>
      <w:r w:rsidRPr="00A331D4">
        <w:rPr>
          <w:rFonts w:ascii="Tahoma" w:eastAsia="Times New Roman" w:hAnsi="Tahoma" w:cs="Tahoma"/>
          <w:color w:val="6F7074"/>
          <w:sz w:val="24"/>
          <w:szCs w:val="24"/>
        </w:rPr>
        <w:t xml:space="preserve"> each year on the basic sum assured (if in-force), as and when actuarial surplus is declared. However, the unclaimed instalments of the sum assured and the related special bonus will not participate in State Life’s actuarial surplus</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What are Death Benefits?</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 xml:space="preserve">The full basic sum assured plus accrued bonuses are payable on the death of the insured, any time, while the policy is in-force. In addition, if death occurs </w:t>
      </w:r>
      <w:proofErr w:type="gramStart"/>
      <w:r w:rsidRPr="00A331D4">
        <w:rPr>
          <w:rFonts w:ascii="Tahoma" w:eastAsia="Times New Roman" w:hAnsi="Tahoma" w:cs="Tahoma"/>
          <w:color w:val="6F7074"/>
          <w:sz w:val="24"/>
          <w:szCs w:val="24"/>
        </w:rPr>
        <w:t>as a result</w:t>
      </w:r>
      <w:proofErr w:type="gramEnd"/>
      <w:r w:rsidRPr="00A331D4">
        <w:rPr>
          <w:rFonts w:ascii="Tahoma" w:eastAsia="Times New Roman" w:hAnsi="Tahoma" w:cs="Tahoma"/>
          <w:color w:val="6F7074"/>
          <w:sz w:val="24"/>
          <w:szCs w:val="24"/>
        </w:rPr>
        <w:t xml:space="preserve"> of an accident, an additional amount equal to one basic sum assured, subject to a maximum limit, will be paid. The usual maximum on the ADB of </w:t>
      </w:r>
      <w:proofErr w:type="spellStart"/>
      <w:r w:rsidRPr="00A331D4">
        <w:rPr>
          <w:rFonts w:ascii="Tahoma" w:eastAsia="Times New Roman" w:hAnsi="Tahoma" w:cs="Tahoma"/>
          <w:color w:val="6F7074"/>
          <w:sz w:val="24"/>
          <w:szCs w:val="24"/>
        </w:rPr>
        <w:t>Rs</w:t>
      </w:r>
      <w:proofErr w:type="spellEnd"/>
      <w:r w:rsidRPr="00A331D4">
        <w:rPr>
          <w:rFonts w:ascii="Tahoma" w:eastAsia="Times New Roman" w:hAnsi="Tahoma" w:cs="Tahoma"/>
          <w:color w:val="6F7074"/>
          <w:sz w:val="24"/>
          <w:szCs w:val="24"/>
        </w:rPr>
        <w:t>. 8 million will apply and premium will be calculated accordingly</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What are its Supplementary Contracts?</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Excluding the ADB rider, all supplementary contracts that can be attached to an anticipated Endowment Plan, are attachable to this plan</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 xml:space="preserve">How much Bonuses will be </w:t>
      </w:r>
      <w:proofErr w:type="gramStart"/>
      <w:r w:rsidRPr="00A331D4">
        <w:rPr>
          <w:rFonts w:ascii="Tahoma" w:eastAsia="Times New Roman" w:hAnsi="Tahoma" w:cs="Tahoma"/>
          <w:b/>
          <w:bCs/>
          <w:color w:val="6F7074"/>
          <w:sz w:val="24"/>
          <w:szCs w:val="24"/>
        </w:rPr>
        <w:t>provided?</w:t>
      </w:r>
      <w:proofErr w:type="gramEnd"/>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This policy will participate in State Life’s surplus, rates of reversionary bonus applicable, other than any special bonus, will be 25% higher than those applicable on other plans</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 xml:space="preserve">When the Premium </w:t>
      </w:r>
      <w:proofErr w:type="gramStart"/>
      <w:r w:rsidRPr="00A331D4">
        <w:rPr>
          <w:rFonts w:ascii="Tahoma" w:eastAsia="Times New Roman" w:hAnsi="Tahoma" w:cs="Tahoma"/>
          <w:b/>
          <w:bCs/>
          <w:color w:val="6F7074"/>
          <w:sz w:val="24"/>
          <w:szCs w:val="24"/>
        </w:rPr>
        <w:t>will be provided</w:t>
      </w:r>
      <w:proofErr w:type="gramEnd"/>
      <w:r w:rsidRPr="00A331D4">
        <w:rPr>
          <w:rFonts w:ascii="Tahoma" w:eastAsia="Times New Roman" w:hAnsi="Tahoma" w:cs="Tahoma"/>
          <w:b/>
          <w:bCs/>
          <w:color w:val="6F7074"/>
          <w:sz w:val="24"/>
          <w:szCs w:val="24"/>
        </w:rPr>
        <w:t>?</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Level premiums will be payable throughout the term of the policy. Premium rates are dependent on age and term</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What is the Surrender Value and Loan Value?</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 xml:space="preserve">Policies issued under this plan will acquire a surrender value after they have been in-force for at least two full years and no premiums are in default. As with all surrender value products, a policy loan is also available under this plan. State Life will grant the policy loan against the policy’s surrender value on the written request of the </w:t>
      </w:r>
      <w:proofErr w:type="gramStart"/>
      <w:r w:rsidRPr="00A331D4">
        <w:rPr>
          <w:rFonts w:ascii="Tahoma" w:eastAsia="Times New Roman" w:hAnsi="Tahoma" w:cs="Tahoma"/>
          <w:color w:val="6F7074"/>
          <w:sz w:val="24"/>
          <w:szCs w:val="24"/>
        </w:rPr>
        <w:t>policy holder</w:t>
      </w:r>
      <w:proofErr w:type="gramEnd"/>
      <w:r w:rsidRPr="00A331D4">
        <w:rPr>
          <w:rFonts w:ascii="Tahoma" w:eastAsia="Times New Roman" w:hAnsi="Tahoma" w:cs="Tahoma"/>
          <w:color w:val="6F7074"/>
          <w:sz w:val="24"/>
          <w:szCs w:val="24"/>
        </w:rPr>
        <w:t>. The rate of return or profit, and other terms and conditions, will be determined by State Life at the time of granting the loan</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What are the Paid-up Values and Non-Forfeiture Options?</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 xml:space="preserve">The </w:t>
      </w:r>
      <w:proofErr w:type="gramStart"/>
      <w:r w:rsidRPr="00A331D4">
        <w:rPr>
          <w:rFonts w:ascii="Tahoma" w:eastAsia="Times New Roman" w:hAnsi="Tahoma" w:cs="Tahoma"/>
          <w:color w:val="6F7074"/>
          <w:sz w:val="24"/>
          <w:szCs w:val="24"/>
        </w:rPr>
        <w:t>policy holder</w:t>
      </w:r>
      <w:proofErr w:type="gramEnd"/>
      <w:r w:rsidRPr="00A331D4">
        <w:rPr>
          <w:rFonts w:ascii="Tahoma" w:eastAsia="Times New Roman" w:hAnsi="Tahoma" w:cs="Tahoma"/>
          <w:color w:val="6F7074"/>
          <w:sz w:val="24"/>
          <w:szCs w:val="24"/>
        </w:rPr>
        <w:t xml:space="preserve"> can convert this plan into a paid-up policy by making a written request. The conditions relating to paid-up conversion are that the policy has been in-force for at least two full years and no premiums are in default. Once the policy becomes paid up, no further premiums are payable; the policy’s sum assured is accordingly reduced and the policy ceases to participate in State Life’s surplus. The reduced paid-up sum assured will be quoted by State Life upon the policy holder’s written request</w:t>
      </w:r>
      <w:proofErr w:type="gramStart"/>
      <w:r w:rsidRPr="00A331D4">
        <w:rPr>
          <w:rFonts w:ascii="Tahoma" w:eastAsia="Times New Roman" w:hAnsi="Tahoma" w:cs="Tahoma"/>
          <w:color w:val="6F7074"/>
          <w:sz w:val="24"/>
          <w:szCs w:val="24"/>
        </w:rPr>
        <w:t>..</w:t>
      </w:r>
      <w:proofErr w:type="gramEnd"/>
    </w:p>
    <w:p w:rsidR="00A331D4" w:rsidRPr="00A331D4" w:rsidRDefault="00A331D4" w:rsidP="00A331D4">
      <w:pPr>
        <w:shd w:val="clear" w:color="auto" w:fill="FFFFFF"/>
        <w:spacing w:before="100" w:beforeAutospacing="1" w:after="100" w:afterAutospacing="1" w:line="240" w:lineRule="auto"/>
        <w:rPr>
          <w:rFonts w:ascii="Arial" w:eastAsia="Times New Roman" w:hAnsi="Arial" w:cs="Arial"/>
          <w:color w:val="6F7074"/>
          <w:sz w:val="24"/>
          <w:szCs w:val="24"/>
        </w:rPr>
      </w:pPr>
      <w:r w:rsidRPr="00A331D4">
        <w:rPr>
          <w:rFonts w:ascii="Tahoma" w:eastAsia="Times New Roman" w:hAnsi="Tahoma" w:cs="Tahoma"/>
          <w:b/>
          <w:bCs/>
          <w:color w:val="6F7074"/>
          <w:sz w:val="24"/>
          <w:szCs w:val="24"/>
        </w:rPr>
        <w:t>What are Automatic Non-Forfeiture Options?</w:t>
      </w:r>
      <w:r w:rsidRPr="00A331D4">
        <w:rPr>
          <w:rFonts w:ascii="Tahoma" w:eastAsia="Times New Roman" w:hAnsi="Tahoma" w:cs="Tahoma"/>
          <w:b/>
          <w:bCs/>
          <w:color w:val="6F7074"/>
          <w:sz w:val="24"/>
          <w:szCs w:val="24"/>
        </w:rPr>
        <w:br/>
      </w:r>
      <w:r w:rsidRPr="00A331D4">
        <w:rPr>
          <w:rFonts w:ascii="Tahoma" w:eastAsia="Times New Roman" w:hAnsi="Tahoma" w:cs="Tahoma"/>
          <w:color w:val="6F7074"/>
          <w:sz w:val="24"/>
          <w:szCs w:val="24"/>
        </w:rPr>
        <w:t xml:space="preserve">The traditional ‘Automatic Premium Loan’ and ‘Automatic Paid-up’ options </w:t>
      </w:r>
      <w:proofErr w:type="gramStart"/>
      <w:r w:rsidRPr="00A331D4">
        <w:rPr>
          <w:rFonts w:ascii="Tahoma" w:eastAsia="Times New Roman" w:hAnsi="Tahoma" w:cs="Tahoma"/>
          <w:color w:val="6F7074"/>
          <w:sz w:val="24"/>
          <w:szCs w:val="24"/>
        </w:rPr>
        <w:t xml:space="preserve">are also </w:t>
      </w:r>
      <w:r w:rsidRPr="00A331D4">
        <w:rPr>
          <w:rFonts w:ascii="Tahoma" w:eastAsia="Times New Roman" w:hAnsi="Tahoma" w:cs="Tahoma"/>
          <w:color w:val="6F7074"/>
          <w:sz w:val="24"/>
          <w:szCs w:val="24"/>
        </w:rPr>
        <w:lastRenderedPageBreak/>
        <w:t>offered</w:t>
      </w:r>
      <w:proofErr w:type="gramEnd"/>
      <w:r w:rsidRPr="00A331D4">
        <w:rPr>
          <w:rFonts w:ascii="Tahoma" w:eastAsia="Times New Roman" w:hAnsi="Tahoma" w:cs="Tahoma"/>
          <w:color w:val="6F7074"/>
          <w:sz w:val="24"/>
          <w:szCs w:val="24"/>
        </w:rPr>
        <w:t xml:space="preserve"> under this plan. The automatic option activates when the policy has acquired value and a premium remains unpaid beyond the grace period.</w:t>
      </w:r>
    </w:p>
    <w:p w:rsidR="00A331D4" w:rsidRDefault="00A331D4">
      <w:bookmarkStart w:id="0" w:name="_GoBack"/>
      <w:bookmarkEnd w:id="0"/>
    </w:p>
    <w:sectPr w:rsidR="00A331D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1D4" w:rsidRDefault="00A331D4" w:rsidP="00A331D4">
      <w:pPr>
        <w:spacing w:after="0" w:line="240" w:lineRule="auto"/>
      </w:pPr>
      <w:r>
        <w:separator/>
      </w:r>
    </w:p>
  </w:endnote>
  <w:endnote w:type="continuationSeparator" w:id="0">
    <w:p w:rsidR="00A331D4" w:rsidRDefault="00A331D4" w:rsidP="00A3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1D4" w:rsidRDefault="00A33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1D4" w:rsidRDefault="00A331D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05944a393ef0b7b51a261a8"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331D4" w:rsidRPr="00A331D4" w:rsidRDefault="00A331D4" w:rsidP="00A331D4">
                          <w:pPr>
                            <w:spacing w:after="0"/>
                            <w:rPr>
                              <w:rFonts w:ascii="Calibri" w:hAnsi="Calibri" w:cs="Calibri"/>
                              <w:color w:val="000000"/>
                              <w:sz w:val="14"/>
                            </w:rPr>
                          </w:pPr>
                          <w:r w:rsidRPr="00A331D4">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05944a393ef0b7b51a261a8"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DVq4IW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A331D4" w:rsidRPr="00A331D4" w:rsidRDefault="00A331D4" w:rsidP="00A331D4">
                    <w:pPr>
                      <w:spacing w:after="0"/>
                      <w:rPr>
                        <w:rFonts w:ascii="Calibri" w:hAnsi="Calibri" w:cs="Calibri"/>
                        <w:color w:val="000000"/>
                        <w:sz w:val="14"/>
                      </w:rPr>
                    </w:pPr>
                    <w:r w:rsidRPr="00A331D4">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1D4" w:rsidRDefault="00A33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1D4" w:rsidRDefault="00A331D4" w:rsidP="00A331D4">
      <w:pPr>
        <w:spacing w:after="0" w:line="240" w:lineRule="auto"/>
      </w:pPr>
      <w:r>
        <w:separator/>
      </w:r>
    </w:p>
  </w:footnote>
  <w:footnote w:type="continuationSeparator" w:id="0">
    <w:p w:rsidR="00A331D4" w:rsidRDefault="00A331D4" w:rsidP="00A33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1D4" w:rsidRDefault="00A331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1D4" w:rsidRDefault="00A331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1D4" w:rsidRDefault="00A33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576C"/>
    <w:multiLevelType w:val="multilevel"/>
    <w:tmpl w:val="3076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3468"/>
    <w:multiLevelType w:val="multilevel"/>
    <w:tmpl w:val="75E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96178"/>
    <w:multiLevelType w:val="multilevel"/>
    <w:tmpl w:val="1740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879C9"/>
    <w:multiLevelType w:val="multilevel"/>
    <w:tmpl w:val="E33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E6BD5"/>
    <w:multiLevelType w:val="multilevel"/>
    <w:tmpl w:val="41CC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D0DA8"/>
    <w:multiLevelType w:val="multilevel"/>
    <w:tmpl w:val="1A26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67DC9"/>
    <w:multiLevelType w:val="multilevel"/>
    <w:tmpl w:val="A26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32767"/>
    <w:multiLevelType w:val="multilevel"/>
    <w:tmpl w:val="A18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33FE5"/>
    <w:multiLevelType w:val="multilevel"/>
    <w:tmpl w:val="00D40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217"/>
    <w:multiLevelType w:val="multilevel"/>
    <w:tmpl w:val="95F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7014E"/>
    <w:multiLevelType w:val="multilevel"/>
    <w:tmpl w:val="841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C193F"/>
    <w:multiLevelType w:val="multilevel"/>
    <w:tmpl w:val="851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3"/>
  </w:num>
  <w:num w:numId="4">
    <w:abstractNumId w:val="7"/>
  </w:num>
  <w:num w:numId="5">
    <w:abstractNumId w:val="0"/>
  </w:num>
  <w:num w:numId="6">
    <w:abstractNumId w:val="4"/>
  </w:num>
  <w:num w:numId="7">
    <w:abstractNumId w:val="11"/>
  </w:num>
  <w:num w:numId="8">
    <w:abstractNumId w:val="2"/>
  </w:num>
  <w:num w:numId="9">
    <w:abstractNumId w:val="6"/>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D4"/>
    <w:rsid w:val="00315772"/>
    <w:rsid w:val="00A3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639BA"/>
  <w15:chartTrackingRefBased/>
  <w15:docId w15:val="{4A29BDF2-1332-4549-8978-A3494885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3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1D4"/>
    <w:rPr>
      <w:b/>
      <w:bCs/>
    </w:rPr>
  </w:style>
  <w:style w:type="character" w:customStyle="1" w:styleId="Heading3Char">
    <w:name w:val="Heading 3 Char"/>
    <w:basedOn w:val="DefaultParagraphFont"/>
    <w:link w:val="Heading3"/>
    <w:uiPriority w:val="9"/>
    <w:rsid w:val="00A331D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33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1D4"/>
  </w:style>
  <w:style w:type="paragraph" w:styleId="Footer">
    <w:name w:val="footer"/>
    <w:basedOn w:val="Normal"/>
    <w:link w:val="FooterChar"/>
    <w:uiPriority w:val="99"/>
    <w:unhideWhenUsed/>
    <w:rsid w:val="00A33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1113">
      <w:bodyDiv w:val="1"/>
      <w:marLeft w:val="0"/>
      <w:marRight w:val="0"/>
      <w:marTop w:val="0"/>
      <w:marBottom w:val="0"/>
      <w:divBdr>
        <w:top w:val="none" w:sz="0" w:space="0" w:color="auto"/>
        <w:left w:val="none" w:sz="0" w:space="0" w:color="auto"/>
        <w:bottom w:val="none" w:sz="0" w:space="0" w:color="auto"/>
        <w:right w:val="none" w:sz="0" w:space="0" w:color="auto"/>
      </w:divBdr>
    </w:div>
    <w:div w:id="734008877">
      <w:bodyDiv w:val="1"/>
      <w:marLeft w:val="0"/>
      <w:marRight w:val="0"/>
      <w:marTop w:val="0"/>
      <w:marBottom w:val="0"/>
      <w:divBdr>
        <w:top w:val="none" w:sz="0" w:space="0" w:color="auto"/>
        <w:left w:val="none" w:sz="0" w:space="0" w:color="auto"/>
        <w:bottom w:val="none" w:sz="0" w:space="0" w:color="auto"/>
        <w:right w:val="none" w:sz="0" w:space="0" w:color="auto"/>
      </w:divBdr>
    </w:div>
    <w:div w:id="1609854456">
      <w:bodyDiv w:val="1"/>
      <w:marLeft w:val="0"/>
      <w:marRight w:val="0"/>
      <w:marTop w:val="0"/>
      <w:marBottom w:val="0"/>
      <w:divBdr>
        <w:top w:val="none" w:sz="0" w:space="0" w:color="auto"/>
        <w:left w:val="none" w:sz="0" w:space="0" w:color="auto"/>
        <w:bottom w:val="none" w:sz="0" w:space="0" w:color="auto"/>
        <w:right w:val="none" w:sz="0" w:space="0" w:color="auto"/>
      </w:divBdr>
    </w:div>
    <w:div w:id="174109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2024-09-27T10:20:00Z</dcterms:created>
  <dcterms:modified xsi:type="dcterms:W3CDTF">2024-09-27T10:21:00Z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2024-09-27T10:20:57Z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897776fe-0c52-41a2-8f59-d731892a669c</vt:lpwstr>
  </property>
  <property fmtid="{D5CDD505-2E9C-101B-9397-08002B2CF9AE}" pid="8" name="MSIP_Label_4f2c76d5-45ba-4a63-8701-27a8aa3796e4_ContentBits">
    <vt:lpwstr>2</vt:lpwstr>
  </property>
</Properties>
</file>