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Sagarvani — Product Requirements Document</w:t>
      </w:r>
    </w:p>
    <w:p/>
    <w:p>
      <w:pPr>
        <w:pStyle w:val="Heading2"/>
      </w:pPr>
      <w:r>
        <w:t>1. Product summary</w:t>
      </w:r>
    </w:p>
    <w:p>
      <w:r>
        <w:t>Sagarvani is a conversational marine decision-intelligence platform. A user asks a question; ORCA coordinates specialist marine agents that combine ocean, weather, GIS and risk information, validate the result, and return an evidence-backed recommendation.</w:t>
      </w:r>
    </w:p>
    <w:p/>
    <w:p>
      <w:pPr>
        <w:pStyle w:val="Heading2"/>
      </w:pPr>
      <w:r>
        <w:t>2. Goals</w:t>
      </w:r>
    </w:p>
    <w:p>
      <w:pPr>
        <w:pStyle w:val="ListBullet"/>
      </w:pPr>
      <w:r>
        <w:t>Explain a complex multi-agent system quickly to a jury and non-technical users.</w:t>
      </w:r>
    </w:p>
    <w:p>
      <w:pPr>
        <w:pStyle w:val="ListBullet"/>
      </w:pPr>
      <w:r>
        <w:t>Make the dashboard feel like ocean mission control.</w:t>
      </w:r>
    </w:p>
    <w:p>
      <w:pPr>
        <w:pStyle w:val="ListBullet"/>
      </w:pPr>
      <w:r>
        <w:t>Demonstrate the complete flow: ask → agents work → validation → answer.</w:t>
      </w:r>
    </w:p>
    <w:p>
      <w:pPr>
        <w:pStyle w:val="ListBullet"/>
      </w:pPr>
      <w:r>
        <w:t>Design the product around Web/App, Helpline and Low-Bandwidth access.</w:t>
      </w:r>
    </w:p>
    <w:p/>
    <w:p>
      <w:pPr>
        <w:pStyle w:val="Heading2"/>
      </w:pPr>
      <w:r>
        <w:t>3. Personas</w:t>
      </w:r>
    </w:p>
    <w:p>
      <w:r>
        <w:t>| Persona | Need | Primary surface |</w:t>
      </w:r>
    </w:p>
    <w:p>
      <w:r>
        <w:t>|---|---|---|</w:t>
      </w:r>
    </w:p>
    <w:p>
      <w:r>
        <w:t>| Fishermen &amp; coastal crews | Simple safe trip-planning, local language, low connectivity | Helpline / simplified mobile |</w:t>
      </w:r>
    </w:p>
    <w:p>
      <w:r>
        <w:t>| Researchers | Integrated datasets, visualization, scenario analysis | Web dashboard |</w:t>
      </w:r>
    </w:p>
    <w:p>
      <w:r>
        <w:t>| Maritime operators | Route planning, risk and operational intelligence | Web dashboard |</w:t>
      </w:r>
    </w:p>
    <w:p>
      <w:r>
        <w:t>| Disaster management / coastal safety | Situational awareness and warnings | Dashboard / alerts |</w:t>
      </w:r>
    </w:p>
    <w:p/>
    <w:p>
      <w:pPr>
        <w:pStyle w:val="Heading2"/>
      </w:pPr>
      <w:r>
        <w:t>4. Marketing site</w:t>
      </w:r>
    </w:p>
    <w:p>
      <w:r>
        <w:t>Sections:</w:t>
      </w:r>
    </w:p>
    <w:p>
      <w:r>
        <w:t>1. Navbar</w:t>
      </w:r>
    </w:p>
    <w:p>
      <w:r>
        <w:t>2. Hero</w:t>
      </w:r>
    </w:p>
    <w:p>
      <w:r>
        <w:t>3. Intro</w:t>
      </w:r>
    </w:p>
    <w:p>
      <w:r>
        <w:t>4. What Sets Sagarvani Apart</w:t>
      </w:r>
    </w:p>
    <w:p>
      <w:r>
        <w:t>5. Safer marine decisions CTA</w:t>
      </w:r>
    </w:p>
    <w:p>
      <w:r>
        <w:t>6. All-in-one Marine Intelligence tabs</w:t>
      </w:r>
    </w:p>
    <w:p>
      <w:r>
        <w:t>7. Built for Every User / stakeholder explorer</w:t>
      </w:r>
    </w:p>
    <w:p>
      <w:r>
        <w:t>8. From Question to Validated Answer</w:t>
      </w:r>
    </w:p>
    <w:p>
      <w:r>
        <w:t>9. Reliability &amp; Validation</w:t>
      </w:r>
    </w:p>
    <w:p>
      <w:r>
        <w:t>10. Our Approach / roadmap</w:t>
      </w:r>
    </w:p>
    <w:p>
      <w:r>
        <w:t>11. Impact</w:t>
      </w:r>
    </w:p>
    <w:p>
      <w:r>
        <w:t>12. FAQ</w:t>
      </w:r>
    </w:p>
    <w:p>
      <w:r>
        <w:t>13. Technologies &amp; Data Sources</w:t>
      </w:r>
    </w:p>
    <w:p>
      <w:r>
        <w:t>14. Final CTA</w:t>
      </w:r>
    </w:p>
    <w:p>
      <w:r>
        <w:t>15. Footer</w:t>
      </w:r>
    </w:p>
    <w:p/>
    <w:p>
      <w:r>
        <w:t>Pricing is explicitly excluded.</w:t>
      </w:r>
    </w:p>
    <w:p/>
    <w:p>
      <w:pPr>
        <w:pStyle w:val="Heading2"/>
      </w:pPr>
      <w:r>
        <w:t>5. Dashboard</w:t>
      </w:r>
    </w:p>
    <w:p>
      <w:r>
        <w:t>The console should contain:</w:t>
      </w:r>
    </w:p>
    <w:p>
      <w:pPr>
        <w:pStyle w:val="ListBullet"/>
      </w:pPr>
      <w:r>
        <w:t>Conversation rail</w:t>
      </w:r>
    </w:p>
    <w:p>
      <w:pPr>
        <w:pStyle w:val="ListBullet"/>
      </w:pPr>
      <w:r>
        <w:t>Prompt/text input</w:t>
      </w:r>
    </w:p>
    <w:p>
      <w:pPr>
        <w:pStyle w:val="ListBullet"/>
      </w:pPr>
      <w:r>
        <w:t>Voice input</w:t>
      </w:r>
    </w:p>
    <w:p>
      <w:pPr>
        <w:pStyle w:val="ListBullet"/>
      </w:pPr>
      <w:r>
        <w:t>Central map/visualization canvas</w:t>
      </w:r>
    </w:p>
    <w:p>
      <w:pPr>
        <w:pStyle w:val="ListBullet"/>
      </w:pPr>
      <w:r>
        <w:t>Live agent status rail</w:t>
      </w:r>
    </w:p>
    <w:p>
      <w:pPr>
        <w:pStyle w:val="ListBullet"/>
      </w:pPr>
      <w:r>
        <w:t>Top readouts</w:t>
      </w:r>
    </w:p>
    <w:p>
      <w:pPr>
        <w:pStyle w:val="ListBullet"/>
      </w:pPr>
      <w:r>
        <w:t>Reasoning &amp; validation panel</w:t>
      </w:r>
    </w:p>
    <w:p>
      <w:pPr>
        <w:pStyle w:val="ListBullet"/>
      </w:pPr>
      <w:r>
        <w:t>Alerts panel</w:t>
      </w:r>
    </w:p>
    <w:p>
      <w:pPr>
        <w:pStyle w:val="ListBullet"/>
      </w:pPr>
      <w:r>
        <w:t>Session/query history</w:t>
      </w:r>
    </w:p>
    <w:p/>
    <w:p>
      <w:pPr>
        <w:pStyle w:val="Heading2"/>
      </w:pPr>
      <w:r>
        <w:t>6. MVP demo flow</w:t>
      </w:r>
    </w:p>
    <w:p>
      <w:r>
        <w:t>1. User enters the dashboard.</w:t>
      </w:r>
    </w:p>
    <w:p>
      <w:r>
        <w:t>2. User asks the agreed scripted marine question.</w:t>
      </w:r>
    </w:p>
    <w:p>
      <w:r>
        <w:t>3. ORCA interprets intent.</w:t>
      </w:r>
    </w:p>
    <w:p>
      <w:r>
        <w:t>4. Relevant specialist agents visibly transition through Running → Validated.</w:t>
      </w:r>
    </w:p>
    <w:p>
      <w:r>
        <w:t>5. If a contradiction is simulated, show Re-checking.</w:t>
      </w:r>
    </w:p>
    <w:p>
      <w:r>
        <w:t>6. Map layers update.</w:t>
      </w:r>
    </w:p>
    <w:p>
      <w:r>
        <w:t>7. Answer appears with recommendation, confidence, and evidence.</w:t>
      </w:r>
    </w:p>
    <w:p>
      <w:r>
        <w:t>8. User can inspect why the recommendation was produced.</w:t>
      </w:r>
    </w:p>
    <w:p>
      <w:r>
        <w:t>9. Voice input can be used as an alternative query entry path.</w:t>
      </w:r>
    </w:p>
    <w:p/>
    <w:p>
      <w:pPr>
        <w:pStyle w:val="Heading2"/>
      </w:pPr>
      <w:r>
        <w:t>7. Functional requirements</w:t>
      </w:r>
    </w:p>
    <w:p>
      <w:pPr>
        <w:pStyle w:val="ListBullet"/>
      </w:pPr>
      <w:r>
        <w:t>FR1: Natural-language text query.</w:t>
      </w:r>
    </w:p>
    <w:p>
      <w:pPr>
        <w:pStyle w:val="ListBullet"/>
      </w:pPr>
      <w:r>
        <w:t>FR2: Voice query in MVP.</w:t>
      </w:r>
    </w:p>
    <w:p>
      <w:pPr>
        <w:pStyle w:val="ListBullet"/>
      </w:pPr>
      <w:r>
        <w:t>FR3: Agent orchestration visualization.</w:t>
      </w:r>
    </w:p>
    <w:p>
      <w:pPr>
        <w:pStyle w:val="ListBullet"/>
      </w:pPr>
      <w:r>
        <w:t>FR4: Map visualization for SST, wave height/currents, PFZ, cyclone/high-wave warnings.</w:t>
      </w:r>
    </w:p>
    <w:p>
      <w:pPr>
        <w:pStyle w:val="ListBullet"/>
      </w:pPr>
      <w:r>
        <w:t>FR5: Evidence and confidence for recommendations.</w:t>
      </w:r>
    </w:p>
    <w:p>
      <w:pPr>
        <w:pStyle w:val="ListBullet"/>
      </w:pPr>
      <w:r>
        <w:t>FR6: Visible re-check state for contradiction/low confidence.</w:t>
      </w:r>
    </w:p>
    <w:p>
      <w:pPr>
        <w:pStyle w:val="ListBullet"/>
      </w:pPr>
      <w:r>
        <w:t>FR7: Responsive marketing site.</w:t>
      </w:r>
    </w:p>
    <w:p>
      <w:pPr>
        <w:pStyle w:val="ListBullet"/>
      </w:pPr>
      <w:r>
        <w:t>FR8: At least one non-English language UI pathway / scaffold.</w:t>
      </w:r>
    </w:p>
    <w:p>
      <w:pPr>
        <w:pStyle w:val="ListBullet"/>
      </w:pPr>
      <w:r>
        <w:t>FR9: Session/query history.</w:t>
      </w:r>
    </w:p>
    <w:p>
      <w:pPr>
        <w:pStyle w:val="ListBullet"/>
      </w:pPr>
      <w:r>
        <w:t>FR10: Direct Launch Console access with no login.</w:t>
      </w:r>
    </w:p>
    <w:p/>
    <w:p>
      <w:pPr>
        <w:pStyle w:val="Heading2"/>
      </w:pPr>
      <w:r>
        <w:t>8. Non-functional requirements</w:t>
      </w:r>
    </w:p>
    <w:p>
      <w:pPr>
        <w:pStyle w:val="ListBullet"/>
      </w:pPr>
      <w:r>
        <w:t>Immediate visible UI feedback even when backend work is slower.</w:t>
      </w:r>
    </w:p>
    <w:p>
      <w:pPr>
        <w:pStyle w:val="ListBullet"/>
      </w:pPr>
      <w:r>
        <w:t>Usable at approximately 1366×768 and above.</w:t>
      </w:r>
    </w:p>
    <w:p>
      <w:pPr>
        <w:pStyle w:val="ListBullet"/>
      </w:pPr>
      <w:r>
        <w:t>WCAG AA text contrast.</w:t>
      </w:r>
    </w:p>
    <w:p>
      <w:pPr>
        <w:pStyle w:val="ListBullet"/>
      </w:pPr>
      <w:r>
        <w:t>Independent map and conversation interaction zones.</w:t>
      </w:r>
    </w:p>
    <w:p>
      <w:pPr>
        <w:pStyle w:val="ListBullet"/>
      </w:pPr>
      <w:r>
        <w:t>Mock API can be replaced by FastAPI responses without rewriting UI.</w:t>
      </w:r>
    </w:p>
    <w:p>
      <w:pPr>
        <w:pStyle w:val="ListBullet"/>
      </w:pPr>
      <w:r>
        <w:t>WebGL/animation cleanup and reduced-motion support.</w:t>
      </w:r>
    </w:p>
    <w:p/>
    <w:p>
      <w:pPr>
        <w:pStyle w:val="Heading2"/>
      </w:pPr>
      <w:r>
        <w:t>9. MVP vs later</w:t>
      </w:r>
    </w:p>
    <w:p>
      <w:pPr>
        <w:pStyle w:val="Heading3"/>
      </w:pPr>
      <w:r>
        <w:t>MVP</w:t>
      </w:r>
    </w:p>
    <w:p>
      <w:pPr>
        <w:pStyle w:val="ListBullet"/>
      </w:pPr>
      <w:r>
        <w:t>Full marketing site</w:t>
      </w:r>
    </w:p>
    <w:p>
      <w:pPr>
        <w:pStyle w:val="ListBullet"/>
      </w:pPr>
      <w:r>
        <w:t>Dashboard shell</w:t>
      </w:r>
    </w:p>
    <w:p>
      <w:pPr>
        <w:pStyle w:val="ListBullet"/>
      </w:pPr>
      <w:r>
        <w:t>Mock/sample data</w:t>
      </w:r>
    </w:p>
    <w:p>
      <w:pPr>
        <w:pStyle w:val="ListBullet"/>
      </w:pPr>
      <w:r>
        <w:t>One scripted end-to-end demo</w:t>
      </w:r>
    </w:p>
    <w:p>
      <w:pPr>
        <w:pStyle w:val="ListBullet"/>
      </w:pPr>
      <w:r>
        <w:t>Voice UI/path</w:t>
      </w:r>
    </w:p>
    <w:p>
      <w:pPr>
        <w:pStyle w:val="ListBullet"/>
      </w:pPr>
      <w:r>
        <w:t>Direct dashboard launch</w:t>
      </w:r>
    </w:p>
    <w:p>
      <w:pPr>
        <w:pStyle w:val="ListBullet"/>
      </w:pPr>
      <w:r>
        <w:t>No authentication</w:t>
      </w:r>
    </w:p>
    <w:p/>
    <w:p>
      <w:pPr>
        <w:pStyle w:val="Heading3"/>
      </w:pPr>
      <w:r>
        <w:t>Later</w:t>
      </w:r>
    </w:p>
    <w:p>
      <w:pPr>
        <w:pStyle w:val="ListBullet"/>
      </w:pPr>
      <w:r>
        <w:t>Production helpline/IVR</w:t>
      </w:r>
    </w:p>
    <w:p>
      <w:pPr>
        <w:pStyle w:val="ListBullet"/>
      </w:pPr>
      <w:r>
        <w:t>Full BHASHINI/Sarvam production voice pipeline</w:t>
      </w:r>
    </w:p>
    <w:p>
      <w:pPr>
        <w:pStyle w:val="ListBullet"/>
      </w:pPr>
      <w:r>
        <w:t>Real-time production data integrations</w:t>
      </w:r>
    </w:p>
    <w:p>
      <w:pPr>
        <w:pStyle w:val="ListBullet"/>
      </w:pPr>
      <w:r>
        <w:t>User accounts</w:t>
      </w:r>
    </w:p>
    <w:p>
      <w:pPr>
        <w:pStyle w:val="ListBullet"/>
      </w:pPr>
      <w:r>
        <w:t>Advanced scenario analysis</w:t>
      </w:r>
    </w:p>
    <w:p/>
    <w:p>
      <w:pPr>
        <w:pStyle w:val="Heading2"/>
      </w:pPr>
      <w:r>
        <w:t>10. Success criteria</w:t>
      </w:r>
    </w:p>
    <w:p>
      <w:pPr>
        <w:pStyle w:val="ListBullet"/>
      </w:pPr>
      <w:r>
        <w:t>Viewer understands the product within 15 seconds.</w:t>
      </w:r>
    </w:p>
    <w:p>
      <w:pPr>
        <w:pStyle w:val="ListBullet"/>
      </w:pPr>
      <w:r>
        <w:t>Jury can narrate the ORCA pipeline after watching it once.</w:t>
      </w:r>
    </w:p>
    <w:p>
      <w:pPr>
        <w:pStyle w:val="ListBullet"/>
      </w:pPr>
      <w:r>
        <w:t>Every demonstrated recommendation visibly cites evidence.</w:t>
      </w:r>
    </w:p>
    <w:p>
      <w:pPr>
        <w:pStyle w:val="ListBullet"/>
      </w:pPr>
      <w:r>
        <w:t>Voice input is discoverable and works as a first-class MVP interaction.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ptos" w:hAnsi="Aptos"/>
      <w:sz w:val="21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ptos" w:hAnsi="Aptos"/>
      <w:sz w:val="21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ptos" w:hAnsi="Aptos"/>
      <w:b/>
      <w:bCs/>
      <w:i/>
      <w:iCs/>
      <w:color w:val="4F81BD" w:themeColor="accent1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ptos" w:hAnsi="Aptos"/>
      <w:color w:val="243F60" w:themeColor="accent1" w:themeShade="7F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ptos" w:hAnsi="Aptos"/>
      <w:i/>
      <w:iCs/>
      <w:color w:val="243F60" w:themeColor="accent1" w:themeShade="7F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ptos" w:hAnsi="Aptos"/>
      <w:i/>
      <w:iCs/>
      <w:color w:val="404040" w:themeColor="text1" w:themeTint="BF"/>
      <w:sz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ptos" w:hAnsi="Aptos"/>
      <w:color w:val="4F81BD" w:themeColor="accent1"/>
      <w:sz w:val="2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ptos" w:hAnsi="Aptos"/>
      <w:i/>
      <w:iCs/>
      <w:color w:val="404040" w:themeColor="text1" w:themeTint="BF"/>
      <w:sz w:val="21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ptos" w:hAnsi="Aptos"/>
      <w:sz w:val="21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21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4F81BD" w:themeColor="accent1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ptos" w:hAnsi="Aptos"/>
      <w:sz w:val="21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ptos" w:hAnsi="Aptos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ptos" w:hAnsi="Aptos"/>
      <w:sz w:val="21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ptos" w:hAnsi="Aptos"/>
      <w:sz w:val="21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ptos" w:hAnsi="Aptos"/>
      <w:sz w:val="21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ptos" w:hAnsi="Aptos"/>
      <w:sz w:val="21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ptos" w:hAnsi="Aptos"/>
      <w:sz w:val="21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ptos" w:hAnsi="Aptos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ptos" w:hAnsi="Aptos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ptos" w:hAnsi="Aptos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ptos" w:hAnsi="Aptos"/>
      <w:sz w:val="21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ptos" w:hAnsi="Aptos"/>
      <w:sz w:val="21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ptos" w:hAnsi="Aptos"/>
      <w:sz w:val="21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ptos" w:hAnsi="Aptos"/>
      <w:sz w:val="21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ptos" w:hAnsi="Aptos"/>
      <w:sz w:val="21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ptos" w:hAnsi="Aptos"/>
      <w:i/>
      <w:iCs/>
      <w:color w:val="000000" w:themeColor="text1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ptos" w:hAnsi="Aptos"/>
      <w:b/>
      <w:bCs/>
      <w:color w:val="4F81BD" w:themeColor="accent1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ptos" w:hAnsi="Aptos"/>
      <w:b/>
      <w:bCs/>
      <w:i/>
      <w:iCs/>
      <w:color w:val="4F81BD" w:themeColor="accent1"/>
      <w:sz w:val="2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ptos" w:hAnsi="Aptos"/>
      <w:sz w:val="21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