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Look w:val="0000"/>
      </w:tblPr>
      <w:tblGrid>
        <w:gridCol w:w="1739"/>
        <w:gridCol w:w="7503"/>
      </w:tblGrid>
      <w:tr w:rsidR="00B761C5" w:rsidRPr="00B761C5" w:rsidTr="00431EB1">
        <w:trPr>
          <w:trHeight w:val="576"/>
          <w:jc w:val="center"/>
        </w:trPr>
        <w:tc>
          <w:tcPr>
            <w:tcW w:w="1762" w:type="dxa"/>
          </w:tcPr>
          <w:p w:rsidR="00B761C5" w:rsidRPr="00B761C5" w:rsidRDefault="00B761C5" w:rsidP="00B761C5">
            <w:pPr>
              <w:overflowPunct w:val="0"/>
              <w:autoSpaceDE w:val="0"/>
              <w:autoSpaceDN w:val="0"/>
              <w:adjustRightInd w:val="0"/>
              <w:spacing w:after="0" w:line="240" w:lineRule="auto"/>
              <w:textAlignment w:val="baseline"/>
              <w:rPr>
                <w:rFonts w:ascii="Arial" w:eastAsia="Times New Roman" w:hAnsi="Arial" w:cs="Arial"/>
                <w:noProof/>
              </w:rPr>
            </w:pPr>
            <w:r w:rsidRPr="00B761C5">
              <w:rPr>
                <w:rFonts w:ascii="Arial" w:eastAsia="Times New Roman" w:hAnsi="Arial" w:cs="Arial"/>
                <w:noProof/>
              </w:rPr>
              <w:drawing>
                <wp:inline distT="0" distB="0" distL="0" distR="0">
                  <wp:extent cx="835280" cy="695618"/>
                  <wp:effectExtent l="0" t="0" r="3175" b="9525"/>
                  <wp:docPr id="4" name="Picture 4" descr="Logo Fa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ast "/>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51762" cy="709344"/>
                          </a:xfrm>
                          <a:prstGeom prst="rect">
                            <a:avLst/>
                          </a:prstGeom>
                          <a:noFill/>
                          <a:ln>
                            <a:noFill/>
                          </a:ln>
                        </pic:spPr>
                      </pic:pic>
                    </a:graphicData>
                  </a:graphic>
                </wp:inline>
              </w:drawing>
            </w:r>
          </w:p>
        </w:tc>
        <w:tc>
          <w:tcPr>
            <w:tcW w:w="8156" w:type="dxa"/>
          </w:tcPr>
          <w:p w:rsidR="00B761C5" w:rsidRPr="00B761C5" w:rsidRDefault="00B761C5" w:rsidP="00B761C5">
            <w:pPr>
              <w:overflowPunct w:val="0"/>
              <w:autoSpaceDE w:val="0"/>
              <w:autoSpaceDN w:val="0"/>
              <w:adjustRightInd w:val="0"/>
              <w:spacing w:after="0" w:line="240" w:lineRule="auto"/>
              <w:textAlignment w:val="baseline"/>
              <w:rPr>
                <w:rFonts w:ascii="Arial" w:eastAsia="Times New Roman" w:hAnsi="Arial" w:cs="Arial"/>
                <w:b/>
                <w:noProof/>
                <w:sz w:val="28"/>
                <w:szCs w:val="40"/>
              </w:rPr>
            </w:pPr>
            <w:r w:rsidRPr="00B761C5">
              <w:rPr>
                <w:rFonts w:ascii="Arial" w:eastAsia="Times New Roman" w:hAnsi="Arial" w:cs="Arial"/>
                <w:b/>
                <w:noProof/>
                <w:sz w:val="28"/>
                <w:szCs w:val="40"/>
              </w:rPr>
              <w:t>NATIONAL UNIVERSITY</w:t>
            </w:r>
          </w:p>
          <w:p w:rsidR="00B761C5" w:rsidRDefault="0048136F" w:rsidP="00B761C5">
            <w:pPr>
              <w:overflowPunct w:val="0"/>
              <w:autoSpaceDE w:val="0"/>
              <w:autoSpaceDN w:val="0"/>
              <w:adjustRightInd w:val="0"/>
              <w:spacing w:after="0" w:line="240" w:lineRule="auto"/>
              <w:textAlignment w:val="baseline"/>
              <w:rPr>
                <w:rFonts w:ascii="Arial" w:eastAsia="Times New Roman" w:hAnsi="Arial" w:cs="Arial"/>
                <w:b/>
                <w:noProof/>
                <w:szCs w:val="24"/>
              </w:rPr>
            </w:pPr>
            <w:r>
              <w:rPr>
                <w:rFonts w:ascii="Arial" w:eastAsia="Times New Roman" w:hAnsi="Arial" w:cs="Arial"/>
                <w:b/>
                <w:noProof/>
                <w:sz w:val="24"/>
                <w:szCs w:val="24"/>
              </w:rPr>
              <w:t>o</w:t>
            </w:r>
            <w:r w:rsidR="00B761C5" w:rsidRPr="00B761C5">
              <w:rPr>
                <w:rFonts w:ascii="Arial" w:eastAsia="Times New Roman" w:hAnsi="Arial" w:cs="Arial"/>
                <w:b/>
                <w:noProof/>
                <w:sz w:val="24"/>
                <w:szCs w:val="24"/>
              </w:rPr>
              <w:t>f Computer &amp; Emerging Sciences</w:t>
            </w:r>
            <w:r>
              <w:rPr>
                <w:rFonts w:ascii="Arial" w:eastAsia="Times New Roman" w:hAnsi="Arial" w:cs="Arial"/>
                <w:b/>
                <w:noProof/>
                <w:szCs w:val="24"/>
              </w:rPr>
              <w:t>, Lahore</w:t>
            </w:r>
          </w:p>
          <w:p w:rsidR="00C1131F" w:rsidRDefault="00C1131F" w:rsidP="00B761C5">
            <w:pPr>
              <w:overflowPunct w:val="0"/>
              <w:autoSpaceDE w:val="0"/>
              <w:autoSpaceDN w:val="0"/>
              <w:adjustRightInd w:val="0"/>
              <w:spacing w:after="0" w:line="240" w:lineRule="auto"/>
              <w:textAlignment w:val="baseline"/>
              <w:rPr>
                <w:rFonts w:ascii="Arial" w:eastAsia="Times New Roman" w:hAnsi="Arial" w:cs="Arial"/>
                <w:b/>
                <w:noProof/>
                <w:szCs w:val="24"/>
              </w:rPr>
            </w:pPr>
          </w:p>
          <w:p w:rsidR="00C1131F" w:rsidRDefault="00C1131F" w:rsidP="00B761C5">
            <w:pPr>
              <w:overflowPunct w:val="0"/>
              <w:autoSpaceDE w:val="0"/>
              <w:autoSpaceDN w:val="0"/>
              <w:adjustRightInd w:val="0"/>
              <w:spacing w:after="0" w:line="240" w:lineRule="auto"/>
              <w:textAlignment w:val="baseline"/>
              <w:rPr>
                <w:rFonts w:ascii="Arial" w:eastAsia="Times New Roman" w:hAnsi="Arial" w:cs="Arial"/>
                <w:b/>
                <w:noProof/>
                <w:szCs w:val="24"/>
              </w:rPr>
            </w:pPr>
          </w:p>
          <w:p w:rsidR="00C1131F" w:rsidRPr="00B761C5" w:rsidRDefault="00C1131F" w:rsidP="00B761C5">
            <w:pPr>
              <w:overflowPunct w:val="0"/>
              <w:autoSpaceDE w:val="0"/>
              <w:autoSpaceDN w:val="0"/>
              <w:adjustRightInd w:val="0"/>
              <w:spacing w:after="0" w:line="240" w:lineRule="auto"/>
              <w:textAlignment w:val="baseline"/>
              <w:rPr>
                <w:rFonts w:ascii="Arial" w:eastAsia="Times New Roman" w:hAnsi="Arial" w:cs="Arial"/>
                <w:b/>
                <w:noProof/>
                <w:szCs w:val="24"/>
              </w:rPr>
            </w:pPr>
          </w:p>
        </w:tc>
      </w:tr>
    </w:tbl>
    <w:p w:rsidR="00B761C5" w:rsidRPr="00B761C5" w:rsidRDefault="00B761C5" w:rsidP="00B761C5">
      <w:pPr>
        <w:pBdr>
          <w:bottom w:val="single" w:sz="4" w:space="1" w:color="auto"/>
        </w:pBdr>
        <w:overflowPunct w:val="0"/>
        <w:autoSpaceDE w:val="0"/>
        <w:autoSpaceDN w:val="0"/>
        <w:adjustRightInd w:val="0"/>
        <w:spacing w:after="120" w:line="240" w:lineRule="auto"/>
        <w:jc w:val="distribute"/>
        <w:textAlignment w:val="baseline"/>
        <w:rPr>
          <w:rFonts w:ascii="Arial" w:eastAsia="Times New Roman" w:hAnsi="Arial" w:cs="Arial"/>
          <w:bCs/>
          <w:sz w:val="40"/>
          <w:szCs w:val="40"/>
        </w:rPr>
      </w:pPr>
      <w:r w:rsidRPr="00B761C5">
        <w:rPr>
          <w:rFonts w:ascii="Arial" w:eastAsia="Times New Roman" w:hAnsi="Arial" w:cs="Arial"/>
          <w:bCs/>
          <w:sz w:val="40"/>
          <w:szCs w:val="40"/>
        </w:rPr>
        <w:t>Department of Computer Science</w:t>
      </w:r>
    </w:p>
    <w:p w:rsidR="00A975AE" w:rsidRDefault="000B39FD" w:rsidP="00A975AE">
      <w:pPr>
        <w:jc w:val="center"/>
        <w:rPr>
          <w:b/>
          <w:sz w:val="32"/>
        </w:rPr>
      </w:pPr>
      <w:r>
        <w:rPr>
          <w:b/>
          <w:sz w:val="32"/>
        </w:rPr>
        <w:t>CS402</w:t>
      </w:r>
      <w:r w:rsidR="00A975AE" w:rsidRPr="00A975AE">
        <w:rPr>
          <w:b/>
          <w:sz w:val="32"/>
        </w:rPr>
        <w:t xml:space="preserve"> – </w:t>
      </w:r>
      <w:r w:rsidRPr="000B39FD">
        <w:rPr>
          <w:b/>
          <w:sz w:val="32"/>
        </w:rPr>
        <w:t>Compiler Construction</w:t>
      </w:r>
    </w:p>
    <w:p w:rsidR="00FB0C6D" w:rsidRPr="00A975AE" w:rsidRDefault="007B72AF" w:rsidP="00A975AE">
      <w:pPr>
        <w:jc w:val="center"/>
        <w:rPr>
          <w:b/>
          <w:sz w:val="28"/>
        </w:rPr>
      </w:pPr>
      <w:r>
        <w:rPr>
          <w:b/>
          <w:sz w:val="32"/>
        </w:rPr>
        <w:t>Spring 2020</w:t>
      </w:r>
    </w:p>
    <w:p w:rsidR="00A975AE" w:rsidRPr="00A975AE" w:rsidRDefault="00A975AE" w:rsidP="00A975AE">
      <w:pPr>
        <w:spacing w:after="0"/>
        <w:jc w:val="both"/>
      </w:pPr>
      <w:r>
        <w:rPr>
          <w:b/>
        </w:rPr>
        <w:t xml:space="preserve">Instructor Name: </w:t>
      </w:r>
      <w:proofErr w:type="spellStart"/>
      <w:r w:rsidR="000B39FD">
        <w:t>Aamir</w:t>
      </w:r>
      <w:proofErr w:type="spellEnd"/>
      <w:r>
        <w:t xml:space="preserve">, </w:t>
      </w:r>
      <w:proofErr w:type="spellStart"/>
      <w:r w:rsidR="000B39FD">
        <w:t>Raheem</w:t>
      </w:r>
      <w:proofErr w:type="spellEnd"/>
      <w:r>
        <w:rPr>
          <w:b/>
        </w:rPr>
        <w:tab/>
      </w:r>
      <w:r>
        <w:rPr>
          <w:b/>
        </w:rPr>
        <w:tab/>
      </w:r>
      <w:r w:rsidR="00CD1EDF">
        <w:rPr>
          <w:b/>
        </w:rPr>
        <w:tab/>
        <w:t xml:space="preserve">Office Location/Number: </w:t>
      </w:r>
      <w:r w:rsidR="00CD1EDF" w:rsidRPr="000B39FD">
        <w:t>Liberty lab</w:t>
      </w:r>
    </w:p>
    <w:p w:rsidR="00A975AE" w:rsidRPr="00A975AE" w:rsidRDefault="00A975AE" w:rsidP="00A975AE">
      <w:pPr>
        <w:spacing w:after="0"/>
        <w:jc w:val="both"/>
      </w:pPr>
      <w:r>
        <w:rPr>
          <w:b/>
        </w:rPr>
        <w:t xml:space="preserve">Email address: </w:t>
      </w:r>
      <w:r w:rsidR="000B39FD" w:rsidRPr="000B39FD">
        <w:t>aamir.raheem</w:t>
      </w:r>
      <w:r>
        <w:t>@nu.edu.pk</w:t>
      </w:r>
      <w:r w:rsidR="00E01CAC">
        <w:rPr>
          <w:b/>
        </w:rPr>
        <w:tab/>
      </w:r>
      <w:r w:rsidR="00CD1EDF">
        <w:rPr>
          <w:b/>
        </w:rPr>
        <w:tab/>
        <w:t xml:space="preserve">Office Hours: </w:t>
      </w:r>
      <w:r w:rsidR="00CD1EDF">
        <w:t>(after your class)</w:t>
      </w:r>
      <w:r w:rsidR="00E01CAC">
        <w:rPr>
          <w:b/>
        </w:rPr>
        <w:tab/>
      </w:r>
    </w:p>
    <w:p w:rsidR="00A975AE" w:rsidRPr="00A975AE" w:rsidRDefault="00CD1EDF" w:rsidP="00A975AE">
      <w:pPr>
        <w:spacing w:after="0"/>
        <w:jc w:val="both"/>
      </w:pPr>
      <w:r>
        <w:rPr>
          <w:b/>
        </w:rPr>
        <w:t xml:space="preserve">Phone: </w:t>
      </w:r>
      <w:r>
        <w:t>111-128-128 X 257</w:t>
      </w:r>
      <w:r w:rsidR="00A975AE">
        <w:rPr>
          <w:b/>
        </w:rPr>
        <w:tab/>
      </w:r>
      <w:r w:rsidR="00A975AE">
        <w:rPr>
          <w:b/>
        </w:rPr>
        <w:tab/>
      </w:r>
      <w:r w:rsidR="00A975AE">
        <w:rPr>
          <w:b/>
        </w:rPr>
        <w:tab/>
      </w:r>
    </w:p>
    <w:p w:rsidR="00A975AE" w:rsidRDefault="00A975AE" w:rsidP="00A975AE">
      <w:pPr>
        <w:spacing w:after="0"/>
        <w:jc w:val="both"/>
        <w:rPr>
          <w:b/>
        </w:rPr>
      </w:pPr>
      <w:r>
        <w:rPr>
          <w:b/>
        </w:rPr>
        <w:tab/>
      </w:r>
      <w:r>
        <w:rPr>
          <w:b/>
        </w:rPr>
        <w:tab/>
      </w:r>
      <w:r>
        <w:rPr>
          <w:b/>
        </w:rPr>
        <w:tab/>
      </w:r>
    </w:p>
    <w:p w:rsidR="00A975AE" w:rsidRDefault="00A975AE" w:rsidP="00A975AE">
      <w:pPr>
        <w:spacing w:after="0"/>
        <w:jc w:val="both"/>
        <w:rPr>
          <w:b/>
          <w:sz w:val="28"/>
        </w:rPr>
      </w:pPr>
      <w:r w:rsidRPr="00A975AE">
        <w:rPr>
          <w:b/>
          <w:sz w:val="28"/>
        </w:rPr>
        <w:t>Course Information</w:t>
      </w:r>
    </w:p>
    <w:p w:rsidR="00A975AE" w:rsidRPr="007939B3" w:rsidRDefault="00A975AE" w:rsidP="00A975AE">
      <w:pPr>
        <w:spacing w:after="0"/>
        <w:jc w:val="both"/>
        <w:rPr>
          <w:b/>
        </w:rPr>
      </w:pPr>
      <w:r>
        <w:rPr>
          <w:b/>
        </w:rPr>
        <w:t xml:space="preserve">Program: </w:t>
      </w:r>
      <w:r w:rsidR="000B39FD">
        <w:t>BS</w:t>
      </w:r>
      <w:r w:rsidR="007939B3">
        <w:tab/>
      </w:r>
      <w:r w:rsidR="007939B3">
        <w:tab/>
      </w:r>
      <w:r w:rsidR="007939B3">
        <w:tab/>
      </w:r>
      <w:r>
        <w:rPr>
          <w:b/>
        </w:rPr>
        <w:t xml:space="preserve">Credit Hours: </w:t>
      </w:r>
      <w:r>
        <w:t>3</w:t>
      </w:r>
      <w:r w:rsidR="007939B3">
        <w:tab/>
      </w:r>
      <w:r w:rsidR="007939B3">
        <w:tab/>
      </w:r>
      <w:r w:rsidR="007939B3">
        <w:rPr>
          <w:b/>
        </w:rPr>
        <w:t xml:space="preserve">Type: </w:t>
      </w:r>
      <w:r w:rsidR="007939B3">
        <w:t>Elective</w:t>
      </w:r>
      <w:r w:rsidR="007939B3">
        <w:tab/>
      </w:r>
    </w:p>
    <w:p w:rsidR="00A975AE" w:rsidRDefault="00A975AE" w:rsidP="00A975AE">
      <w:pPr>
        <w:spacing w:after="0"/>
        <w:jc w:val="both"/>
      </w:pPr>
      <w:r>
        <w:rPr>
          <w:b/>
        </w:rPr>
        <w:t xml:space="preserve">Pre-requisites (if any): </w:t>
      </w:r>
      <w:r w:rsidR="000B39FD">
        <w:t>Data Structures, Automata Theory</w:t>
      </w:r>
    </w:p>
    <w:p w:rsidR="007939B3" w:rsidRDefault="007939B3">
      <w:pPr>
        <w:spacing w:after="0"/>
        <w:jc w:val="both"/>
        <w:rPr>
          <w:b/>
        </w:rPr>
      </w:pPr>
    </w:p>
    <w:p w:rsidR="007939B3" w:rsidRDefault="007939B3">
      <w:pPr>
        <w:spacing w:after="0"/>
        <w:jc w:val="both"/>
        <w:rPr>
          <w:b/>
          <w:sz w:val="28"/>
        </w:rPr>
      </w:pPr>
      <w:r w:rsidRPr="007939B3">
        <w:rPr>
          <w:b/>
          <w:sz w:val="28"/>
        </w:rPr>
        <w:t>Co</w:t>
      </w:r>
      <w:r>
        <w:rPr>
          <w:b/>
          <w:sz w:val="28"/>
        </w:rPr>
        <w:t>urse Description/Objectives/Goals</w:t>
      </w:r>
      <w:r w:rsidR="00E64232">
        <w:rPr>
          <w:b/>
          <w:sz w:val="28"/>
        </w:rPr>
        <w:t>:</w:t>
      </w:r>
    </w:p>
    <w:p w:rsidR="000B39FD" w:rsidRDefault="000B39FD" w:rsidP="000B39FD">
      <w:pPr>
        <w:pStyle w:val="BodyText"/>
      </w:pPr>
      <w:r>
        <w:t xml:space="preserve">Compilers have been an essential part of any computer system. These are used not only to translate high-level programs into low-level code, but also to translate documents from one format to another; </w:t>
      </w:r>
      <w:r w:rsidR="00AB153C">
        <w:t xml:space="preserve">and </w:t>
      </w:r>
      <w:r>
        <w:t>to parse SQL statements, HTML code and shell scripts.</w:t>
      </w:r>
    </w:p>
    <w:p w:rsidR="000B39FD" w:rsidRDefault="000B39FD" w:rsidP="000B39FD">
      <w:pPr>
        <w:pStyle w:val="BodyText"/>
      </w:pPr>
    </w:p>
    <w:p w:rsidR="000B39FD" w:rsidRDefault="000B39FD" w:rsidP="000B39FD">
      <w:pPr>
        <w:pStyle w:val="BodyText"/>
      </w:pPr>
      <w:r>
        <w:t xml:space="preserve">Besides its applications, the course has an academic value as well. </w:t>
      </w:r>
      <w:r w:rsidR="00CD1EDF">
        <w:t xml:space="preserve">The course helps students to develop a better understanding of the Theory of Automata, Formal Languages, and Computation. </w:t>
      </w:r>
      <w:r>
        <w:t xml:space="preserve">It </w:t>
      </w:r>
      <w:r w:rsidR="00CD1EDF">
        <w:t xml:space="preserve">also </w:t>
      </w:r>
      <w:r>
        <w:t xml:space="preserve">teaches students how </w:t>
      </w:r>
      <w:r w:rsidR="00CD1EDF">
        <w:t>to</w:t>
      </w:r>
      <w:r>
        <w:t xml:space="preserve"> develop formal specifications of computational machines, and then </w:t>
      </w:r>
      <w:r w:rsidR="00AB153C">
        <w:t xml:space="preserve">how </w:t>
      </w:r>
      <w:r>
        <w:t xml:space="preserve">to realize these specifications into live working software. </w:t>
      </w:r>
    </w:p>
    <w:p w:rsidR="00F26119" w:rsidRPr="00F26119" w:rsidRDefault="00F26119" w:rsidP="00F26119">
      <w:pPr>
        <w:spacing w:after="0"/>
        <w:jc w:val="both"/>
        <w:rPr>
          <w:b/>
          <w:sz w:val="28"/>
        </w:rPr>
      </w:pPr>
    </w:p>
    <w:tbl>
      <w:tblPr>
        <w:tblStyle w:val="TableGrid"/>
        <w:tblW w:w="0" w:type="auto"/>
        <w:tblLook w:val="04A0"/>
      </w:tblPr>
      <w:tblGrid>
        <w:gridCol w:w="6115"/>
        <w:gridCol w:w="1440"/>
        <w:gridCol w:w="1454"/>
      </w:tblGrid>
      <w:tr w:rsidR="00637947" w:rsidTr="006F6E12">
        <w:trPr>
          <w:trHeight w:val="336"/>
        </w:trPr>
        <w:tc>
          <w:tcPr>
            <w:tcW w:w="9009" w:type="dxa"/>
            <w:gridSpan w:val="3"/>
          </w:tcPr>
          <w:p w:rsidR="00637947" w:rsidRPr="00637947" w:rsidRDefault="00637947" w:rsidP="00637947">
            <w:pPr>
              <w:pStyle w:val="Default"/>
              <w:jc w:val="both"/>
              <w:rPr>
                <w:sz w:val="28"/>
                <w:szCs w:val="28"/>
              </w:rPr>
            </w:pPr>
            <w:r w:rsidRPr="00637947">
              <w:rPr>
                <w:rFonts w:asciiTheme="minorHAnsi" w:hAnsiTheme="minorHAnsi" w:cstheme="minorBidi"/>
                <w:b/>
                <w:color w:val="auto"/>
                <w:sz w:val="28"/>
                <w:szCs w:val="22"/>
              </w:rPr>
              <w:t>Course Learning Outcomes (CLOs):</w:t>
            </w:r>
          </w:p>
        </w:tc>
      </w:tr>
      <w:tr w:rsidR="00637947" w:rsidTr="00637947">
        <w:trPr>
          <w:trHeight w:val="351"/>
        </w:trPr>
        <w:tc>
          <w:tcPr>
            <w:tcW w:w="6115" w:type="dxa"/>
          </w:tcPr>
          <w:p w:rsidR="00637947" w:rsidRDefault="00637947" w:rsidP="00637947">
            <w:pPr>
              <w:jc w:val="both"/>
              <w:rPr>
                <w:b/>
                <w:sz w:val="28"/>
              </w:rPr>
            </w:pPr>
            <w:r>
              <w:rPr>
                <w:rFonts w:ascii="Arial" w:hAnsi="Arial" w:cs="Arial"/>
                <w:color w:val="000000"/>
                <w:sz w:val="20"/>
                <w:szCs w:val="20"/>
                <w:shd w:val="clear" w:color="auto" w:fill="FFFFFF"/>
              </w:rPr>
              <w:t>At the end of the course students will be able to:</w:t>
            </w:r>
          </w:p>
        </w:tc>
        <w:tc>
          <w:tcPr>
            <w:tcW w:w="1440" w:type="dxa"/>
          </w:tcPr>
          <w:p w:rsidR="00637947" w:rsidRDefault="00637947" w:rsidP="00637947">
            <w:pPr>
              <w:jc w:val="both"/>
              <w:rPr>
                <w:b/>
                <w:sz w:val="28"/>
              </w:rPr>
            </w:pPr>
            <w:r>
              <w:rPr>
                <w:rFonts w:ascii="Arial" w:hAnsi="Arial" w:cs="Arial"/>
                <w:b/>
                <w:bCs/>
                <w:color w:val="000000"/>
                <w:sz w:val="20"/>
                <w:szCs w:val="20"/>
                <w:shd w:val="clear" w:color="auto" w:fill="FFFFFF"/>
              </w:rPr>
              <w:t>Domain</w:t>
            </w:r>
          </w:p>
        </w:tc>
        <w:tc>
          <w:tcPr>
            <w:tcW w:w="1454" w:type="dxa"/>
          </w:tcPr>
          <w:p w:rsidR="00637947" w:rsidRDefault="00637947" w:rsidP="00637947">
            <w:pPr>
              <w:jc w:val="both"/>
              <w:rPr>
                <w:b/>
                <w:sz w:val="28"/>
              </w:rPr>
            </w:pPr>
            <w:r>
              <w:rPr>
                <w:rFonts w:ascii="Arial" w:hAnsi="Arial" w:cs="Arial"/>
                <w:b/>
                <w:bCs/>
                <w:color w:val="000000"/>
                <w:sz w:val="20"/>
                <w:szCs w:val="20"/>
                <w:shd w:val="clear" w:color="auto" w:fill="FFFFFF"/>
              </w:rPr>
              <w:t>BT* Level</w:t>
            </w:r>
          </w:p>
        </w:tc>
      </w:tr>
      <w:tr w:rsidR="00E64232" w:rsidTr="00637947">
        <w:trPr>
          <w:trHeight w:val="336"/>
        </w:trPr>
        <w:tc>
          <w:tcPr>
            <w:tcW w:w="6115" w:type="dxa"/>
          </w:tcPr>
          <w:p w:rsidR="00E64232" w:rsidRPr="00E64232" w:rsidRDefault="000B39FD" w:rsidP="00E64232">
            <w:pPr>
              <w:pStyle w:val="m7832883946120023858m2161835063903607621gmail-m-8311965435258466370gmail-western"/>
              <w:spacing w:after="115" w:afterAutospacing="0" w:line="230"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Design and build a lexical analyzer</w:t>
            </w:r>
          </w:p>
        </w:tc>
        <w:tc>
          <w:tcPr>
            <w:tcW w:w="1440" w:type="dxa"/>
          </w:tcPr>
          <w:p w:rsidR="00E64232" w:rsidRPr="00E64232" w:rsidRDefault="00E64232" w:rsidP="00E64232">
            <w:pPr>
              <w:pStyle w:val="m7832883946120023858m2161835063903607621gmail-m-8311965435258466370gmail-western"/>
              <w:spacing w:after="115" w:afterAutospacing="0" w:line="230" w:lineRule="atLeast"/>
              <w:rPr>
                <w:rFonts w:asciiTheme="minorHAnsi" w:eastAsiaTheme="minorHAnsi" w:hAnsiTheme="minorHAnsi" w:cstheme="minorBidi"/>
                <w:sz w:val="22"/>
                <w:szCs w:val="22"/>
              </w:rPr>
            </w:pPr>
          </w:p>
        </w:tc>
        <w:tc>
          <w:tcPr>
            <w:tcW w:w="1454" w:type="dxa"/>
          </w:tcPr>
          <w:p w:rsidR="00E64232" w:rsidRPr="00E64232" w:rsidRDefault="00E64232" w:rsidP="00E64232">
            <w:pPr>
              <w:pStyle w:val="m7832883946120023858m2161835063903607621gmail-m-8311965435258466370gmail-western"/>
              <w:spacing w:after="115" w:afterAutospacing="0" w:line="230" w:lineRule="atLeast"/>
              <w:rPr>
                <w:rFonts w:asciiTheme="minorHAnsi" w:eastAsiaTheme="minorHAnsi" w:hAnsiTheme="minorHAnsi" w:cstheme="minorBidi"/>
                <w:sz w:val="22"/>
                <w:szCs w:val="22"/>
              </w:rPr>
            </w:pPr>
          </w:p>
        </w:tc>
      </w:tr>
      <w:tr w:rsidR="00E64232" w:rsidTr="00637947">
        <w:trPr>
          <w:trHeight w:val="351"/>
        </w:trPr>
        <w:tc>
          <w:tcPr>
            <w:tcW w:w="6115" w:type="dxa"/>
          </w:tcPr>
          <w:p w:rsidR="00E64232" w:rsidRPr="00E64232" w:rsidRDefault="000B39FD" w:rsidP="00E64232">
            <w:pPr>
              <w:pStyle w:val="m7832883946120023858m2161835063903607621gmail-m-8311965435258466370gmail-western"/>
              <w:spacing w:after="115" w:afterAutospacing="0" w:line="230"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Design and build a parser</w:t>
            </w:r>
          </w:p>
        </w:tc>
        <w:tc>
          <w:tcPr>
            <w:tcW w:w="1440" w:type="dxa"/>
          </w:tcPr>
          <w:p w:rsidR="00E64232" w:rsidRPr="00E64232" w:rsidRDefault="00E64232" w:rsidP="00E64232">
            <w:pPr>
              <w:pStyle w:val="m7832883946120023858m2161835063903607621gmail-m-8311965435258466370gmail-western"/>
              <w:spacing w:after="115" w:afterAutospacing="0" w:line="230" w:lineRule="atLeast"/>
              <w:rPr>
                <w:rFonts w:asciiTheme="minorHAnsi" w:eastAsiaTheme="minorHAnsi" w:hAnsiTheme="minorHAnsi" w:cstheme="minorBidi"/>
                <w:sz w:val="22"/>
                <w:szCs w:val="22"/>
              </w:rPr>
            </w:pPr>
          </w:p>
        </w:tc>
        <w:tc>
          <w:tcPr>
            <w:tcW w:w="1454" w:type="dxa"/>
          </w:tcPr>
          <w:p w:rsidR="00E64232" w:rsidRPr="00E64232" w:rsidRDefault="00E64232" w:rsidP="00E64232">
            <w:pPr>
              <w:pStyle w:val="m7832883946120023858m2161835063903607621gmail-m-8311965435258466370gmail-western"/>
              <w:spacing w:after="115" w:afterAutospacing="0" w:line="230" w:lineRule="atLeast"/>
              <w:rPr>
                <w:rFonts w:asciiTheme="minorHAnsi" w:eastAsiaTheme="minorHAnsi" w:hAnsiTheme="minorHAnsi" w:cstheme="minorBidi"/>
                <w:sz w:val="22"/>
                <w:szCs w:val="22"/>
              </w:rPr>
            </w:pPr>
          </w:p>
        </w:tc>
      </w:tr>
      <w:tr w:rsidR="00E64232" w:rsidTr="00637947">
        <w:trPr>
          <w:trHeight w:val="336"/>
        </w:trPr>
        <w:tc>
          <w:tcPr>
            <w:tcW w:w="6115" w:type="dxa"/>
          </w:tcPr>
          <w:p w:rsidR="00E64232" w:rsidRPr="00E64232" w:rsidRDefault="000B39FD" w:rsidP="00E64232">
            <w:pPr>
              <w:pStyle w:val="m7832883946120023858m2161835063903607621gmail-m-8311965435258466370gmail-western"/>
              <w:spacing w:after="115" w:afterAutospacing="0" w:line="230"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Design and build a translator</w:t>
            </w:r>
          </w:p>
        </w:tc>
        <w:tc>
          <w:tcPr>
            <w:tcW w:w="1440" w:type="dxa"/>
          </w:tcPr>
          <w:p w:rsidR="00E64232" w:rsidRPr="00E64232" w:rsidRDefault="00E64232" w:rsidP="00E64232">
            <w:pPr>
              <w:pStyle w:val="m7832883946120023858m2161835063903607621gmail-m-8311965435258466370gmail-western"/>
              <w:spacing w:after="115" w:afterAutospacing="0" w:line="230" w:lineRule="atLeast"/>
              <w:rPr>
                <w:rFonts w:asciiTheme="minorHAnsi" w:eastAsiaTheme="minorHAnsi" w:hAnsiTheme="minorHAnsi" w:cstheme="minorBidi"/>
                <w:sz w:val="22"/>
                <w:szCs w:val="22"/>
              </w:rPr>
            </w:pPr>
          </w:p>
        </w:tc>
        <w:tc>
          <w:tcPr>
            <w:tcW w:w="1454" w:type="dxa"/>
          </w:tcPr>
          <w:p w:rsidR="00E64232" w:rsidRPr="00E64232" w:rsidRDefault="00E64232" w:rsidP="00E64232">
            <w:pPr>
              <w:pStyle w:val="m7832883946120023858m2161835063903607621gmail-m-8311965435258466370gmail-western"/>
              <w:spacing w:after="115" w:afterAutospacing="0" w:line="230" w:lineRule="atLeast"/>
              <w:rPr>
                <w:rFonts w:asciiTheme="minorHAnsi" w:eastAsiaTheme="minorHAnsi" w:hAnsiTheme="minorHAnsi" w:cstheme="minorBidi"/>
                <w:sz w:val="22"/>
                <w:szCs w:val="22"/>
              </w:rPr>
            </w:pPr>
          </w:p>
        </w:tc>
      </w:tr>
      <w:tr w:rsidR="00E64232" w:rsidTr="00637947">
        <w:trPr>
          <w:trHeight w:val="351"/>
        </w:trPr>
        <w:tc>
          <w:tcPr>
            <w:tcW w:w="6115" w:type="dxa"/>
          </w:tcPr>
          <w:p w:rsidR="00E64232" w:rsidRPr="00E64232" w:rsidRDefault="000B39FD" w:rsidP="00E64232">
            <w:pPr>
              <w:pStyle w:val="m7832883946120023858m2161835063903607621gmail-m-8311965435258466370gmail-western"/>
              <w:spacing w:after="115" w:afterAutospacing="0" w:line="230"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Construct a virtual machine or interpreter</w:t>
            </w:r>
          </w:p>
        </w:tc>
        <w:tc>
          <w:tcPr>
            <w:tcW w:w="1440" w:type="dxa"/>
          </w:tcPr>
          <w:p w:rsidR="00E64232" w:rsidRPr="00E64232" w:rsidRDefault="00E64232" w:rsidP="00E64232">
            <w:pPr>
              <w:pStyle w:val="m7832883946120023858m2161835063903607621gmail-m-8311965435258466370gmail-western"/>
              <w:spacing w:after="115" w:afterAutospacing="0" w:line="230" w:lineRule="atLeast"/>
              <w:rPr>
                <w:rFonts w:asciiTheme="minorHAnsi" w:eastAsiaTheme="minorHAnsi" w:hAnsiTheme="minorHAnsi" w:cstheme="minorBidi"/>
                <w:sz w:val="22"/>
                <w:szCs w:val="22"/>
              </w:rPr>
            </w:pPr>
          </w:p>
        </w:tc>
        <w:tc>
          <w:tcPr>
            <w:tcW w:w="1454" w:type="dxa"/>
          </w:tcPr>
          <w:p w:rsidR="00E64232" w:rsidRPr="00E64232" w:rsidRDefault="00E64232" w:rsidP="00E64232">
            <w:pPr>
              <w:pStyle w:val="m7832883946120023858m2161835063903607621gmail-m-8311965435258466370gmail-western"/>
              <w:spacing w:after="115" w:afterAutospacing="0" w:line="230" w:lineRule="atLeast"/>
              <w:rPr>
                <w:rFonts w:asciiTheme="minorHAnsi" w:eastAsiaTheme="minorHAnsi" w:hAnsiTheme="minorHAnsi" w:cstheme="minorBidi"/>
                <w:sz w:val="22"/>
                <w:szCs w:val="22"/>
              </w:rPr>
            </w:pPr>
          </w:p>
        </w:tc>
      </w:tr>
      <w:tr w:rsidR="00CD1EDF" w:rsidTr="00637947">
        <w:trPr>
          <w:trHeight w:val="351"/>
        </w:trPr>
        <w:tc>
          <w:tcPr>
            <w:tcW w:w="6115" w:type="dxa"/>
          </w:tcPr>
          <w:p w:rsidR="00CD1EDF" w:rsidRDefault="00CD1EDF" w:rsidP="00CD1EDF">
            <w:pPr>
              <w:pStyle w:val="m7832883946120023858m2161835063903607621gmail-m-8311965435258466370gmail-western"/>
              <w:spacing w:after="115" w:afterAutospacing="0" w:line="230"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Implement a set of DFA's in a programming language</w:t>
            </w:r>
          </w:p>
        </w:tc>
        <w:tc>
          <w:tcPr>
            <w:tcW w:w="1440" w:type="dxa"/>
          </w:tcPr>
          <w:p w:rsidR="00CD1EDF" w:rsidRPr="00E64232" w:rsidRDefault="00CD1EDF" w:rsidP="00E64232">
            <w:pPr>
              <w:pStyle w:val="m7832883946120023858m2161835063903607621gmail-m-8311965435258466370gmail-western"/>
              <w:spacing w:after="115" w:afterAutospacing="0" w:line="230" w:lineRule="atLeast"/>
              <w:rPr>
                <w:rFonts w:asciiTheme="minorHAnsi" w:eastAsiaTheme="minorHAnsi" w:hAnsiTheme="minorHAnsi" w:cstheme="minorBidi"/>
                <w:sz w:val="22"/>
                <w:szCs w:val="22"/>
              </w:rPr>
            </w:pPr>
          </w:p>
        </w:tc>
        <w:tc>
          <w:tcPr>
            <w:tcW w:w="1454" w:type="dxa"/>
          </w:tcPr>
          <w:p w:rsidR="00CD1EDF" w:rsidRPr="00E64232" w:rsidRDefault="00CD1EDF" w:rsidP="00E64232">
            <w:pPr>
              <w:pStyle w:val="m7832883946120023858m2161835063903607621gmail-m-8311965435258466370gmail-western"/>
              <w:spacing w:after="115" w:afterAutospacing="0" w:line="230" w:lineRule="atLeast"/>
              <w:rPr>
                <w:rFonts w:asciiTheme="minorHAnsi" w:eastAsiaTheme="minorHAnsi" w:hAnsiTheme="minorHAnsi" w:cstheme="minorBidi"/>
                <w:sz w:val="22"/>
                <w:szCs w:val="22"/>
              </w:rPr>
            </w:pPr>
          </w:p>
        </w:tc>
      </w:tr>
      <w:tr w:rsidR="00CD1EDF" w:rsidTr="00637947">
        <w:trPr>
          <w:trHeight w:val="351"/>
        </w:trPr>
        <w:tc>
          <w:tcPr>
            <w:tcW w:w="6115" w:type="dxa"/>
          </w:tcPr>
          <w:p w:rsidR="00CD1EDF" w:rsidRDefault="00CD1EDF" w:rsidP="00CD1EDF">
            <w:pPr>
              <w:pStyle w:val="m7832883946120023858m2161835063903607621gmail-m-8311965435258466370gmail-western"/>
              <w:spacing w:after="115" w:afterAutospacing="0" w:line="230"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Implement a given translation scheme</w:t>
            </w:r>
          </w:p>
        </w:tc>
        <w:tc>
          <w:tcPr>
            <w:tcW w:w="1440" w:type="dxa"/>
          </w:tcPr>
          <w:p w:rsidR="00CD1EDF" w:rsidRPr="00E64232" w:rsidRDefault="00CD1EDF" w:rsidP="00E64232">
            <w:pPr>
              <w:pStyle w:val="m7832883946120023858m2161835063903607621gmail-m-8311965435258466370gmail-western"/>
              <w:spacing w:after="115" w:afterAutospacing="0" w:line="230" w:lineRule="atLeast"/>
              <w:rPr>
                <w:rFonts w:asciiTheme="minorHAnsi" w:eastAsiaTheme="minorHAnsi" w:hAnsiTheme="minorHAnsi" w:cstheme="minorBidi"/>
                <w:sz w:val="22"/>
                <w:szCs w:val="22"/>
              </w:rPr>
            </w:pPr>
          </w:p>
        </w:tc>
        <w:tc>
          <w:tcPr>
            <w:tcW w:w="1454" w:type="dxa"/>
          </w:tcPr>
          <w:p w:rsidR="00CD1EDF" w:rsidRPr="00E64232" w:rsidRDefault="00CD1EDF" w:rsidP="00E64232">
            <w:pPr>
              <w:pStyle w:val="m7832883946120023858m2161835063903607621gmail-m-8311965435258466370gmail-western"/>
              <w:spacing w:after="115" w:afterAutospacing="0" w:line="230" w:lineRule="atLeast"/>
              <w:rPr>
                <w:rFonts w:asciiTheme="minorHAnsi" w:eastAsiaTheme="minorHAnsi" w:hAnsiTheme="minorHAnsi" w:cstheme="minorBidi"/>
                <w:sz w:val="22"/>
                <w:szCs w:val="22"/>
              </w:rPr>
            </w:pPr>
          </w:p>
        </w:tc>
      </w:tr>
      <w:tr w:rsidR="00E64232" w:rsidTr="00637947">
        <w:trPr>
          <w:trHeight w:val="336"/>
        </w:trPr>
        <w:tc>
          <w:tcPr>
            <w:tcW w:w="6115" w:type="dxa"/>
          </w:tcPr>
          <w:p w:rsidR="00E64232" w:rsidRPr="00E64232" w:rsidRDefault="00E64232" w:rsidP="00E64232">
            <w:pPr>
              <w:pStyle w:val="m7832883946120023858m2161835063903607621gmail-m-8311965435258466370gmail-western"/>
              <w:spacing w:after="115" w:afterAutospacing="0" w:line="230" w:lineRule="atLeast"/>
              <w:rPr>
                <w:rFonts w:asciiTheme="minorHAnsi" w:eastAsiaTheme="minorHAnsi" w:hAnsiTheme="minorHAnsi" w:cstheme="minorBidi"/>
                <w:sz w:val="22"/>
                <w:szCs w:val="22"/>
              </w:rPr>
            </w:pPr>
          </w:p>
        </w:tc>
        <w:tc>
          <w:tcPr>
            <w:tcW w:w="1440" w:type="dxa"/>
          </w:tcPr>
          <w:p w:rsidR="00E64232" w:rsidRPr="00E64232" w:rsidRDefault="00E64232" w:rsidP="00E64232">
            <w:pPr>
              <w:pStyle w:val="m7832883946120023858m2161835063903607621gmail-m-8311965435258466370gmail-western"/>
              <w:spacing w:after="115" w:afterAutospacing="0" w:line="230" w:lineRule="atLeast"/>
              <w:rPr>
                <w:rFonts w:asciiTheme="minorHAnsi" w:eastAsiaTheme="minorHAnsi" w:hAnsiTheme="minorHAnsi" w:cstheme="minorBidi"/>
                <w:sz w:val="22"/>
                <w:szCs w:val="22"/>
              </w:rPr>
            </w:pPr>
          </w:p>
        </w:tc>
        <w:tc>
          <w:tcPr>
            <w:tcW w:w="1454" w:type="dxa"/>
          </w:tcPr>
          <w:p w:rsidR="00E64232" w:rsidRPr="00E64232" w:rsidRDefault="00E64232" w:rsidP="00E64232">
            <w:pPr>
              <w:pStyle w:val="m7832883946120023858m2161835063903607621gmail-m-8311965435258466370gmail-western"/>
              <w:spacing w:after="115" w:afterAutospacing="0" w:line="230" w:lineRule="atLeast"/>
              <w:rPr>
                <w:rFonts w:asciiTheme="minorHAnsi" w:eastAsiaTheme="minorHAnsi" w:hAnsiTheme="minorHAnsi" w:cstheme="minorBidi"/>
                <w:sz w:val="22"/>
                <w:szCs w:val="22"/>
              </w:rPr>
            </w:pPr>
          </w:p>
        </w:tc>
      </w:tr>
      <w:tr w:rsidR="00637947" w:rsidTr="006F6E12">
        <w:trPr>
          <w:trHeight w:val="336"/>
        </w:trPr>
        <w:tc>
          <w:tcPr>
            <w:tcW w:w="9009" w:type="dxa"/>
            <w:gridSpan w:val="3"/>
          </w:tcPr>
          <w:p w:rsidR="00637947" w:rsidRDefault="00637947">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BT= Bloom’s Taxonomy, C=Cognitive domain, P=Psychomotor domain, A= Affective domain</w:t>
            </w:r>
            <w:r w:rsidR="001B27C2">
              <w:rPr>
                <w:rFonts w:ascii="Arial" w:hAnsi="Arial" w:cs="Arial"/>
                <w:color w:val="000000"/>
                <w:sz w:val="20"/>
                <w:szCs w:val="20"/>
                <w:shd w:val="clear" w:color="auto" w:fill="FFFFFF"/>
              </w:rPr>
              <w:t>.</w:t>
            </w:r>
          </w:p>
          <w:p w:rsidR="001B27C2" w:rsidRDefault="001B27C2">
            <w:pPr>
              <w:jc w:val="both"/>
              <w:rPr>
                <w:rFonts w:ascii="Arial" w:hAnsi="Arial" w:cs="Arial"/>
                <w:b/>
                <w:color w:val="222222"/>
                <w:sz w:val="16"/>
                <w:szCs w:val="16"/>
                <w:shd w:val="clear" w:color="auto" w:fill="FFFFFF"/>
              </w:rPr>
            </w:pPr>
          </w:p>
          <w:p w:rsidR="001B27C2" w:rsidRDefault="001B27C2">
            <w:pPr>
              <w:jc w:val="both"/>
              <w:rPr>
                <w:rFonts w:ascii="Arial" w:hAnsi="Arial" w:cs="Arial"/>
                <w:color w:val="222222"/>
                <w:sz w:val="16"/>
                <w:szCs w:val="16"/>
                <w:shd w:val="clear" w:color="auto" w:fill="FFFFFF"/>
              </w:rPr>
            </w:pPr>
            <w:r w:rsidRPr="001B27C2">
              <w:rPr>
                <w:rFonts w:ascii="Arial" w:hAnsi="Arial" w:cs="Arial"/>
                <w:b/>
                <w:color w:val="222222"/>
                <w:sz w:val="16"/>
                <w:szCs w:val="16"/>
                <w:shd w:val="clear" w:color="auto" w:fill="FFFFFF"/>
              </w:rPr>
              <w:t>Bloom's taxonomy Levels:</w:t>
            </w:r>
            <w:r w:rsidRPr="001B27C2">
              <w:rPr>
                <w:rFonts w:ascii="Arial" w:hAnsi="Arial" w:cs="Arial"/>
                <w:color w:val="222222"/>
                <w:sz w:val="16"/>
                <w:szCs w:val="16"/>
                <w:shd w:val="clear" w:color="auto" w:fill="FFFFFF"/>
              </w:rPr>
              <w:t>1. Knowledge, 2. Comprehension, 3. Application, 4. Analysis, 5. Synthesis, 6. Evaluation</w:t>
            </w:r>
          </w:p>
          <w:p w:rsidR="00E64232" w:rsidRPr="001B27C2" w:rsidRDefault="00E64232">
            <w:pPr>
              <w:jc w:val="both"/>
              <w:rPr>
                <w:b/>
                <w:sz w:val="28"/>
              </w:rPr>
            </w:pPr>
          </w:p>
        </w:tc>
      </w:tr>
    </w:tbl>
    <w:p w:rsidR="007939B3" w:rsidRDefault="007939B3">
      <w:pPr>
        <w:spacing w:after="0"/>
        <w:jc w:val="both"/>
        <w:rPr>
          <w:b/>
          <w:sz w:val="28"/>
        </w:rPr>
      </w:pPr>
    </w:p>
    <w:p w:rsidR="007939B3" w:rsidRDefault="007939B3" w:rsidP="00FB2A80">
      <w:pPr>
        <w:spacing w:after="0"/>
        <w:rPr>
          <w:b/>
          <w:sz w:val="28"/>
        </w:rPr>
      </w:pPr>
      <w:r>
        <w:rPr>
          <w:b/>
          <w:sz w:val="28"/>
        </w:rPr>
        <w:t>Course Textbook</w:t>
      </w:r>
    </w:p>
    <w:p w:rsidR="00CA666D" w:rsidRDefault="00CA666D" w:rsidP="00CA666D">
      <w:pPr>
        <w:pStyle w:val="BodyText"/>
      </w:pPr>
      <w:r>
        <w:t>Compilers – Principles, Techniques and Tools (Second Edition)</w:t>
      </w:r>
    </w:p>
    <w:p w:rsidR="00CA666D" w:rsidRDefault="00CA666D" w:rsidP="00CA666D">
      <w:pPr>
        <w:pStyle w:val="BodyText"/>
      </w:pPr>
      <w:r>
        <w:t xml:space="preserve">By </w:t>
      </w:r>
      <w:proofErr w:type="spellStart"/>
      <w:r>
        <w:t>Aho</w:t>
      </w:r>
      <w:proofErr w:type="spellEnd"/>
      <w:r>
        <w:t xml:space="preserve">, Lam, </w:t>
      </w:r>
      <w:proofErr w:type="spellStart"/>
      <w:r>
        <w:t>Sethi</w:t>
      </w:r>
      <w:proofErr w:type="spellEnd"/>
      <w:r>
        <w:t xml:space="preserve"> and </w:t>
      </w:r>
      <w:proofErr w:type="spellStart"/>
      <w:r>
        <w:t>Ullman</w:t>
      </w:r>
      <w:proofErr w:type="spellEnd"/>
    </w:p>
    <w:p w:rsidR="00CA666D" w:rsidRDefault="00CA666D" w:rsidP="00CA666D">
      <w:pPr>
        <w:pStyle w:val="BodyText"/>
      </w:pPr>
      <w:r>
        <w:t>(Commonly known as the Dragon Book)</w:t>
      </w:r>
    </w:p>
    <w:p w:rsidR="00027887" w:rsidRDefault="00027887">
      <w:pPr>
        <w:rPr>
          <w:rFonts w:ascii="Arial" w:eastAsia="Times New Roman" w:hAnsi="Arial" w:cs="Arial"/>
          <w:b/>
          <w:color w:val="000000"/>
          <w:sz w:val="24"/>
          <w:szCs w:val="24"/>
        </w:rPr>
      </w:pPr>
      <w:bookmarkStart w:id="0" w:name="_GoBack"/>
      <w:bookmarkEnd w:id="0"/>
      <w:r>
        <w:rPr>
          <w:rFonts w:ascii="Arial" w:eastAsia="Times New Roman" w:hAnsi="Arial" w:cs="Arial"/>
          <w:b/>
          <w:color w:val="000000"/>
          <w:sz w:val="24"/>
          <w:szCs w:val="24"/>
        </w:rPr>
        <w:br w:type="page"/>
      </w:r>
    </w:p>
    <w:p w:rsidR="00027887" w:rsidRDefault="00027887" w:rsidP="00CE508A">
      <w:pPr>
        <w:spacing w:before="60" w:after="60" w:line="240" w:lineRule="auto"/>
        <w:rPr>
          <w:rFonts w:ascii="Arial" w:eastAsia="Times New Roman" w:hAnsi="Arial" w:cs="Arial"/>
          <w:b/>
          <w:color w:val="000000"/>
          <w:sz w:val="24"/>
          <w:szCs w:val="24"/>
        </w:rPr>
      </w:pPr>
    </w:p>
    <w:p w:rsidR="00027887" w:rsidRDefault="00027887" w:rsidP="00CE508A">
      <w:pPr>
        <w:spacing w:before="60" w:after="60" w:line="240" w:lineRule="auto"/>
        <w:rPr>
          <w:rFonts w:ascii="Arial" w:eastAsia="Times New Roman" w:hAnsi="Arial" w:cs="Arial"/>
          <w:b/>
          <w:color w:val="000000"/>
          <w:sz w:val="24"/>
          <w:szCs w:val="24"/>
        </w:rPr>
      </w:pPr>
    </w:p>
    <w:p w:rsidR="00027887" w:rsidRDefault="00027887" w:rsidP="00CE508A">
      <w:pPr>
        <w:spacing w:before="60" w:after="60" w:line="240" w:lineRule="auto"/>
        <w:rPr>
          <w:rFonts w:ascii="Arial" w:eastAsia="Times New Roman" w:hAnsi="Arial" w:cs="Arial"/>
          <w:b/>
          <w:color w:val="000000"/>
          <w:sz w:val="24"/>
          <w:szCs w:val="24"/>
        </w:rPr>
      </w:pPr>
    </w:p>
    <w:p w:rsidR="00CE508A" w:rsidRPr="006E7281" w:rsidRDefault="00CE508A" w:rsidP="00CE508A">
      <w:pPr>
        <w:spacing w:before="60" w:after="60" w:line="240" w:lineRule="auto"/>
        <w:rPr>
          <w:rFonts w:ascii="Arial" w:eastAsia="Times New Roman" w:hAnsi="Arial" w:cs="Arial"/>
          <w:b/>
          <w:color w:val="000000"/>
          <w:sz w:val="24"/>
          <w:szCs w:val="24"/>
        </w:rPr>
      </w:pPr>
      <w:r w:rsidRPr="006E7281">
        <w:rPr>
          <w:rFonts w:ascii="Arial" w:eastAsia="Times New Roman" w:hAnsi="Arial" w:cs="Arial"/>
          <w:b/>
          <w:color w:val="000000"/>
          <w:sz w:val="24"/>
          <w:szCs w:val="24"/>
        </w:rPr>
        <w:t>Additional references and books related to the course:</w:t>
      </w:r>
    </w:p>
    <w:p w:rsidR="00CA666D" w:rsidRDefault="00CA666D" w:rsidP="00CA666D">
      <w:pPr>
        <w:pStyle w:val="BodyText"/>
      </w:pPr>
      <w:r>
        <w:t>Compiler Construction – Principles and Practice</w:t>
      </w:r>
    </w:p>
    <w:p w:rsidR="00CA666D" w:rsidRDefault="00CA666D" w:rsidP="00CA666D">
      <w:pPr>
        <w:pStyle w:val="BodyText"/>
      </w:pPr>
      <w:r>
        <w:t xml:space="preserve">By Kenneth C. </w:t>
      </w:r>
      <w:proofErr w:type="spellStart"/>
      <w:r>
        <w:t>Louden</w:t>
      </w:r>
      <w:proofErr w:type="spellEnd"/>
    </w:p>
    <w:p w:rsidR="00E01CAC" w:rsidRDefault="00E01CAC" w:rsidP="007939B3">
      <w:pPr>
        <w:pStyle w:val="ListParagraph"/>
        <w:spacing w:after="0"/>
        <w:jc w:val="both"/>
      </w:pPr>
    </w:p>
    <w:p w:rsidR="00C1131F" w:rsidRDefault="00C1131F">
      <w:pPr>
        <w:spacing w:after="0"/>
        <w:jc w:val="both"/>
        <w:rPr>
          <w:b/>
          <w:sz w:val="28"/>
        </w:rPr>
      </w:pPr>
    </w:p>
    <w:p w:rsidR="007939B3" w:rsidRDefault="007939B3" w:rsidP="007939B3">
      <w:pPr>
        <w:spacing w:after="0"/>
        <w:jc w:val="center"/>
        <w:rPr>
          <w:b/>
          <w:sz w:val="28"/>
        </w:rPr>
      </w:pPr>
      <w:r>
        <w:rPr>
          <w:b/>
          <w:sz w:val="28"/>
        </w:rPr>
        <w:t>Tentative Weekly Schedule</w:t>
      </w:r>
    </w:p>
    <w:tbl>
      <w:tblPr>
        <w:tblStyle w:val="TableGrid"/>
        <w:tblW w:w="0" w:type="auto"/>
        <w:tblLook w:val="04A0"/>
      </w:tblPr>
      <w:tblGrid>
        <w:gridCol w:w="1657"/>
        <w:gridCol w:w="5021"/>
        <w:gridCol w:w="2520"/>
      </w:tblGrid>
      <w:tr w:rsidR="001D7508" w:rsidTr="001D7508">
        <w:tc>
          <w:tcPr>
            <w:tcW w:w="1657" w:type="dxa"/>
          </w:tcPr>
          <w:p w:rsidR="001D7508" w:rsidRDefault="001D7508" w:rsidP="007939B3">
            <w:pPr>
              <w:jc w:val="center"/>
              <w:rPr>
                <w:sz w:val="28"/>
              </w:rPr>
            </w:pPr>
            <w:r>
              <w:rPr>
                <w:sz w:val="28"/>
              </w:rPr>
              <w:t>Week</w:t>
            </w:r>
          </w:p>
        </w:tc>
        <w:tc>
          <w:tcPr>
            <w:tcW w:w="5021" w:type="dxa"/>
          </w:tcPr>
          <w:p w:rsidR="001D7508" w:rsidRDefault="001D7508" w:rsidP="007939B3">
            <w:pPr>
              <w:jc w:val="center"/>
              <w:rPr>
                <w:sz w:val="28"/>
              </w:rPr>
            </w:pPr>
            <w:r>
              <w:rPr>
                <w:sz w:val="28"/>
              </w:rPr>
              <w:t>Topics to be covered</w:t>
            </w:r>
          </w:p>
        </w:tc>
        <w:tc>
          <w:tcPr>
            <w:tcW w:w="2520" w:type="dxa"/>
          </w:tcPr>
          <w:p w:rsidR="001D7508" w:rsidRDefault="001D7508" w:rsidP="001D7508">
            <w:pPr>
              <w:jc w:val="center"/>
              <w:rPr>
                <w:sz w:val="28"/>
              </w:rPr>
            </w:pPr>
            <w:r>
              <w:rPr>
                <w:sz w:val="28"/>
              </w:rPr>
              <w:t>Assignments</w:t>
            </w:r>
          </w:p>
        </w:tc>
      </w:tr>
      <w:tr w:rsidR="001D7508" w:rsidTr="006F6E12">
        <w:tc>
          <w:tcPr>
            <w:tcW w:w="1657" w:type="dxa"/>
          </w:tcPr>
          <w:p w:rsidR="001D7508" w:rsidRPr="004E56A1" w:rsidRDefault="001D7508" w:rsidP="007939B3">
            <w:pPr>
              <w:jc w:val="center"/>
            </w:pPr>
            <w:r>
              <w:t>1</w:t>
            </w:r>
          </w:p>
        </w:tc>
        <w:tc>
          <w:tcPr>
            <w:tcW w:w="5021" w:type="dxa"/>
            <w:vAlign w:val="center"/>
          </w:tcPr>
          <w:p w:rsidR="001D7508" w:rsidRDefault="001D7508" w:rsidP="006F6E12">
            <w:pPr>
              <w:autoSpaceDE w:val="0"/>
              <w:autoSpaceDN w:val="0"/>
              <w:adjustRightInd w:val="0"/>
            </w:pPr>
            <w:r>
              <w:t>Introduction</w:t>
            </w:r>
          </w:p>
        </w:tc>
        <w:tc>
          <w:tcPr>
            <w:tcW w:w="2520" w:type="dxa"/>
          </w:tcPr>
          <w:p w:rsidR="001D7508" w:rsidRDefault="001D7508" w:rsidP="007939B3">
            <w:pPr>
              <w:jc w:val="center"/>
              <w:rPr>
                <w:sz w:val="28"/>
              </w:rPr>
            </w:pPr>
          </w:p>
        </w:tc>
      </w:tr>
      <w:tr w:rsidR="001D7508" w:rsidTr="006F6E12">
        <w:tc>
          <w:tcPr>
            <w:tcW w:w="1657" w:type="dxa"/>
          </w:tcPr>
          <w:p w:rsidR="001D7508" w:rsidRDefault="001D7508" w:rsidP="004E56A1">
            <w:pPr>
              <w:jc w:val="center"/>
            </w:pPr>
            <w:r>
              <w:t>2</w:t>
            </w:r>
          </w:p>
        </w:tc>
        <w:tc>
          <w:tcPr>
            <w:tcW w:w="5021" w:type="dxa"/>
            <w:vAlign w:val="center"/>
          </w:tcPr>
          <w:p w:rsidR="001D7508" w:rsidRDefault="007E5F4C" w:rsidP="006F6E12">
            <w:pPr>
              <w:autoSpaceDE w:val="0"/>
              <w:autoSpaceDN w:val="0"/>
              <w:adjustRightInd w:val="0"/>
            </w:pPr>
            <w:r>
              <w:t>Regular Expressions &amp; DFA</w:t>
            </w:r>
          </w:p>
        </w:tc>
        <w:tc>
          <w:tcPr>
            <w:tcW w:w="2520" w:type="dxa"/>
          </w:tcPr>
          <w:p w:rsidR="001D7508" w:rsidRDefault="001D7508" w:rsidP="007939B3">
            <w:pPr>
              <w:jc w:val="center"/>
              <w:rPr>
                <w:sz w:val="28"/>
              </w:rPr>
            </w:pPr>
          </w:p>
        </w:tc>
      </w:tr>
      <w:tr w:rsidR="007E5F4C" w:rsidTr="007B72AF">
        <w:tc>
          <w:tcPr>
            <w:tcW w:w="1657" w:type="dxa"/>
          </w:tcPr>
          <w:p w:rsidR="007E5F4C" w:rsidRDefault="007E5F4C" w:rsidP="004E56A1">
            <w:pPr>
              <w:jc w:val="center"/>
            </w:pPr>
            <w:r>
              <w:t>3</w:t>
            </w:r>
          </w:p>
        </w:tc>
        <w:tc>
          <w:tcPr>
            <w:tcW w:w="5021" w:type="dxa"/>
            <w:vAlign w:val="center"/>
          </w:tcPr>
          <w:p w:rsidR="007E5F4C" w:rsidRDefault="007E5F4C" w:rsidP="007B72AF">
            <w:pPr>
              <w:autoSpaceDE w:val="0"/>
              <w:autoSpaceDN w:val="0"/>
              <w:adjustRightInd w:val="0"/>
            </w:pPr>
            <w:r>
              <w:t>Lexical Analysis</w:t>
            </w:r>
          </w:p>
        </w:tc>
        <w:tc>
          <w:tcPr>
            <w:tcW w:w="2520" w:type="dxa"/>
          </w:tcPr>
          <w:p w:rsidR="007E5F4C" w:rsidRPr="0033529F" w:rsidRDefault="0033529F" w:rsidP="007939B3">
            <w:pPr>
              <w:jc w:val="center"/>
            </w:pPr>
            <w:r w:rsidRPr="0033529F">
              <w:t>Lexical Analyzer</w:t>
            </w:r>
          </w:p>
        </w:tc>
      </w:tr>
      <w:tr w:rsidR="007E5F4C" w:rsidTr="007B72AF">
        <w:tc>
          <w:tcPr>
            <w:tcW w:w="1657" w:type="dxa"/>
          </w:tcPr>
          <w:p w:rsidR="007E5F4C" w:rsidRDefault="007E5F4C" w:rsidP="004E56A1">
            <w:pPr>
              <w:jc w:val="center"/>
            </w:pPr>
            <w:r>
              <w:t>4</w:t>
            </w:r>
          </w:p>
        </w:tc>
        <w:tc>
          <w:tcPr>
            <w:tcW w:w="5021" w:type="dxa"/>
          </w:tcPr>
          <w:p w:rsidR="007E5F4C" w:rsidRPr="007E5F4C" w:rsidRDefault="007E5F4C" w:rsidP="007B72AF">
            <w:r>
              <w:t>Context Free Grammars</w:t>
            </w:r>
          </w:p>
        </w:tc>
        <w:tc>
          <w:tcPr>
            <w:tcW w:w="2520" w:type="dxa"/>
          </w:tcPr>
          <w:p w:rsidR="007E5F4C" w:rsidRPr="0033529F" w:rsidRDefault="007E5F4C" w:rsidP="007939B3">
            <w:pPr>
              <w:jc w:val="center"/>
            </w:pPr>
          </w:p>
        </w:tc>
      </w:tr>
      <w:tr w:rsidR="0033529F" w:rsidTr="007B72AF">
        <w:tc>
          <w:tcPr>
            <w:tcW w:w="1657" w:type="dxa"/>
          </w:tcPr>
          <w:p w:rsidR="0033529F" w:rsidRDefault="0033529F" w:rsidP="004E56A1">
            <w:pPr>
              <w:jc w:val="center"/>
            </w:pPr>
            <w:r>
              <w:t>5</w:t>
            </w:r>
          </w:p>
        </w:tc>
        <w:tc>
          <w:tcPr>
            <w:tcW w:w="5021" w:type="dxa"/>
          </w:tcPr>
          <w:p w:rsidR="0033529F" w:rsidRDefault="0033529F" w:rsidP="007B72AF">
            <w:pPr>
              <w:rPr>
                <w:sz w:val="28"/>
              </w:rPr>
            </w:pPr>
            <w:r>
              <w:t>Parsing</w:t>
            </w:r>
          </w:p>
        </w:tc>
        <w:tc>
          <w:tcPr>
            <w:tcW w:w="2520" w:type="dxa"/>
          </w:tcPr>
          <w:p w:rsidR="0033529F" w:rsidRPr="0033529F" w:rsidRDefault="0033529F" w:rsidP="007B72AF">
            <w:pPr>
              <w:jc w:val="center"/>
            </w:pPr>
            <w:r w:rsidRPr="0033529F">
              <w:t>Parser</w:t>
            </w:r>
          </w:p>
        </w:tc>
      </w:tr>
      <w:tr w:rsidR="0033529F" w:rsidTr="006F6E12">
        <w:tc>
          <w:tcPr>
            <w:tcW w:w="1657" w:type="dxa"/>
          </w:tcPr>
          <w:p w:rsidR="0033529F" w:rsidRDefault="0033529F" w:rsidP="004E56A1">
            <w:pPr>
              <w:jc w:val="center"/>
            </w:pPr>
            <w:r>
              <w:t>6</w:t>
            </w:r>
          </w:p>
        </w:tc>
        <w:tc>
          <w:tcPr>
            <w:tcW w:w="5021" w:type="dxa"/>
            <w:vAlign w:val="center"/>
          </w:tcPr>
          <w:p w:rsidR="0033529F" w:rsidRPr="002752EA" w:rsidRDefault="0033529F" w:rsidP="007B72AF">
            <w:pPr>
              <w:autoSpaceDE w:val="0"/>
              <w:autoSpaceDN w:val="0"/>
              <w:adjustRightInd w:val="0"/>
            </w:pPr>
            <w:r>
              <w:t>Syntax-Directed Translation</w:t>
            </w:r>
          </w:p>
        </w:tc>
        <w:tc>
          <w:tcPr>
            <w:tcW w:w="2520" w:type="dxa"/>
          </w:tcPr>
          <w:p w:rsidR="0033529F" w:rsidRPr="0033529F" w:rsidRDefault="0033529F" w:rsidP="007939B3">
            <w:pPr>
              <w:jc w:val="center"/>
            </w:pPr>
          </w:p>
        </w:tc>
      </w:tr>
      <w:tr w:rsidR="0033529F" w:rsidTr="006F6E12">
        <w:tc>
          <w:tcPr>
            <w:tcW w:w="1657" w:type="dxa"/>
          </w:tcPr>
          <w:p w:rsidR="0033529F" w:rsidRDefault="0033529F" w:rsidP="004E56A1">
            <w:pPr>
              <w:jc w:val="center"/>
            </w:pPr>
            <w:r>
              <w:t>7</w:t>
            </w:r>
          </w:p>
        </w:tc>
        <w:tc>
          <w:tcPr>
            <w:tcW w:w="5021" w:type="dxa"/>
            <w:vAlign w:val="center"/>
          </w:tcPr>
          <w:p w:rsidR="0033529F" w:rsidRDefault="0033529F" w:rsidP="007B72AF">
            <w:pPr>
              <w:autoSpaceDE w:val="0"/>
              <w:autoSpaceDN w:val="0"/>
              <w:adjustRightInd w:val="0"/>
            </w:pPr>
            <w:r>
              <w:t>Handling Left Recursion</w:t>
            </w:r>
          </w:p>
        </w:tc>
        <w:tc>
          <w:tcPr>
            <w:tcW w:w="2520" w:type="dxa"/>
          </w:tcPr>
          <w:p w:rsidR="0033529F" w:rsidRPr="0033529F" w:rsidRDefault="0033529F" w:rsidP="007939B3">
            <w:pPr>
              <w:jc w:val="center"/>
            </w:pPr>
          </w:p>
        </w:tc>
      </w:tr>
      <w:tr w:rsidR="0033529F" w:rsidTr="006F6E12">
        <w:tc>
          <w:tcPr>
            <w:tcW w:w="1657" w:type="dxa"/>
          </w:tcPr>
          <w:p w:rsidR="0033529F" w:rsidRDefault="0033529F" w:rsidP="004E56A1">
            <w:pPr>
              <w:jc w:val="center"/>
            </w:pPr>
            <w:r>
              <w:t>8</w:t>
            </w:r>
          </w:p>
        </w:tc>
        <w:tc>
          <w:tcPr>
            <w:tcW w:w="5021" w:type="dxa"/>
            <w:vAlign w:val="center"/>
          </w:tcPr>
          <w:p w:rsidR="0033529F" w:rsidRDefault="0033529F" w:rsidP="007B72AF">
            <w:pPr>
              <w:autoSpaceDE w:val="0"/>
              <w:autoSpaceDN w:val="0"/>
              <w:adjustRightInd w:val="0"/>
            </w:pPr>
            <w:r>
              <w:t>Intermediate Code Generation</w:t>
            </w:r>
          </w:p>
        </w:tc>
        <w:tc>
          <w:tcPr>
            <w:tcW w:w="2520" w:type="dxa"/>
          </w:tcPr>
          <w:p w:rsidR="0033529F" w:rsidRPr="0033529F" w:rsidRDefault="0033529F" w:rsidP="00FB0C6D">
            <w:pPr>
              <w:jc w:val="center"/>
            </w:pPr>
            <w:r w:rsidRPr="0033529F">
              <w:t>Translator</w:t>
            </w:r>
          </w:p>
        </w:tc>
      </w:tr>
      <w:tr w:rsidR="0033529F" w:rsidTr="006F6E12">
        <w:tc>
          <w:tcPr>
            <w:tcW w:w="1657" w:type="dxa"/>
          </w:tcPr>
          <w:p w:rsidR="0033529F" w:rsidRDefault="0033529F" w:rsidP="004E56A1">
            <w:pPr>
              <w:jc w:val="center"/>
            </w:pPr>
            <w:r>
              <w:t>9</w:t>
            </w:r>
          </w:p>
        </w:tc>
        <w:tc>
          <w:tcPr>
            <w:tcW w:w="5021" w:type="dxa"/>
            <w:vAlign w:val="center"/>
          </w:tcPr>
          <w:p w:rsidR="0033529F" w:rsidRDefault="0033529F" w:rsidP="007B72AF">
            <w:pPr>
              <w:autoSpaceDE w:val="0"/>
              <w:autoSpaceDN w:val="0"/>
              <w:adjustRightInd w:val="0"/>
            </w:pPr>
            <w:r>
              <w:t>Type Checking &amp; Scope</w:t>
            </w:r>
          </w:p>
        </w:tc>
        <w:tc>
          <w:tcPr>
            <w:tcW w:w="2520" w:type="dxa"/>
          </w:tcPr>
          <w:p w:rsidR="0033529F" w:rsidRPr="0033529F" w:rsidRDefault="0033529F" w:rsidP="007939B3">
            <w:pPr>
              <w:jc w:val="center"/>
            </w:pPr>
          </w:p>
        </w:tc>
      </w:tr>
      <w:tr w:rsidR="0033529F" w:rsidTr="006F6E12">
        <w:tc>
          <w:tcPr>
            <w:tcW w:w="1657" w:type="dxa"/>
          </w:tcPr>
          <w:p w:rsidR="0033529F" w:rsidRDefault="0033529F" w:rsidP="004E56A1">
            <w:pPr>
              <w:jc w:val="center"/>
            </w:pPr>
            <w:r>
              <w:t>10</w:t>
            </w:r>
          </w:p>
        </w:tc>
        <w:tc>
          <w:tcPr>
            <w:tcW w:w="5021" w:type="dxa"/>
            <w:vAlign w:val="center"/>
          </w:tcPr>
          <w:p w:rsidR="0033529F" w:rsidRDefault="0033529F" w:rsidP="007B72AF">
            <w:pPr>
              <w:autoSpaceDE w:val="0"/>
              <w:autoSpaceDN w:val="0"/>
              <w:adjustRightInd w:val="0"/>
            </w:pPr>
            <w:r>
              <w:t>Interpreting Intermediate Code</w:t>
            </w:r>
          </w:p>
        </w:tc>
        <w:tc>
          <w:tcPr>
            <w:tcW w:w="2520" w:type="dxa"/>
          </w:tcPr>
          <w:p w:rsidR="0033529F" w:rsidRPr="0033529F" w:rsidRDefault="0033529F" w:rsidP="007939B3">
            <w:pPr>
              <w:jc w:val="center"/>
            </w:pPr>
            <w:r w:rsidRPr="0033529F">
              <w:t>Interpreter</w:t>
            </w:r>
          </w:p>
        </w:tc>
      </w:tr>
      <w:tr w:rsidR="0033529F" w:rsidTr="007B72AF">
        <w:tc>
          <w:tcPr>
            <w:tcW w:w="1657" w:type="dxa"/>
          </w:tcPr>
          <w:p w:rsidR="0033529F" w:rsidRDefault="0033529F" w:rsidP="004E56A1">
            <w:pPr>
              <w:jc w:val="center"/>
            </w:pPr>
            <w:r>
              <w:t>11</w:t>
            </w:r>
          </w:p>
        </w:tc>
        <w:tc>
          <w:tcPr>
            <w:tcW w:w="5021" w:type="dxa"/>
            <w:vAlign w:val="center"/>
          </w:tcPr>
          <w:p w:rsidR="0033529F" w:rsidRDefault="0033529F" w:rsidP="007B72AF">
            <w:pPr>
              <w:autoSpaceDE w:val="0"/>
              <w:autoSpaceDN w:val="0"/>
              <w:adjustRightInd w:val="0"/>
            </w:pPr>
            <w:r>
              <w:t>Stack-dynamic Storage</w:t>
            </w:r>
          </w:p>
        </w:tc>
        <w:tc>
          <w:tcPr>
            <w:tcW w:w="2520" w:type="dxa"/>
          </w:tcPr>
          <w:p w:rsidR="0033529F" w:rsidRPr="0033529F" w:rsidRDefault="0033529F" w:rsidP="007939B3">
            <w:pPr>
              <w:jc w:val="center"/>
            </w:pPr>
          </w:p>
        </w:tc>
      </w:tr>
      <w:tr w:rsidR="0033529F" w:rsidTr="007B72AF">
        <w:tc>
          <w:tcPr>
            <w:tcW w:w="1657" w:type="dxa"/>
          </w:tcPr>
          <w:p w:rsidR="0033529F" w:rsidRDefault="0033529F" w:rsidP="004E56A1">
            <w:pPr>
              <w:jc w:val="center"/>
            </w:pPr>
            <w:r>
              <w:t>12</w:t>
            </w:r>
          </w:p>
        </w:tc>
        <w:tc>
          <w:tcPr>
            <w:tcW w:w="5021" w:type="dxa"/>
            <w:vAlign w:val="center"/>
          </w:tcPr>
          <w:p w:rsidR="0033529F" w:rsidRDefault="0033529F" w:rsidP="007B72AF">
            <w:pPr>
              <w:autoSpaceDE w:val="0"/>
              <w:autoSpaceDN w:val="0"/>
              <w:adjustRightInd w:val="0"/>
            </w:pPr>
            <w:r>
              <w:t>Automated Compiler Generation</w:t>
            </w:r>
          </w:p>
        </w:tc>
        <w:tc>
          <w:tcPr>
            <w:tcW w:w="2520" w:type="dxa"/>
          </w:tcPr>
          <w:p w:rsidR="0033529F" w:rsidRDefault="0033529F" w:rsidP="007939B3">
            <w:pPr>
              <w:jc w:val="center"/>
              <w:rPr>
                <w:sz w:val="28"/>
              </w:rPr>
            </w:pPr>
          </w:p>
        </w:tc>
      </w:tr>
      <w:tr w:rsidR="0033529F" w:rsidTr="007B72AF">
        <w:tc>
          <w:tcPr>
            <w:tcW w:w="1657" w:type="dxa"/>
          </w:tcPr>
          <w:p w:rsidR="0033529F" w:rsidRDefault="0033529F" w:rsidP="004E56A1">
            <w:pPr>
              <w:jc w:val="center"/>
            </w:pPr>
            <w:r>
              <w:t>13</w:t>
            </w:r>
          </w:p>
        </w:tc>
        <w:tc>
          <w:tcPr>
            <w:tcW w:w="5021" w:type="dxa"/>
            <w:vAlign w:val="center"/>
          </w:tcPr>
          <w:p w:rsidR="0033529F" w:rsidRDefault="0033529F" w:rsidP="007B72AF">
            <w:pPr>
              <w:autoSpaceDE w:val="0"/>
              <w:autoSpaceDN w:val="0"/>
              <w:adjustRightInd w:val="0"/>
            </w:pPr>
            <w:r>
              <w:t>Bottom-Up Parsing</w:t>
            </w:r>
          </w:p>
        </w:tc>
        <w:tc>
          <w:tcPr>
            <w:tcW w:w="2520" w:type="dxa"/>
          </w:tcPr>
          <w:p w:rsidR="0033529F" w:rsidRDefault="0033529F" w:rsidP="007939B3">
            <w:pPr>
              <w:jc w:val="center"/>
              <w:rPr>
                <w:sz w:val="28"/>
              </w:rPr>
            </w:pPr>
          </w:p>
        </w:tc>
      </w:tr>
      <w:tr w:rsidR="0033529F" w:rsidTr="001D7508">
        <w:tc>
          <w:tcPr>
            <w:tcW w:w="1657" w:type="dxa"/>
          </w:tcPr>
          <w:p w:rsidR="0033529F" w:rsidRDefault="0033529F" w:rsidP="004E56A1">
            <w:pPr>
              <w:jc w:val="center"/>
            </w:pPr>
            <w:r>
              <w:t>14</w:t>
            </w:r>
          </w:p>
        </w:tc>
        <w:tc>
          <w:tcPr>
            <w:tcW w:w="5021" w:type="dxa"/>
          </w:tcPr>
          <w:p w:rsidR="0033529F" w:rsidRPr="007E5F4C" w:rsidRDefault="0033529F" w:rsidP="007E5F4C">
            <w:r>
              <w:t>(Exercises)</w:t>
            </w:r>
          </w:p>
        </w:tc>
        <w:tc>
          <w:tcPr>
            <w:tcW w:w="2520" w:type="dxa"/>
          </w:tcPr>
          <w:p w:rsidR="0033529F" w:rsidRDefault="0033529F" w:rsidP="007939B3">
            <w:pPr>
              <w:jc w:val="center"/>
              <w:rPr>
                <w:sz w:val="28"/>
              </w:rPr>
            </w:pPr>
          </w:p>
        </w:tc>
      </w:tr>
    </w:tbl>
    <w:p w:rsidR="007939B3" w:rsidRDefault="007939B3" w:rsidP="007939B3">
      <w:pPr>
        <w:spacing w:after="0"/>
        <w:jc w:val="center"/>
        <w:rPr>
          <w:sz w:val="28"/>
        </w:rPr>
      </w:pPr>
    </w:p>
    <w:p w:rsidR="00FB2A80" w:rsidRDefault="00FB2A80" w:rsidP="00E01CAC">
      <w:pPr>
        <w:spacing w:after="0"/>
        <w:jc w:val="both"/>
        <w:rPr>
          <w:b/>
          <w:sz w:val="28"/>
        </w:rPr>
      </w:pPr>
    </w:p>
    <w:p w:rsidR="00E01CAC" w:rsidRDefault="00E01CAC" w:rsidP="00E01CAC">
      <w:pPr>
        <w:spacing w:after="0"/>
        <w:jc w:val="both"/>
        <w:rPr>
          <w:b/>
          <w:sz w:val="28"/>
        </w:rPr>
      </w:pPr>
      <w:r>
        <w:rPr>
          <w:b/>
          <w:sz w:val="28"/>
        </w:rPr>
        <w:t>(Tentative) Grading Criteria</w:t>
      </w:r>
    </w:p>
    <w:p w:rsidR="00E01CAC" w:rsidRDefault="00E01CAC" w:rsidP="00E01CAC">
      <w:pPr>
        <w:pStyle w:val="ListParagraph"/>
        <w:numPr>
          <w:ilvl w:val="0"/>
          <w:numId w:val="1"/>
        </w:numPr>
        <w:spacing w:after="0"/>
        <w:jc w:val="both"/>
      </w:pPr>
      <w:r w:rsidRPr="007939B3">
        <w:t>Assignments (</w:t>
      </w:r>
      <w:r w:rsidR="00741E87">
        <w:t>30</w:t>
      </w:r>
      <w:r w:rsidRPr="007939B3">
        <w:t>%)</w:t>
      </w:r>
    </w:p>
    <w:p w:rsidR="00E01CAC" w:rsidRDefault="00E01CAC" w:rsidP="00E01CAC">
      <w:pPr>
        <w:pStyle w:val="ListParagraph"/>
        <w:numPr>
          <w:ilvl w:val="0"/>
          <w:numId w:val="1"/>
        </w:numPr>
        <w:spacing w:after="0"/>
        <w:jc w:val="both"/>
      </w:pPr>
      <w:r>
        <w:t>Midterm Exams</w:t>
      </w:r>
      <w:r w:rsidR="006F6E12">
        <w:t xml:space="preserve"> </w:t>
      </w:r>
      <w:r>
        <w:t>(30%)</w:t>
      </w:r>
    </w:p>
    <w:p w:rsidR="00E01CAC" w:rsidRPr="007939B3" w:rsidRDefault="00E01CAC" w:rsidP="00E01CAC">
      <w:pPr>
        <w:pStyle w:val="ListParagraph"/>
        <w:numPr>
          <w:ilvl w:val="0"/>
          <w:numId w:val="1"/>
        </w:numPr>
        <w:spacing w:after="0"/>
        <w:jc w:val="both"/>
      </w:pPr>
      <w:r>
        <w:t>Final Exam (4</w:t>
      </w:r>
      <w:r w:rsidR="00741E87">
        <w:t>0</w:t>
      </w:r>
      <w:r>
        <w:t>%)</w:t>
      </w:r>
    </w:p>
    <w:p w:rsidR="00E01CAC" w:rsidRDefault="00E01CAC" w:rsidP="004E56A1">
      <w:pPr>
        <w:spacing w:after="0"/>
        <w:rPr>
          <w:b/>
          <w:sz w:val="28"/>
        </w:rPr>
      </w:pPr>
    </w:p>
    <w:p w:rsidR="00E01CAC" w:rsidRDefault="00E01CAC" w:rsidP="004E56A1">
      <w:pPr>
        <w:spacing w:after="0"/>
        <w:rPr>
          <w:b/>
          <w:sz w:val="28"/>
        </w:rPr>
      </w:pPr>
    </w:p>
    <w:p w:rsidR="004E56A1" w:rsidRDefault="004E56A1" w:rsidP="004E56A1">
      <w:pPr>
        <w:spacing w:after="0"/>
        <w:rPr>
          <w:b/>
          <w:sz w:val="28"/>
        </w:rPr>
      </w:pPr>
      <w:r>
        <w:rPr>
          <w:b/>
          <w:sz w:val="28"/>
        </w:rPr>
        <w:t>Course Policies</w:t>
      </w:r>
    </w:p>
    <w:p w:rsidR="004E56A1" w:rsidRDefault="004E56A1" w:rsidP="004E56A1">
      <w:pPr>
        <w:pStyle w:val="ListParagraph"/>
        <w:numPr>
          <w:ilvl w:val="0"/>
          <w:numId w:val="6"/>
        </w:numPr>
        <w:spacing w:after="0"/>
      </w:pPr>
      <w:r>
        <w:t xml:space="preserve">80% attendance </w:t>
      </w:r>
      <w:r w:rsidR="007E5F4C">
        <w:t>is required to appear in the exam</w:t>
      </w:r>
    </w:p>
    <w:p w:rsidR="004E56A1" w:rsidRDefault="007E5F4C" w:rsidP="004E56A1">
      <w:pPr>
        <w:pStyle w:val="ListParagraph"/>
        <w:numPr>
          <w:ilvl w:val="0"/>
          <w:numId w:val="6"/>
        </w:numPr>
        <w:spacing w:after="0"/>
      </w:pPr>
      <w:r w:rsidRPr="007E5F4C">
        <w:t>Plagiarism is not tolerable in any of its form. Minimum penalty would be an ‘F’ grade in the course. Automated tools may be deployed to detect pirated copies. Students bear all the responsibility for protecting their assignments. In case of cheating, both parties will be considered equally responsible.</w:t>
      </w:r>
    </w:p>
    <w:p w:rsidR="007E5F4C" w:rsidRPr="004E56A1" w:rsidRDefault="007E5F4C" w:rsidP="007E5F4C">
      <w:pPr>
        <w:pStyle w:val="ListParagraph"/>
        <w:numPr>
          <w:ilvl w:val="0"/>
          <w:numId w:val="6"/>
        </w:numPr>
        <w:spacing w:after="0"/>
      </w:pPr>
      <w:r w:rsidRPr="007E5F4C">
        <w:t>Project deliverables must be submitted in time. Late submissions (maximum one week) would result in deduction in marks. Only the su</w:t>
      </w:r>
      <w:r w:rsidR="00B03163">
        <w:t>bmitted articles will be marked!</w:t>
      </w:r>
    </w:p>
    <w:sectPr w:rsidR="007E5F4C" w:rsidRPr="004E56A1" w:rsidSect="00B761C5">
      <w:pgSz w:w="11906" w:h="16838"/>
      <w:pgMar w:top="36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52CAFE"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84BBC"/>
    <w:multiLevelType w:val="hybridMultilevel"/>
    <w:tmpl w:val="6C4C11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072E21A8"/>
    <w:multiLevelType w:val="hybridMultilevel"/>
    <w:tmpl w:val="CD5CE3E2"/>
    <w:lvl w:ilvl="0" w:tplc="F244AB0E">
      <w:start w:val="1"/>
      <w:numFmt w:val="decimal"/>
      <w:lvlText w:val="%1."/>
      <w:lvlJc w:val="left"/>
      <w:pPr>
        <w:ind w:left="720" w:hanging="360"/>
      </w:pPr>
      <w:rPr>
        <w:rFonts w:hint="default"/>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nsid w:val="0DC57576"/>
    <w:multiLevelType w:val="hybridMultilevel"/>
    <w:tmpl w:val="B55AE7E6"/>
    <w:lvl w:ilvl="0" w:tplc="946452C4">
      <w:start w:val="1"/>
      <w:numFmt w:val="decimal"/>
      <w:lvlText w:val="%1."/>
      <w:lvlJc w:val="left"/>
      <w:pPr>
        <w:ind w:left="1080" w:hanging="360"/>
      </w:pPr>
      <w:rPr>
        <w:rFonts w:hint="default"/>
        <w:sz w:val="22"/>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nsid w:val="355709C8"/>
    <w:multiLevelType w:val="hybridMultilevel"/>
    <w:tmpl w:val="8E9EBE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nsid w:val="423B2269"/>
    <w:multiLevelType w:val="hybridMultilevel"/>
    <w:tmpl w:val="EF9244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nsid w:val="7BE727DD"/>
    <w:multiLevelType w:val="hybridMultilevel"/>
    <w:tmpl w:val="FEC0A2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rfan younas">
    <w15:presenceInfo w15:providerId="Windows Live" w15:userId="a8916c804fc8b9d0"/>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75AE"/>
    <w:rsid w:val="00027887"/>
    <w:rsid w:val="0007714A"/>
    <w:rsid w:val="000B39FD"/>
    <w:rsid w:val="00140202"/>
    <w:rsid w:val="0014635E"/>
    <w:rsid w:val="00191462"/>
    <w:rsid w:val="001B27C2"/>
    <w:rsid w:val="001D7508"/>
    <w:rsid w:val="003109AC"/>
    <w:rsid w:val="0033529F"/>
    <w:rsid w:val="003A75BB"/>
    <w:rsid w:val="0040785E"/>
    <w:rsid w:val="00431EB1"/>
    <w:rsid w:val="0048136F"/>
    <w:rsid w:val="004D7BB1"/>
    <w:rsid w:val="004E56A1"/>
    <w:rsid w:val="00637947"/>
    <w:rsid w:val="00654BC0"/>
    <w:rsid w:val="006F6E12"/>
    <w:rsid w:val="0070685D"/>
    <w:rsid w:val="00741E87"/>
    <w:rsid w:val="007939B3"/>
    <w:rsid w:val="007B72AF"/>
    <w:rsid w:val="007E5F4C"/>
    <w:rsid w:val="008517CA"/>
    <w:rsid w:val="009A3BD6"/>
    <w:rsid w:val="00A00682"/>
    <w:rsid w:val="00A975AE"/>
    <w:rsid w:val="00AB153C"/>
    <w:rsid w:val="00B03163"/>
    <w:rsid w:val="00B761C5"/>
    <w:rsid w:val="00BE4690"/>
    <w:rsid w:val="00C1131F"/>
    <w:rsid w:val="00C16CD7"/>
    <w:rsid w:val="00CA666D"/>
    <w:rsid w:val="00CD1EDF"/>
    <w:rsid w:val="00CD5DAB"/>
    <w:rsid w:val="00CE2CD7"/>
    <w:rsid w:val="00CE508A"/>
    <w:rsid w:val="00D77E71"/>
    <w:rsid w:val="00E01CAC"/>
    <w:rsid w:val="00E54258"/>
    <w:rsid w:val="00E64232"/>
    <w:rsid w:val="00F243A2"/>
    <w:rsid w:val="00F26119"/>
    <w:rsid w:val="00F47F4F"/>
    <w:rsid w:val="00FB0C6D"/>
    <w:rsid w:val="00FB2A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2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75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A975A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939B3"/>
    <w:pPr>
      <w:ind w:left="720"/>
      <w:contextualSpacing/>
    </w:pPr>
  </w:style>
  <w:style w:type="paragraph" w:customStyle="1" w:styleId="Default">
    <w:name w:val="Default"/>
    <w:rsid w:val="00F2611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7832883946120023858m2161835063903607621gmail-m-8311965435258466370gmail-western">
    <w:name w:val="m_7832883946120023858m_2161835063903607621gmail-m_-8311965435258466370gmail-western"/>
    <w:basedOn w:val="Normal"/>
    <w:rsid w:val="00E6423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64232"/>
    <w:rPr>
      <w:sz w:val="16"/>
      <w:szCs w:val="16"/>
    </w:rPr>
  </w:style>
  <w:style w:type="paragraph" w:styleId="CommentText">
    <w:name w:val="annotation text"/>
    <w:basedOn w:val="Normal"/>
    <w:link w:val="CommentTextChar"/>
    <w:uiPriority w:val="99"/>
    <w:semiHidden/>
    <w:unhideWhenUsed/>
    <w:rsid w:val="00E64232"/>
    <w:pPr>
      <w:spacing w:line="240" w:lineRule="auto"/>
    </w:pPr>
    <w:rPr>
      <w:sz w:val="20"/>
      <w:szCs w:val="20"/>
    </w:rPr>
  </w:style>
  <w:style w:type="character" w:customStyle="1" w:styleId="CommentTextChar">
    <w:name w:val="Comment Text Char"/>
    <w:basedOn w:val="DefaultParagraphFont"/>
    <w:link w:val="CommentText"/>
    <w:uiPriority w:val="99"/>
    <w:semiHidden/>
    <w:rsid w:val="00E64232"/>
    <w:rPr>
      <w:sz w:val="20"/>
      <w:szCs w:val="20"/>
    </w:rPr>
  </w:style>
  <w:style w:type="paragraph" w:styleId="CommentSubject">
    <w:name w:val="annotation subject"/>
    <w:basedOn w:val="CommentText"/>
    <w:next w:val="CommentText"/>
    <w:link w:val="CommentSubjectChar"/>
    <w:uiPriority w:val="99"/>
    <w:semiHidden/>
    <w:unhideWhenUsed/>
    <w:rsid w:val="00E64232"/>
    <w:rPr>
      <w:b/>
      <w:bCs/>
    </w:rPr>
  </w:style>
  <w:style w:type="character" w:customStyle="1" w:styleId="CommentSubjectChar">
    <w:name w:val="Comment Subject Char"/>
    <w:basedOn w:val="CommentTextChar"/>
    <w:link w:val="CommentSubject"/>
    <w:uiPriority w:val="99"/>
    <w:semiHidden/>
    <w:rsid w:val="00E64232"/>
    <w:rPr>
      <w:b/>
      <w:bCs/>
      <w:sz w:val="20"/>
      <w:szCs w:val="20"/>
    </w:rPr>
  </w:style>
  <w:style w:type="paragraph" w:styleId="BalloonText">
    <w:name w:val="Balloon Text"/>
    <w:basedOn w:val="Normal"/>
    <w:link w:val="BalloonTextChar"/>
    <w:uiPriority w:val="99"/>
    <w:semiHidden/>
    <w:unhideWhenUsed/>
    <w:rsid w:val="00E642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4232"/>
    <w:rPr>
      <w:rFonts w:ascii="Segoe UI" w:hAnsi="Segoe UI" w:cs="Segoe UI"/>
      <w:sz w:val="18"/>
      <w:szCs w:val="18"/>
    </w:rPr>
  </w:style>
  <w:style w:type="paragraph" w:styleId="BodyText">
    <w:name w:val="Body Text"/>
    <w:basedOn w:val="Normal"/>
    <w:link w:val="BodyTextChar"/>
    <w:rsid w:val="000B39FD"/>
    <w:pPr>
      <w:spacing w:after="0" w:line="240" w:lineRule="auto"/>
      <w:jc w:val="both"/>
    </w:pPr>
    <w:rPr>
      <w:rFonts w:ascii="TimesNewRoman" w:eastAsia="Times New Roman" w:hAnsi="TimesNewRoman" w:cs="Times New Roman"/>
      <w:sz w:val="24"/>
      <w:szCs w:val="24"/>
    </w:rPr>
  </w:style>
  <w:style w:type="character" w:customStyle="1" w:styleId="BodyTextChar">
    <w:name w:val="Body Text Char"/>
    <w:basedOn w:val="DefaultParagraphFont"/>
    <w:link w:val="BodyText"/>
    <w:rsid w:val="000B39FD"/>
    <w:rPr>
      <w:rFonts w:ascii="TimesNewRoman" w:eastAsia="Times New Roman" w:hAnsi="TimesNew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1096</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aamir.raheem</cp:lastModifiedBy>
  <cp:revision>3</cp:revision>
  <dcterms:created xsi:type="dcterms:W3CDTF">2020-02-03T12:25:00Z</dcterms:created>
  <dcterms:modified xsi:type="dcterms:W3CDTF">2020-02-04T06:41:00Z</dcterms:modified>
</cp:coreProperties>
</file>