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000000"/>
          <w:sz w:val="40"/>
        </w:rPr>
        <w:t>User Manual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AI-Driven Adaptive Learning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Document 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04_User_Manual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2026-08-31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Syed Azan Mehdi Shah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Audience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Students (learners) and Admins (curriculum/system managers)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40"/>
        </w:rPr>
        <w:t>Part A — Student Guide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A1. Getting Started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A1.1 Create your account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the platform and click </w:t>
      </w:r>
      <w:r>
        <w:rPr>
          <w:rFonts w:ascii="Calibri" w:hAnsi="Calibri"/>
          <w:b/>
          <w:color w:val="111111"/>
          <w:sz w:val="22"/>
        </w:rPr>
        <w:t>Register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Enter your name, email, and a strong password.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Confirm your email if prompted. You are registered as a </w:t>
      </w:r>
      <w:r>
        <w:rPr>
          <w:rFonts w:ascii="Calibri" w:hAnsi="Calibri"/>
          <w:b/>
          <w:color w:val="111111"/>
          <w:sz w:val="22"/>
        </w:rPr>
        <w:t>Student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A1.2 Sign in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Click </w:t>
      </w:r>
      <w:r>
        <w:rPr>
          <w:rFonts w:ascii="Calibri" w:hAnsi="Calibri"/>
          <w:b/>
          <w:color w:val="111111"/>
          <w:sz w:val="22"/>
        </w:rPr>
        <w:t>Login</w:t>
      </w:r>
      <w:r>
        <w:rPr>
          <w:rFonts w:ascii="Calibri" w:hAnsi="Calibri"/>
          <w:b w:val="0"/>
          <w:color w:val="111111"/>
          <w:sz w:val="22"/>
        </w:rPr>
        <w:t xml:space="preserve"> and enter your credentials.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Your session is secured with an issuer-bound JWT token — you stay signed in until it expires, then you will be asked to log in again.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A2. The Diagnostic Assessment</w:t>
      </w:r>
    </w:p>
    <w:p>
      <w:r>
        <w:rPr>
          <w:rFonts w:ascii="Calibri" w:hAnsi="Calibri"/>
          <w:b w:val="0"/>
          <w:color w:val="111111"/>
          <w:sz w:val="22"/>
        </w:rPr>
        <w:t xml:space="preserve">When you first join, the platform runs an </w:t>
      </w:r>
      <w:r>
        <w:rPr>
          <w:rFonts w:ascii="Calibri" w:hAnsi="Calibri"/>
          <w:b/>
          <w:color w:val="111111"/>
          <w:sz w:val="22"/>
        </w:rPr>
        <w:t>intelligent diagnostic</w:t>
      </w:r>
      <w:r>
        <w:rPr>
          <w:rFonts w:ascii="Calibri" w:hAnsi="Calibri"/>
          <w:b w:val="0"/>
          <w:color w:val="111111"/>
          <w:sz w:val="22"/>
        </w:rPr>
        <w:t xml:space="preserve"> to learn exactly where you are strong and weak.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From your dashboard, click </w:t>
      </w:r>
      <w:r>
        <w:rPr>
          <w:rFonts w:ascii="Calibri" w:hAnsi="Calibri"/>
          <w:b/>
          <w:color w:val="111111"/>
          <w:sz w:val="22"/>
        </w:rPr>
        <w:t>Start Diagnostic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You will receive </w:t>
      </w:r>
      <w:r>
        <w:rPr>
          <w:rFonts w:ascii="Calibri" w:hAnsi="Calibri"/>
          <w:b/>
          <w:color w:val="111111"/>
          <w:sz w:val="22"/>
        </w:rPr>
        <w:t>dynamic code-reading and problem-solving questions</w:t>
      </w:r>
      <w:r>
        <w:rPr>
          <w:rFonts w:ascii="Calibri" w:hAnsi="Calibri"/>
          <w:b w:val="0"/>
          <w:color w:val="111111"/>
          <w:sz w:val="22"/>
        </w:rPr>
        <w:t xml:space="preserve"> generated by AI — they adapt to every answer you give.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Answer well → questions get harder and probe deeper areas.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Struggle → the system eases difficulty and explores the weak spot.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Answer each question and submit. There is a time-friendly pause: you can </w:t>
      </w:r>
      <w:r>
        <w:rPr>
          <w:rFonts w:ascii="Calibri" w:hAnsi="Calibri"/>
          <w:b/>
          <w:color w:val="111111"/>
          <w:sz w:val="22"/>
        </w:rPr>
        <w:t>pause and resume</w:t>
      </w:r>
      <w:r>
        <w:rPr>
          <w:rFonts w:ascii="Calibri" w:hAnsi="Calibri"/>
          <w:b w:val="0"/>
          <w:color w:val="111111"/>
          <w:sz w:val="22"/>
        </w:rPr>
        <w:t xml:space="preserve"> within 7 days.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When complete, the platform builds your </w:t>
      </w:r>
      <w:r>
        <w:rPr>
          <w:rFonts w:ascii="Calibri" w:hAnsi="Calibri"/>
          <w:b/>
          <w:color w:val="111111"/>
          <w:sz w:val="22"/>
        </w:rPr>
        <w:t>Capability Matrix</w:t>
      </w:r>
      <w:r>
        <w:rPr>
          <w:rFonts w:ascii="Calibri" w:hAnsi="Calibri"/>
          <w:b w:val="0"/>
          <w:color w:val="111111"/>
          <w:sz w:val="22"/>
        </w:rPr>
        <w:t xml:space="preserve"> — a personal map of strengths and weaknesses across areas like syntax, OOP, data structures, and debugging.</w:t>
      </w:r>
    </w:p>
    <w:p>
      <w:r>
        <w:rPr>
          <w:rFonts w:ascii="Calibri" w:hAnsi="Calibri"/>
          <w:b/>
          <w:color w:val="111111"/>
          <w:sz w:val="22"/>
        </w:rPr>
        <w:t>Tips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Answer honestly — the goal is an accurate map, not a high score.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Take breaks; your progress is saved automatically.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A3. Learning Lessons (Adaptive Delivery)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Open a lesson from your curriculum.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If the platform detects you're struggling with a concept (e.g., Object-Oriented Programming), it </w:t>
      </w:r>
      <w:r>
        <w:rPr>
          <w:rFonts w:ascii="Calibri" w:hAnsi="Calibri"/>
          <w:b/>
          <w:color w:val="111111"/>
          <w:sz w:val="22"/>
        </w:rPr>
        <w:t>rewrites the lesson for you automatically</w:t>
      </w:r>
      <w:r>
        <w:rPr>
          <w:rFonts w:ascii="Calibri" w:hAnsi="Calibri"/>
          <w:b w:val="0"/>
          <w:color w:val="111111"/>
          <w:sz w:val="22"/>
        </w:rPr>
        <w:t>: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Beginner</w:t>
      </w:r>
      <w:r>
        <w:rPr>
          <w:rFonts w:ascii="Calibri" w:hAnsi="Calibri"/>
          <w:b w:val="0"/>
          <w:color w:val="111111"/>
          <w:sz w:val="22"/>
        </w:rPr>
        <w:t xml:space="preserve"> → real-world, physical analogies.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Intermediate</w:t>
      </w:r>
      <w:r>
        <w:rPr>
          <w:rFonts w:ascii="Calibri" w:hAnsi="Calibri"/>
          <w:b w:val="0"/>
          <w:color w:val="111111"/>
          <w:sz w:val="22"/>
        </w:rPr>
        <w:t xml:space="preserve"> → memory and execution diagrams, step-by-step traces.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Advanced</w:t>
      </w:r>
      <w:r>
        <w:rPr>
          <w:rFonts w:ascii="Calibri" w:hAnsi="Calibri"/>
          <w:b w:val="0"/>
          <w:color w:val="111111"/>
          <w:sz w:val="22"/>
        </w:rPr>
        <w:t xml:space="preserve"> → deeper internals and design discussions.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The adapted lesson teaches the </w:t>
      </w:r>
      <w:r>
        <w:rPr>
          <w:rFonts w:ascii="Calibri" w:hAnsi="Calibri"/>
          <w:b/>
          <w:color w:val="111111"/>
          <w:sz w:val="22"/>
        </w:rPr>
        <w:t>same objectives</w:t>
      </w:r>
      <w:r>
        <w:rPr>
          <w:rFonts w:ascii="Calibri" w:hAnsi="Calibri"/>
          <w:b w:val="0"/>
          <w:color w:val="111111"/>
          <w:sz w:val="22"/>
        </w:rPr>
        <w:t xml:space="preserve"> — just in the style that fits you best.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If the AI is momentarily slow, you'll see the standard lesson right away; the adaptation never blocks you.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A4. Writing and Submitting Code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an exercise; the </w:t>
      </w:r>
      <w:r>
        <w:rPr>
          <w:rFonts w:ascii="Calibri" w:hAnsi="Calibri"/>
          <w:b/>
          <w:color w:val="111111"/>
          <w:sz w:val="22"/>
        </w:rPr>
        <w:t>in-browser code editor</w:t>
      </w:r>
      <w:r>
        <w:rPr>
          <w:rFonts w:ascii="Calibri" w:hAnsi="Calibri"/>
          <w:b w:val="0"/>
          <w:color w:val="111111"/>
          <w:sz w:val="22"/>
        </w:rPr>
        <w:t xml:space="preserve"> loads.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Write your solution and click </w:t>
      </w:r>
      <w:r>
        <w:rPr>
          <w:rFonts w:ascii="Calibri" w:hAnsi="Calibri"/>
          <w:b/>
          <w:color w:val="111111"/>
          <w:sz w:val="22"/>
        </w:rPr>
        <w:t>Submit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The AI mentor evaluates your code on </w:t>
      </w:r>
      <w:r>
        <w:rPr>
          <w:rFonts w:ascii="Calibri" w:hAnsi="Calibri"/>
          <w:b/>
          <w:color w:val="111111"/>
          <w:sz w:val="22"/>
        </w:rPr>
        <w:t>four dimensions</w:t>
      </w:r>
      <w:r>
        <w:rPr>
          <w:rFonts w:ascii="Calibri" w:hAnsi="Calibri"/>
          <w:b w:val="0"/>
          <w:color w:val="111111"/>
          <w:sz w:val="22"/>
        </w:rPr>
        <w:t>: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Correctness</w:t>
      </w:r>
      <w:r>
        <w:rPr>
          <w:rFonts w:ascii="Calibri" w:hAnsi="Calibri"/>
          <w:b w:val="0"/>
          <w:color w:val="111111"/>
          <w:sz w:val="22"/>
        </w:rPr>
        <w:t xml:space="preserve"> — does it work?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Style</w:t>
      </w:r>
      <w:r>
        <w:rPr>
          <w:rFonts w:ascii="Calibri" w:hAnsi="Calibri"/>
          <w:b w:val="0"/>
          <w:color w:val="111111"/>
          <w:sz w:val="22"/>
        </w:rPr>
        <w:t xml:space="preserve"> — is it clean and readable?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Edge cases</w:t>
      </w:r>
      <w:r>
        <w:rPr>
          <w:rFonts w:ascii="Calibri" w:hAnsi="Calibri"/>
          <w:b w:val="0"/>
          <w:color w:val="111111"/>
          <w:sz w:val="22"/>
        </w:rPr>
        <w:t xml:space="preserve"> — does it handle unusual inputs?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Optimization</w:t>
      </w:r>
      <w:r>
        <w:rPr>
          <w:rFonts w:ascii="Calibri" w:hAnsi="Calibri"/>
          <w:b w:val="0"/>
          <w:color w:val="111111"/>
          <w:sz w:val="22"/>
        </w:rPr>
        <w:t xml:space="preserve"> — is it efficient?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You receive </w:t>
      </w:r>
      <w:r>
        <w:rPr>
          <w:rFonts w:ascii="Calibri" w:hAnsi="Calibri"/>
          <w:b/>
          <w:color w:val="111111"/>
          <w:sz w:val="22"/>
        </w:rPr>
        <w:t>constructive, tiered feedback</w:t>
      </w:r>
      <w:r>
        <w:rPr>
          <w:rFonts w:ascii="Calibri" w:hAnsi="Calibri"/>
          <w:b w:val="0"/>
          <w:color w:val="111111"/>
          <w:sz w:val="22"/>
        </w:rPr>
        <w:t xml:space="preserve"> matched to your level: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Beginners get guided hints and encouragement.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Intermediate learners get targeted corrections tied to concepts.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Advanced learners get design and optimization critiques.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Your feedback is saved — view your </w:t>
      </w:r>
      <w:r>
        <w:rPr>
          <w:rFonts w:ascii="Calibri" w:hAnsi="Calibri"/>
          <w:b/>
          <w:color w:val="111111"/>
          <w:sz w:val="22"/>
        </w:rPr>
        <w:t>submission history</w:t>
      </w:r>
      <w:r>
        <w:rPr>
          <w:rFonts w:ascii="Calibri" w:hAnsi="Calibri"/>
          <w:b w:val="0"/>
          <w:color w:val="111111"/>
          <w:sz w:val="22"/>
        </w:rPr>
        <w:t xml:space="preserve"> anytime.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Each submission updates your Capability Matrix, so future lessons adapt to your real progress.</w:t>
      </w:r>
    </w:p>
    <w:p>
      <w:r>
        <w:rPr>
          <w:rFonts w:ascii="Calibri" w:hAnsi="Calibri"/>
          <w:b/>
          <w:color w:val="111111"/>
          <w:sz w:val="22"/>
        </w:rPr>
        <w:t>Note:</w:t>
      </w:r>
      <w:r>
        <w:rPr>
          <w:rFonts w:ascii="Calibri" w:hAnsi="Calibri"/>
          <w:b w:val="0"/>
          <w:color w:val="111111"/>
          <w:sz w:val="22"/>
        </w:rPr>
        <w:t xml:space="preserve"> There is a fair-use limit on rapid submissions. If you hit it, wait for the retry timer shown on screen.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A5. Tracking Your Mastery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Your dashboard shows the </w:t>
      </w:r>
      <w:r>
        <w:rPr>
          <w:rFonts w:ascii="Calibri" w:hAnsi="Calibri"/>
          <w:b/>
          <w:color w:val="111111"/>
          <w:sz w:val="22"/>
        </w:rPr>
        <w:t>Capability Matrix</w:t>
      </w:r>
      <w:r>
        <w:rPr>
          <w:rFonts w:ascii="Calibri" w:hAnsi="Calibri"/>
          <w:b w:val="0"/>
          <w:color w:val="111111"/>
          <w:sz w:val="22"/>
        </w:rPr>
        <w:t xml:space="preserve"> and per-concept mastery.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Weak areas are highlighted with suggested lessons and exercises.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Progress updates automatically after assessments and code submissions.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A6. Ask AI (Chat)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</w:t>
      </w:r>
      <w:r>
        <w:rPr>
          <w:rFonts w:ascii="Calibri" w:hAnsi="Calibri"/>
          <w:b/>
          <w:color w:val="111111"/>
          <w:sz w:val="22"/>
        </w:rPr>
        <w:t>Ask AI</w:t>
      </w:r>
      <w:r>
        <w:rPr>
          <w:rFonts w:ascii="Calibri" w:hAnsi="Calibri"/>
          <w:b w:val="0"/>
          <w:color w:val="111111"/>
          <w:sz w:val="22"/>
        </w:rPr>
        <w:t xml:space="preserve"> in the top navigation.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Type any question — programming concepts, algorithms, debugging, study strategies, careers, or platform help — and press </w:t>
      </w:r>
      <w:r>
        <w:rPr>
          <w:rFonts w:ascii="Calibri" w:hAnsi="Calibri"/>
          <w:b/>
          <w:color w:val="111111"/>
          <w:sz w:val="22"/>
        </w:rPr>
        <w:t>Send</w:t>
      </w:r>
      <w:r>
        <w:rPr>
          <w:rFonts w:ascii="Calibri" w:hAnsi="Calibri"/>
          <w:b w:val="0"/>
          <w:color w:val="111111"/>
          <w:sz w:val="22"/>
        </w:rPr>
        <w:t xml:space="preserve"> (or Enter).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Replies arrive in seconds with a topic tag; suggestion chips help you start.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Your full conversation is saved privately — use </w:t>
      </w:r>
      <w:r>
        <w:rPr>
          <w:rFonts w:ascii="Calibri" w:hAnsi="Calibri"/>
          <w:b/>
          <w:color w:val="111111"/>
          <w:sz w:val="22"/>
        </w:rPr>
        <w:t>Clear</w:t>
      </w:r>
      <w:r>
        <w:rPr>
          <w:rFonts w:ascii="Calibri" w:hAnsi="Calibri"/>
          <w:b w:val="0"/>
          <w:color w:val="111111"/>
          <w:sz w:val="22"/>
        </w:rPr>
        <w:t xml:space="preserve"> to reset it.</w:t>
      </w:r>
    </w:p>
    <w:p>
      <w:r>
        <w:rPr>
          <w:rFonts w:ascii="Calibri" w:hAnsi="Calibri"/>
          <w:b/>
          <w:color w:val="111111"/>
          <w:sz w:val="22"/>
        </w:rPr>
        <w:t>Tips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Ask follow-ups: the mentor remembers the last part of your conversation.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Chat is rate-limited for fairness; if you hit the limit, wait a few minutes.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A7. Memory Twin™ (Premium)</w:t>
      </w:r>
    </w:p>
    <w:p>
      <w:r>
        <w:rPr>
          <w:rFonts w:ascii="Calibri" w:hAnsi="Calibri"/>
          <w:b w:val="0"/>
          <w:color w:val="111111"/>
          <w:sz w:val="22"/>
        </w:rPr>
        <w:t>Your Memory Twin models how fast you forget each skill, based on your real practice history.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</w:t>
      </w:r>
      <w:r>
        <w:rPr>
          <w:rFonts w:ascii="Calibri" w:hAnsi="Calibri"/>
          <w:b/>
          <w:color w:val="111111"/>
          <w:sz w:val="22"/>
        </w:rPr>
        <w:t>Memory Twin</w:t>
      </w:r>
      <w:r>
        <w:rPr>
          <w:rFonts w:ascii="Calibri" w:hAnsi="Calibri"/>
          <w:b w:val="0"/>
          <w:color w:val="111111"/>
          <w:sz w:val="22"/>
        </w:rPr>
        <w:t xml:space="preserve"> in the navigation (requires Adaptive+).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Read the </w:t>
      </w:r>
      <w:r>
        <w:rPr>
          <w:rFonts w:ascii="Calibri" w:hAnsi="Calibri"/>
          <w:b/>
          <w:color w:val="111111"/>
          <w:sz w:val="22"/>
        </w:rPr>
        <w:t>14-day retention forecast</w:t>
      </w:r>
      <w:r>
        <w:rPr>
          <w:rFonts w:ascii="Calibri" w:hAnsi="Calibri"/>
          <w:b w:val="0"/>
          <w:color w:val="111111"/>
          <w:sz w:val="22"/>
        </w:rPr>
        <w:t>: the curve shows your predicted recall if you stop practicing; the red dashed line marks the 50% danger threshold.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Check each domain card for current recall % and memory stability (days).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When a domain shows "Fades below 50% in N days", start a </w:t>
      </w:r>
      <w:r>
        <w:rPr>
          <w:rFonts w:ascii="Calibri" w:hAnsi="Calibri"/>
          <w:b/>
          <w:color w:val="111111"/>
          <w:sz w:val="22"/>
        </w:rPr>
        <w:t>Rescue Review</w:t>
      </w:r>
      <w:r>
        <w:rPr>
          <w:rFonts w:ascii="Calibri" w:hAnsi="Calibri"/>
          <w:b w:val="0"/>
          <w:color w:val="111111"/>
          <w:sz w:val="22"/>
        </w:rPr>
        <w:t>: two quick questions that reinforce the memory and measurably increase its stability.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A8. Struggle DNA™ (Premium)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</w:t>
      </w:r>
      <w:r>
        <w:rPr>
          <w:rFonts w:ascii="Calibri" w:hAnsi="Calibri"/>
          <w:b/>
          <w:color w:val="111111"/>
          <w:sz w:val="22"/>
        </w:rPr>
        <w:t>Struggle DNA</w:t>
      </w:r>
      <w:r>
        <w:rPr>
          <w:rFonts w:ascii="Calibri" w:hAnsi="Calibri"/>
          <w:b w:val="0"/>
          <w:color w:val="111111"/>
          <w:sz w:val="22"/>
        </w:rPr>
        <w:t xml:space="preserve"> in the navigation.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Free plan: you see your </w:t>
      </w:r>
      <w:r>
        <w:rPr>
          <w:rFonts w:ascii="Calibri" w:hAnsi="Calibri"/>
          <w:b/>
          <w:color w:val="111111"/>
          <w:sz w:val="22"/>
        </w:rPr>
        <w:t>archetype teaser</w:t>
      </w:r>
      <w:r>
        <w:rPr>
          <w:rFonts w:ascii="Calibri" w:hAnsi="Calibri"/>
          <w:b w:val="0"/>
          <w:color w:val="111111"/>
          <w:sz w:val="22"/>
        </w:rPr>
        <w:t xml:space="preserve"> (e.g., Edge-Case Blind).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Adaptive+: you see the full report — a 4-axis radar (Resilience, Depth Tolerance, Edge Awareness, Craft) plus numbered </w:t>
      </w:r>
      <w:r>
        <w:rPr>
          <w:rFonts w:ascii="Calibri" w:hAnsi="Calibri"/>
          <w:b/>
          <w:color w:val="111111"/>
          <w:sz w:val="22"/>
        </w:rPr>
        <w:t>countermeasures</w:t>
      </w:r>
      <w:r>
        <w:rPr>
          <w:rFonts w:ascii="Calibri" w:hAnsi="Calibri"/>
          <w:b w:val="0"/>
          <w:color w:val="111111"/>
          <w:sz w:val="22"/>
        </w:rPr>
        <w:t xml:space="preserve"> tailored to your archetype.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A9. Adaptive+ Subscription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the </w:t>
      </w:r>
      <w:r>
        <w:rPr>
          <w:rFonts w:ascii="Calibri" w:hAnsi="Calibri"/>
          <w:b/>
          <w:color w:val="111111"/>
          <w:sz w:val="22"/>
        </w:rPr>
        <w:t>Premium</w:t>
      </w:r>
      <w:r>
        <w:rPr>
          <w:rFonts w:ascii="Calibri" w:hAnsi="Calibri"/>
          <w:b w:val="0"/>
          <w:color w:val="111111"/>
          <w:sz w:val="22"/>
        </w:rPr>
        <w:t xml:space="preserve"> page (click your plan badge in the top bar).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Compare </w:t>
      </w:r>
      <w:r>
        <w:rPr>
          <w:rFonts w:ascii="Calibri" w:hAnsi="Calibri"/>
          <w:b/>
          <w:color w:val="111111"/>
          <w:sz w:val="22"/>
        </w:rPr>
        <w:t>Explorer (Free)</w:t>
      </w:r>
      <w:r>
        <w:rPr>
          <w:rFonts w:ascii="Calibri" w:hAnsi="Calibri"/>
          <w:b w:val="0"/>
          <w:color w:val="111111"/>
          <w:sz w:val="22"/>
        </w:rPr>
        <w:t xml:space="preserve"> with </w:t>
      </w:r>
      <w:r>
        <w:rPr>
          <w:rFonts w:ascii="Calibri" w:hAnsi="Calibri"/>
          <w:b/>
          <w:color w:val="111111"/>
          <w:sz w:val="22"/>
        </w:rPr>
        <w:t>Adaptive+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Pick your regional price — the upgrade page offers purchasing-power-parity points (Pakistan ₨999 default, India ₹299, Bangladesh ৳349, Nigeria ₦2900, Egypt E£149, Indonesia Rp49,000, Brazil R$24.90, US $9.99). Your choice is remembered on this device.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Click </w:t>
      </w:r>
      <w:r>
        <w:rPr>
          <w:rFonts w:ascii="Calibri" w:hAnsi="Calibri"/>
          <w:b/>
          <w:color w:val="111111"/>
          <w:sz w:val="22"/>
        </w:rPr>
        <w:t>Subscribe now</w:t>
      </w:r>
      <w:r>
        <w:rPr>
          <w:rFonts w:ascii="Calibri" w:hAnsi="Calibri"/>
          <w:b w:val="0"/>
          <w:color w:val="111111"/>
          <w:sz w:val="22"/>
        </w:rPr>
        <w:t xml:space="preserve"> — your badge flips to Adaptive+ and Memory Twin, Rescue Reviews, the full Struggle DNA report, and Career Autopilot unlock immediately.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Billing is simulated in this build; a payment provider integrates at the same endpoint in production.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A10. Domain Compass™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</w:t>
      </w:r>
      <w:r>
        <w:rPr>
          <w:rFonts w:ascii="Calibri" w:hAnsi="Calibri"/>
          <w:b/>
          <w:color w:val="111111"/>
          <w:sz w:val="22"/>
        </w:rPr>
        <w:t>Compass</w:t>
      </w:r>
      <w:r>
        <w:rPr>
          <w:rFonts w:ascii="Calibri" w:hAnsi="Calibri"/>
          <w:b w:val="0"/>
          <w:color w:val="111111"/>
          <w:sz w:val="22"/>
        </w:rPr>
        <w:t xml:space="preserve"> in the navigation.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Browse all </w:t>
      </w:r>
      <w:r>
        <w:rPr>
          <w:rFonts w:ascii="Calibri" w:hAnsi="Calibri"/>
          <w:b/>
          <w:color w:val="111111"/>
          <w:sz w:val="22"/>
        </w:rPr>
        <w:t>64 computing domains</w:t>
      </w:r>
      <w:r>
        <w:rPr>
          <w:rFonts w:ascii="Calibri" w:hAnsi="Calibri"/>
          <w:b w:val="0"/>
          <w:color w:val="111111"/>
          <w:sz w:val="22"/>
        </w:rPr>
        <w:t xml:space="preserve"> as cards, or narrow the grid with a field filter (AI/ML, cybersecurity, quantum, cloud/DevOps, data, web, mobile, IoT/robotics, XR, blockchain, bioinformatics, core foundations).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Click any domain to open its detail view: a full description, its 0–100 "viral potential" score, and a </w:t>
      </w:r>
      <w:r>
        <w:rPr>
          <w:rFonts w:ascii="Calibri" w:hAnsi="Calibri"/>
          <w:b/>
          <w:color w:val="111111"/>
          <w:sz w:val="22"/>
        </w:rPr>
        <w:t>4-stage study path</w:t>
      </w:r>
      <w:r>
        <w:rPr>
          <w:rFonts w:ascii="Calibri" w:hAnsi="Calibri"/>
          <w:b w:val="0"/>
          <w:color w:val="111111"/>
          <w:sz w:val="22"/>
        </w:rPr>
        <w:t xml:space="preserve"> (Foundations → Core Skills → Applied → Mastery) — each stage tells you what to study and the milestone that proves you got there.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Every domain sits inside a field with a 2026–2036 demand forecast and a plain-language outlook on why it will (or won't) explode by 2036.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Domains that map to platform competencies deep-link straight into the matching filtered lesson catalog.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A11. PathFinder™ Study Planner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</w:t>
      </w:r>
      <w:r>
        <w:rPr>
          <w:rFonts w:ascii="Calibri" w:hAnsi="Calibri"/>
          <w:b/>
          <w:color w:val="111111"/>
          <w:sz w:val="22"/>
        </w:rPr>
        <w:t>Planner</w:t>
      </w:r>
      <w:r>
        <w:rPr>
          <w:rFonts w:ascii="Calibri" w:hAnsi="Calibri"/>
          <w:b w:val="0"/>
          <w:color w:val="111111"/>
          <w:sz w:val="22"/>
        </w:rPr>
        <w:t xml:space="preserve"> in the navigation.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If you've completed the diagnostic, PathFinder builds a personalized 7-day schedule — weakest skills first, spaced so the most fragile skill recurs most often, each focus day pairing a lesson with a mentored exercise.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Day 7 re-baselines: retake the diagnostic and the next week re-plans itself automatically.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New students get a balanced rotation with one click to personalize later.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A12. Career Autopilot™ (Premium)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</w:t>
      </w:r>
      <w:r>
        <w:rPr>
          <w:rFonts w:ascii="Calibri" w:hAnsi="Calibri"/>
          <w:b/>
          <w:color w:val="111111"/>
          <w:sz w:val="22"/>
        </w:rPr>
        <w:t>Autopilot</w:t>
      </w:r>
      <w:r>
        <w:rPr>
          <w:rFonts w:ascii="Calibri" w:hAnsi="Calibri"/>
          <w:b w:val="0"/>
          <w:color w:val="111111"/>
          <w:sz w:val="22"/>
        </w:rPr>
        <w:t xml:space="preserve"> in the navigation (requires Adaptive+).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Paste any job description and run the analysis.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Review the extracted skills diffed against your Capability Matrix (strong / developing / gap / unmeasured), your importance-weighted hire-readiness score, and the generated 90-day plan across three phases.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Your latest plan is saved and reloads on return visits.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A13. System Design Dojo™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</w:t>
      </w:r>
      <w:r>
        <w:rPr>
          <w:rFonts w:ascii="Calibri" w:hAnsi="Calibri"/>
          <w:b/>
          <w:color w:val="111111"/>
          <w:sz w:val="22"/>
        </w:rPr>
        <w:t>Design Dojo</w:t>
      </w:r>
      <w:r>
        <w:rPr>
          <w:rFonts w:ascii="Calibri" w:hAnsi="Calibri"/>
          <w:b w:val="0"/>
          <w:color w:val="111111"/>
          <w:sz w:val="22"/>
        </w:rPr>
        <w:t xml:space="preserve"> in the navigation.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Study the 5-step framework: </w:t>
      </w:r>
      <w:r>
        <w:rPr>
          <w:rFonts w:ascii="Calibri" w:hAnsi="Calibri"/>
          <w:b/>
          <w:color w:val="111111"/>
          <w:sz w:val="22"/>
        </w:rPr>
        <w:t>Clarify → Estimate → Model → Architect → Scale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Choose one of six challenges (URL shortener, rate limiter, chat system, news feed, ride matching, video streaming) and write your full design (at least 80 characters of substance).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Submit to receive a 4-axis critique — Requirements clarity, Estimation, Data modeling, Scalability — with scores, strengths, gaps, and next steps. Your history is saved per challenge.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A14. Skill Passport™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</w:t>
      </w:r>
      <w:r>
        <w:rPr>
          <w:rFonts w:ascii="Calibri" w:hAnsi="Calibri"/>
          <w:b/>
          <w:color w:val="111111"/>
          <w:sz w:val="22"/>
        </w:rPr>
        <w:t>Passport</w:t>
      </w:r>
      <w:r>
        <w:rPr>
          <w:rFonts w:ascii="Calibri" w:hAnsi="Calibri"/>
          <w:b w:val="0"/>
          <w:color w:val="111111"/>
          <w:sz w:val="22"/>
        </w:rPr>
        <w:t xml:space="preserve"> in the navigation.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Your passport compiles your measured capability — per-domain mastery, code submissions, design critiques, and Autopilot readiness — under a stable passport ID.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Download passport JSON</w:t>
      </w:r>
      <w:r>
        <w:rPr>
          <w:rFonts w:ascii="Calibri" w:hAnsi="Calibri"/>
          <w:b w:val="0"/>
          <w:color w:val="111111"/>
          <w:sz w:val="22"/>
        </w:rPr>
        <w:t xml:space="preserve"> for applications, </w:t>
      </w:r>
      <w:r>
        <w:rPr>
          <w:rFonts w:ascii="Calibri" w:hAnsi="Calibri"/>
          <w:b/>
          <w:color w:val="111111"/>
          <w:sz w:val="22"/>
        </w:rPr>
        <w:t>Copy to clipboard</w:t>
      </w:r>
      <w:r>
        <w:rPr>
          <w:rFonts w:ascii="Calibri" w:hAnsi="Calibri"/>
          <w:b w:val="0"/>
          <w:color w:val="111111"/>
          <w:sz w:val="22"/>
        </w:rPr>
        <w:t xml:space="preserve">, or </w:t>
      </w:r>
      <w:r>
        <w:rPr>
          <w:rFonts w:ascii="Calibri" w:hAnsi="Calibri"/>
          <w:b/>
          <w:color w:val="111111"/>
          <w:sz w:val="22"/>
        </w:rPr>
        <w:t>Copy as resume</w:t>
      </w:r>
      <w:r>
        <w:rPr>
          <w:rFonts w:ascii="Calibri" w:hAnsi="Calibri"/>
          <w:b w:val="0"/>
          <w:color w:val="111111"/>
          <w:sz w:val="22"/>
        </w:rPr>
        <w:t xml:space="preserve"> for a plain-text version you can paste anywhere.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Free for all plans; mastery scores refresh live as you learn.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A15. Scholarship Radar™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</w:t>
      </w:r>
      <w:r>
        <w:rPr>
          <w:rFonts w:ascii="Calibri" w:hAnsi="Calibri"/>
          <w:b/>
          <w:color w:val="111111"/>
          <w:sz w:val="22"/>
        </w:rPr>
        <w:t>Scholarships</w:t>
      </w:r>
      <w:r>
        <w:rPr>
          <w:rFonts w:ascii="Calibri" w:hAnsi="Calibri"/>
          <w:b w:val="0"/>
          <w:color w:val="111111"/>
          <w:sz w:val="22"/>
        </w:rPr>
        <w:t xml:space="preserve"> in the navigation.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Browse 15 curated fully-funded international scholarships, each with a live deadline countdown that rolls to the next open cycle automatically.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Filter by degree level, destination country, and field of study — results re-rank by match score, prioritizing full funding and programmes with strong Pakistan track records.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Free for all plans. Always confirm details on the official programme site before applying.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A16. Freelance Launchpad™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</w:t>
      </w:r>
      <w:r>
        <w:rPr>
          <w:rFonts w:ascii="Calibri" w:hAnsi="Calibri"/>
          <w:b/>
          <w:color w:val="111111"/>
          <w:sz w:val="22"/>
        </w:rPr>
        <w:t>Freelance</w:t>
      </w:r>
      <w:r>
        <w:rPr>
          <w:rFonts w:ascii="Calibri" w:hAnsi="Calibri"/>
          <w:b w:val="0"/>
          <w:color w:val="111111"/>
          <w:sz w:val="22"/>
        </w:rPr>
        <w:t xml:space="preserve"> in the navigation.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Optionally type a focus area (e.g., "backend automation scripts").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Click </w:t>
      </w:r>
      <w:r>
        <w:rPr>
          <w:rFonts w:ascii="Calibri" w:hAnsi="Calibri"/>
          <w:b/>
          <w:color w:val="111111"/>
          <w:sz w:val="22"/>
        </w:rPr>
        <w:t>Generate my freelance profile</w:t>
      </w:r>
      <w:r>
        <w:rPr>
          <w:rFonts w:ascii="Calibri" w:hAnsi="Calibri"/>
          <w:b w:val="0"/>
          <w:color w:val="111111"/>
          <w:sz w:val="22"/>
        </w:rPr>
        <w:t xml:space="preserve"> — the Launchpad reads your live Capability Matrix and drafts a headline, niche, skills, positioning, 2–3 starter gigs with price bands, and a realistic hourly rate. It never claims skills your matrix doesn't support.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Copy profile</w:t>
      </w:r>
      <w:r>
        <w:rPr>
          <w:rFonts w:ascii="Calibri" w:hAnsi="Calibri"/>
          <w:b w:val="0"/>
          <w:color w:val="111111"/>
          <w:sz w:val="22"/>
        </w:rPr>
        <w:t xml:space="preserve"> to paste into Fiverr/Upwork/LinkedIn. Regenerate any time — the profile improves as your matrix improves.</w:t>
      </w:r>
    </w:p>
    <w:p>
      <w:r>
        <w:rPr>
          <w:rFonts w:ascii="Calibri" w:hAnsi="Calibri"/>
          <w:b/>
          <w:color w:val="111111"/>
          <w:sz w:val="22"/>
        </w:rPr>
        <w:t>Dual-language helper.</w:t>
      </w:r>
      <w:r>
        <w:rPr>
          <w:rFonts w:ascii="Calibri" w:hAnsi="Calibri"/>
          <w:b w:val="0"/>
          <w:color w:val="111111"/>
          <w:sz w:val="22"/>
        </w:rPr>
        <w:t xml:space="preserve"> The dashboard includes an Urdu bilingual glossary (Urdu script + Roman transliteration + plain meaning) with live search — use it any time a term feels unfamiliar.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A17. Student FAQ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Can I retake the diagnostic?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Yes — the dashboard button becomes </w:t>
            </w:r>
            <w:r>
              <w:rPr>
                <w:rFonts w:ascii="Calibri" w:hAnsi="Calibri"/>
                <w:b/>
                <w:color w:val="111111"/>
                <w:sz w:val="20"/>
              </w:rPr>
              <w:t>Retake Diagnostic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once complete; your matrix re-baselining also re-plans your PathFinder week.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Can other students see my data?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No. Your profile, matrix, submissions, feedback, and chat history are private to you.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Why did my lesson change?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platform detected a struggle and rewrote it in your preferred style — this is the core feature working as intended.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Feedback looks wrong — what now?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Resubmit a revised solution, or contact an Admin who can review the feedback record.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Why do I get a 402 error?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That feature requires Adaptive+ Premium — visit the Premium page to subscribe.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Does it work on phones and tablets?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Yes. The app is fully responsive — a hamburger menu on phones, a slide-in admin sidebar, and safe-area support for notched devices.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40"/>
        </w:rPr>
        <w:t>Part B — Admin Guide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B1. Accessing the Admin Dashboard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Sign in with an admin-provisioned account (admins are created via seeding or by another admin — never self-registered).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Your JWT carries the </w:t>
      </w:r>
      <w:r>
        <w:rPr>
          <w:rFonts w:ascii="Consolas" w:hAnsi="Consolas"/>
          <w:color w:val="333333"/>
          <w:sz w:val="20"/>
        </w:rPr>
        <w:t>admin</w:t>
      </w:r>
      <w:r>
        <w:rPr>
          <w:rFonts w:ascii="Calibri" w:hAnsi="Calibri"/>
          <w:b w:val="0"/>
          <w:color w:val="111111"/>
          <w:sz w:val="22"/>
        </w:rPr>
        <w:t xml:space="preserve"> role, unlocking the </w:t>
      </w:r>
      <w:r>
        <w:rPr>
          <w:rFonts w:ascii="Calibri" w:hAnsi="Calibri"/>
          <w:b/>
          <w:color w:val="111111"/>
          <w:sz w:val="22"/>
        </w:rPr>
        <w:t>Admin Dashboard</w:t>
      </w:r>
      <w:r>
        <w:rPr>
          <w:rFonts w:ascii="Calibri" w:hAnsi="Calibri"/>
          <w:b w:val="0"/>
          <w:color w:val="111111"/>
          <w:sz w:val="22"/>
        </w:rPr>
        <w:t>. Student tokens are automatically rejected from these pages (HTTP 403).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B2. Managing Users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Navigate to </w:t>
      </w:r>
      <w:r>
        <w:rPr>
          <w:rFonts w:ascii="Calibri" w:hAnsi="Calibri"/>
          <w:b/>
          <w:color w:val="111111"/>
          <w:sz w:val="22"/>
        </w:rPr>
        <w:t>Admin → Users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You can: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Create</w:t>
      </w:r>
      <w:r>
        <w:rPr>
          <w:rFonts w:ascii="Calibri" w:hAnsi="Calibri"/>
          <w:b w:val="0"/>
          <w:color w:val="111111"/>
          <w:sz w:val="22"/>
        </w:rPr>
        <w:t xml:space="preserve"> student or admin accounts.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Suspend / reactivate</w:t>
      </w:r>
      <w:r>
        <w:rPr>
          <w:rFonts w:ascii="Calibri" w:hAnsi="Calibri"/>
          <w:b w:val="0"/>
          <w:color w:val="111111"/>
          <w:sz w:val="22"/>
        </w:rPr>
        <w:t xml:space="preserve"> accounts.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Change roles</w:t>
      </w:r>
      <w:r>
        <w:rPr>
          <w:rFonts w:ascii="Calibri" w:hAnsi="Calibri"/>
          <w:b w:val="0"/>
          <w:color w:val="111111"/>
          <w:sz w:val="22"/>
        </w:rPr>
        <w:t xml:space="preserve"> (student ↔ admin) — this action is audit-logged.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Grant / revoke Adaptive+ Premium</w:t>
      </w:r>
      <w:r>
        <w:rPr>
          <w:rFonts w:ascii="Calibri" w:hAnsi="Calibri"/>
          <w:b w:val="0"/>
          <w:color w:val="111111"/>
          <w:sz w:val="22"/>
        </w:rPr>
        <w:t xml:space="preserve"> (Grant ★ / Revoke ★) — also audit-logged.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Search and filter by email, role, plan, or status.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B3. Curriculum Settings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Navigate to </w:t>
      </w:r>
      <w:r>
        <w:rPr>
          <w:rFonts w:ascii="Calibri" w:hAnsi="Calibri"/>
          <w:b/>
          <w:color w:val="111111"/>
          <w:sz w:val="22"/>
        </w:rPr>
        <w:t>Admin → Curriculum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Configure: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Competency domains covered by diagnostics.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Mastery thresholds that trigger lesson adaptation (default 0.6).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Diagnostic length / confidence targets.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Difficulty bands for beginner / intermediate / advanced tiers.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Save changes — they apply to subsequent diagnostics and adaptations.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B4. Analytics &amp; Monitoring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Navigate to </w:t>
      </w:r>
      <w:r>
        <w:rPr>
          <w:rFonts w:ascii="Calibri" w:hAnsi="Calibri"/>
          <w:b/>
          <w:color w:val="111111"/>
          <w:sz w:val="22"/>
        </w:rPr>
        <w:t>Admin → Analytics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Monitor: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Diagnostic completion rates and average scores.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Per-concept mastery distribution across students.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AI usage: call volume, latency, cache hit rate, fallback rate.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Submission volume and average feedback scores.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Use these to tune curriculum thresholds and AI budgets.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B5. Audit Log &amp; Security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Navigate to </w:t>
      </w:r>
      <w:r>
        <w:rPr>
          <w:rFonts w:ascii="Calibri" w:hAnsi="Calibri"/>
          <w:b/>
          <w:color w:val="111111"/>
          <w:sz w:val="22"/>
        </w:rPr>
        <w:t>Admin → Audit Log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Review: admin actions (user changes, curriculum edits) and security events (RBAC denials, token tampering, cross-user access attempts).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Investigate any spike in security events immediately.</w:t>
      </w:r>
    </w:p>
    <w:p>
      <w:r>
        <w:rPr>
          <w:rFonts w:ascii="Calibri" w:hAnsi="Calibri"/>
          <w:b/>
          <w:color w:val="111111"/>
          <w:sz w:val="22"/>
        </w:rPr>
        <w:t>Admin security rules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Never share admin credentials.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Revoke (suspend) accounts immediately on offboarding.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Privileged actions are always logged — act accordingly.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B6. Admin FAQ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Can a student see admin pages?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No — RBAC middleware returns 403 for any student token on admin routes.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Can I read a student's private data?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Admins can view student records for support/analytics; all such access is scoped and logged.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AI is slow — what happens?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Students automatically receive cached/canonical content; check Analytics → fallback rate.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How do I control AI cost?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Tune rate limits, cache TTLs, and diagnostic length in Curriculum settings.</w:t>
            </w:r>
          </w:p>
        </w:tc>
      </w:tr>
    </w:tbl>
    <w:p/>
    <w:p>
      <w:r>
        <w:rPr>
          <w:rFonts w:ascii="Calibri" w:hAnsi="Calibri"/>
          <w:i/>
          <w:color w:val="111111"/>
          <w:sz w:val="22"/>
        </w:rPr>
        <w:t>End of Document — 04_User_Manual.md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