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Manual Guide (Setup &amp; Development)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03_Manual_Guide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Developers and technical operators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20.x (LTS)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npm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10.x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Atlas cluster is configured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the project reads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from </w:t>
            </w:r>
            <w:r>
              <w:rPr>
                <w:rFonts w:ascii="Consolas" w:hAnsi="Consolas"/>
                <w:color w:val="333333"/>
                <w:sz w:val="18"/>
              </w:rPr>
              <w:t>server/.env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connects to MongoDB Atlas (</w:t>
            </w:r>
            <w:r>
              <w:rPr>
                <w:rFonts w:ascii="Consolas" w:hAnsi="Consolas"/>
                <w:color w:val="333333"/>
                <w:sz w:val="18"/>
              </w:rPr>
              <w:t>cluster0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database </w:t>
            </w:r>
            <w:r>
              <w:rPr>
                <w:rFonts w:ascii="Consolas" w:hAnsi="Consolas"/>
                <w:color w:val="333333"/>
                <w:sz w:val="18"/>
              </w:rPr>
              <w:t>adaptive_learning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). No local install needed. If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blank, an embedded MongoDB runs automatically and persists to </w:t>
            </w:r>
            <w:r>
              <w:rPr>
                <w:rFonts w:ascii="Consolas" w:hAnsi="Consolas"/>
                <w:color w:val="333333"/>
                <w:sz w:val="18"/>
              </w:rPr>
              <w:t>server/mongo-data/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(delete that folder for a clean slate)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API 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From Google AI Studio (server-side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2.40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2. Getting Started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Clone and install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git clone &lt;repository-url&gt; adaptive-learning-platform</w:t>
        <w:br/>
        <w:t>cd adaptive-learning-platform</w:t>
        <w:br/>
        <w:t>npm install            # installs all workspaces: shared/, server/, client/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Environment configuration</w:t>
      </w:r>
    </w:p>
    <w:p>
      <w:r>
        <w:rPr>
          <w:rFonts w:ascii="Calibri" w:hAnsi="Calibri"/>
          <w:b w:val="0"/>
          <w:color w:val="111111"/>
          <w:sz w:val="22"/>
        </w:rPr>
        <w:t xml:space="preserve">Create </w:t>
      </w:r>
      <w:r>
        <w:rPr>
          <w:rFonts w:ascii="Consolas" w:hAnsi="Consolas"/>
          <w:color w:val="333333"/>
          <w:sz w:val="20"/>
        </w:rPr>
        <w:t>server/.env</w:t>
      </w:r>
      <w:r>
        <w:rPr>
          <w:rFonts w:ascii="Calibri" w:hAnsi="Calibri"/>
          <w:b w:val="0"/>
          <w:color w:val="111111"/>
          <w:sz w:val="22"/>
        </w:rPr>
        <w:t xml:space="preserve"> (never commit this file):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PORT=5000</w:t>
        <w:br/>
        <w:t>MONGO_URI=mongodb+srv://&lt;db_user&gt;:&lt;db_password&gt;@&lt;cluster&gt;.mongodb.net/adaptive_learning?retryWrites=true&amp;w=majority</w:t>
        <w:br/>
        <w:t>JWT_SECRET=&lt;strong-random-secret&gt;</w:t>
        <w:br/>
        <w:t>JWT_EXPIRES_IN=15m</w:t>
        <w:br/>
        <w:t>GEMINI_API_KEY=&lt;your-google-ai-studio-key&gt;</w:t>
        <w:br/>
        <w:t>GEMINI_API_KEY_2=&lt;optional second key — the bulk AI features spend this one&gt;</w:t>
        <w:br/>
        <w:t>GEMINI_MODEL=gemini-3.5-flash-lite</w:t>
        <w:br/>
        <w:t>GEMINI_FALLBACK_MODELS=gemini-flash-lite-latest,gemini-3-flash-preview</w:t>
        <w:br/>
        <w:t>AI_TIMEOUT_MS=12000</w:t>
        <w:br/>
        <w:t>NODE_ENV=development</w:t>
      </w:r>
    </w:p>
    <w:p>
      <w:pPr>
        <w:ind w:left="432"/>
      </w:pPr>
      <w:r>
        <w:rPr>
          <w:rFonts w:ascii="Calibri" w:hAnsi="Calibri"/>
          <w:b/>
          <w:i/>
          <w:color w:val="555555"/>
          <w:sz w:val="22"/>
        </w:rPr>
        <w:t>Two Atlas gotchas.</w:t>
      </w:r>
      <w:r>
        <w:rPr>
          <w:rFonts w:ascii="Calibri" w:hAnsi="Calibri"/>
          <w:b w:val="0"/>
          <w:i/>
          <w:color w:val="555555"/>
          <w:sz w:val="22"/>
        </w:rPr>
        <w:t xml:space="preserve"> (1) Include the database name in the path (</w:t>
      </w:r>
      <w:r>
        <w:rPr>
          <w:rFonts w:ascii="Consolas" w:hAnsi="Consolas"/>
          <w:i/>
          <w:color w:val="333333"/>
          <w:sz w:val="20"/>
        </w:rPr>
        <w:t>/adaptive_learning</w:t>
      </w:r>
      <w:r>
        <w:rPr>
          <w:rFonts w:ascii="Calibri" w:hAnsi="Calibri"/>
          <w:b w:val="0"/>
          <w:i/>
          <w:color w:val="555555"/>
          <w:sz w:val="22"/>
        </w:rPr>
        <w:t xml:space="preserve">) — without it Mongoose silently writes to a </w:t>
      </w:r>
      <w:r>
        <w:rPr>
          <w:rFonts w:ascii="Consolas" w:hAnsi="Consolas"/>
          <w:i/>
          <w:color w:val="333333"/>
          <w:sz w:val="20"/>
        </w:rPr>
        <w:t>test</w:t>
      </w:r>
      <w:r>
        <w:rPr>
          <w:rFonts w:ascii="Calibri" w:hAnsi="Calibri"/>
          <w:b w:val="0"/>
          <w:i/>
          <w:color w:val="555555"/>
          <w:sz w:val="22"/>
        </w:rPr>
        <w:t xml:space="preserve"> database. (2) </w:t>
      </w:r>
      <w:r>
        <w:rPr>
          <w:rFonts w:ascii="Consolas" w:hAnsi="Consolas"/>
          <w:i/>
          <w:color w:val="333333"/>
          <w:sz w:val="20"/>
        </w:rPr>
        <w:t>db.ts</w:t>
      </w:r>
      <w:r>
        <w:rPr>
          <w:rFonts w:ascii="Calibri" w:hAnsi="Calibri"/>
          <w:b w:val="0"/>
          <w:i/>
          <w:color w:val="555555"/>
          <w:sz w:val="22"/>
        </w:rPr>
        <w:t xml:space="preserve"> sets </w:t>
      </w:r>
      <w:r>
        <w:rPr>
          <w:rFonts w:ascii="Consolas" w:hAnsi="Consolas"/>
          <w:i/>
          <w:color w:val="333333"/>
          <w:sz w:val="20"/>
        </w:rPr>
        <w:t>serverSelectionTimeoutMS: 30_000</w:t>
      </w:r>
      <w:r>
        <w:rPr>
          <w:rFonts w:ascii="Calibri" w:hAnsi="Calibri"/>
          <w:b w:val="0"/>
          <w:i/>
          <w:color w:val="555555"/>
          <w:sz w:val="22"/>
        </w:rPr>
        <w:t xml:space="preserve">, not 10s: a cold Atlas connection measured </w:t>
      </w:r>
      <w:r>
        <w:rPr>
          <w:rFonts w:ascii="Calibri" w:hAnsi="Calibri"/>
          <w:b/>
          <w:i/>
          <w:color w:val="555555"/>
          <w:sz w:val="22"/>
        </w:rPr>
        <w:t>4–10s</w:t>
      </w:r>
      <w:r>
        <w:rPr>
          <w:rFonts w:ascii="Calibri" w:hAnsi="Calibri"/>
          <w:b w:val="0"/>
          <w:i/>
          <w:color w:val="555555"/>
          <w:sz w:val="22"/>
        </w:rPr>
        <w:t xml:space="preserve"> here (SRV discovery + TLS handshakes to all three shard members), and a 10s ceiling intermittently crashed boot with </w:t>
      </w:r>
      <w:r>
        <w:rPr>
          <w:rFonts w:ascii="Consolas" w:hAnsi="Consolas"/>
          <w:i/>
          <w:color w:val="333333"/>
          <w:sz w:val="20"/>
        </w:rPr>
        <w:t>MongooseServerSelectionError</w:t>
      </w:r>
      <w:r>
        <w:rPr>
          <w:rFonts w:ascii="Calibri" w:hAnsi="Calibri"/>
          <w:b w:val="0"/>
          <w:i/>
          <w:color w:val="555555"/>
          <w:sz w:val="22"/>
        </w:rPr>
        <w:t xml:space="preserve"> / </w:t>
      </w:r>
      <w:r>
        <w:rPr>
          <w:rFonts w:ascii="Consolas" w:hAnsi="Consolas"/>
          <w:i/>
          <w:color w:val="333333"/>
          <w:sz w:val="20"/>
        </w:rPr>
        <w:t>ReplicaSetNoPrimary</w:t>
      </w:r>
      <w:r>
        <w:rPr>
          <w:rFonts w:ascii="Calibri" w:hAnsi="Calibri"/>
          <w:b w:val="0"/>
          <w:i/>
          <w:color w:val="555555"/>
          <w:sz w:val="22"/>
        </w:rPr>
        <w:t>. That bound only governs how long the driver waits to find a usable server before erroring; it adds no latency to queries once connected.</w:t>
      </w:r>
    </w:p>
    <w:p>
      <w:r>
        <w:rPr>
          <w:rFonts w:ascii="Calibri" w:hAnsi="Calibri"/>
          <w:b w:val="0"/>
          <w:color w:val="111111"/>
          <w:sz w:val="22"/>
        </w:rPr>
        <w:t xml:space="preserve">The AI layer walks </w:t>
      </w:r>
      <w:r>
        <w:rPr>
          <w:rFonts w:ascii="Calibri" w:hAnsi="Calibri"/>
          <w:b/>
          <w:color w:val="111111"/>
          <w:sz w:val="22"/>
        </w:rPr>
        <w:t>key × model</w:t>
      </w:r>
      <w:r>
        <w:rPr>
          <w:rFonts w:ascii="Calibri" w:hAnsi="Calibri"/>
          <w:b w:val="0"/>
          <w:color w:val="111111"/>
          <w:sz w:val="22"/>
        </w:rPr>
        <w:t xml:space="preserve"> in order: on quota errors (429 /</w:t>
      </w:r>
    </w:p>
    <w:p>
      <w:r>
        <w:rPr>
          <w:rFonts w:ascii="Calibri" w:hAnsi="Calibri"/>
          <w:b w:val="0"/>
          <w:color w:val="111111"/>
          <w:sz w:val="22"/>
        </w:rPr>
        <w:t>RESOURCE_EXHAUSTED) it waits out Google's retry hint once, on transient</w:t>
      </w:r>
    </w:p>
    <w:p>
      <w:r>
        <w:rPr>
          <w:rFonts w:ascii="Calibri" w:hAnsi="Calibri"/>
          <w:b w:val="0"/>
          <w:color w:val="111111"/>
          <w:sz w:val="22"/>
        </w:rPr>
        <w:t>overload/timeouts it rolls to the next model, and only when every</w:t>
      </w:r>
    </w:p>
    <w:p>
      <w:r>
        <w:rPr>
          <w:rFonts w:ascii="Calibri" w:hAnsi="Calibri"/>
          <w:b w:val="0"/>
          <w:color w:val="111111"/>
          <w:sz w:val="22"/>
        </w:rPr>
        <w:t>combination fails does it serve the deterministic fallback provider.</w:t>
      </w:r>
    </w:p>
    <w:p>
      <w:r>
        <w:rPr>
          <w:rFonts w:ascii="Calibri" w:hAnsi="Calibri"/>
          <w:b w:val="0"/>
          <w:color w:val="111111"/>
          <w:sz w:val="22"/>
        </w:rPr>
        <w:t xml:space="preserve">Free-tier quotas are per key </w:t>
      </w:r>
      <w:r>
        <w:rPr>
          <w:rFonts w:ascii="Calibri" w:hAnsi="Calibri"/>
          <w:b/>
          <w:color w:val="111111"/>
          <w:sz w:val="22"/>
        </w:rPr>
        <w:t>and</w:t>
      </w:r>
      <w:r>
        <w:rPr>
          <w:rFonts w:ascii="Calibri" w:hAnsi="Calibri"/>
          <w:b w:val="0"/>
          <w:color w:val="111111"/>
          <w:sz w:val="22"/>
        </w:rPr>
        <w:t xml:space="preserve"> per model, so a second key and a</w:t>
      </w:r>
    </w:p>
    <w:p>
      <w:r>
        <w:rPr>
          <w:rFonts w:ascii="Calibri" w:hAnsi="Calibri"/>
          <w:b w:val="0"/>
          <w:color w:val="111111"/>
          <w:sz w:val="22"/>
        </w:rPr>
        <w:t>short model list keep AI-backed features live during bursts.</w:t>
      </w:r>
    </w:p>
    <w:p>
      <w:r>
        <w:rPr>
          <w:rFonts w:ascii="Calibri" w:hAnsi="Calibri"/>
          <w:b w:val="0"/>
          <w:color w:val="111111"/>
          <w:sz w:val="22"/>
        </w:rPr>
        <w:t xml:space="preserve">The two keys are also </w:t>
      </w:r>
      <w:r>
        <w:rPr>
          <w:rFonts w:ascii="Calibri" w:hAnsi="Calibri"/>
          <w:b/>
          <w:color w:val="111111"/>
          <w:sz w:val="22"/>
        </w:rPr>
        <w:t>partitioned by feature</w:t>
      </w:r>
      <w:r>
        <w:rPr>
          <w:rFonts w:ascii="Calibri" w:hAnsi="Calibri"/>
          <w:b w:val="0"/>
          <w:color w:val="111111"/>
          <w:sz w:val="22"/>
        </w:rPr>
        <w:t xml:space="preserve">: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 pays for</w:t>
      </w:r>
    </w:p>
    <w:p>
      <w:r>
        <w:rPr>
          <w:rFonts w:ascii="Calibri" w:hAnsi="Calibri"/>
          <w:b w:val="0"/>
          <w:color w:val="111111"/>
          <w:sz w:val="22"/>
        </w:rPr>
        <w:t>Ask AI (the most latency-sensitive, user-facing path), and</w:t>
      </w:r>
    </w:p>
    <w:p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 xml:space="preserve"> pays for everything heavier — the adaptive diagnostic and</w:t>
      </w:r>
    </w:p>
    <w:p>
      <w:r>
        <w:rPr>
          <w:rFonts w:ascii="Calibri" w:hAnsi="Calibri"/>
          <w:b w:val="0"/>
          <w:color w:val="111111"/>
          <w:sz w:val="22"/>
        </w:rPr>
        <w:t>its prefetch, lesson adaptation, code evaluation, Dojo critique, Career</w:t>
      </w:r>
    </w:p>
    <w:p>
      <w:r>
        <w:rPr>
          <w:rFonts w:ascii="Calibri" w:hAnsi="Calibri"/>
          <w:b w:val="0"/>
          <w:color w:val="111111"/>
          <w:sz w:val="22"/>
        </w:rPr>
        <w:t>Autopilot and Freelance Launchpad. This stops bulk generation from starving</w:t>
      </w:r>
    </w:p>
    <w:p>
      <w:r>
        <w:rPr>
          <w:rFonts w:ascii="Calibri" w:hAnsi="Calibri"/>
          <w:b w:val="0"/>
          <w:color w:val="111111"/>
          <w:sz w:val="22"/>
        </w:rPr>
        <w:t xml:space="preserve">the chat. It is a </w:t>
      </w:r>
      <w:r>
        <w:rPr>
          <w:rFonts w:ascii="Calibri" w:hAnsi="Calibri"/>
          <w:i/>
          <w:color w:val="111111"/>
          <w:sz w:val="22"/>
        </w:rPr>
        <w:t>preference</w:t>
      </w:r>
      <w:r>
        <w:rPr>
          <w:rFonts w:ascii="Calibri" w:hAnsi="Calibri"/>
          <w:b w:val="0"/>
          <w:color w:val="111111"/>
          <w:sz w:val="22"/>
        </w:rPr>
        <w:t>, not a hard wall: each feature still tries the</w:t>
      </w:r>
    </w:p>
    <w:p>
      <w:r>
        <w:rPr>
          <w:rFonts w:ascii="Calibri" w:hAnsi="Calibri"/>
          <w:b w:val="0"/>
          <w:color w:val="111111"/>
          <w:sz w:val="22"/>
        </w:rPr>
        <w:t>other key before falling back to the deterministic provider, so leaving</w:t>
      </w:r>
    </w:p>
    <w:p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 xml:space="preserve"> unset simply routes everything through the first key.</w:t>
      </w:r>
    </w:p>
    <w:p>
      <w:r>
        <w:rPr>
          <w:rFonts w:ascii="Calibri" w:hAnsi="Calibri"/>
          <w:b w:val="0"/>
          <w:color w:val="111111"/>
          <w:sz w:val="22"/>
        </w:rPr>
        <w:t>Every AI success is logged with the credential that served it</w:t>
      </w:r>
    </w:p>
    <w:p>
      <w:r>
        <w:rPr>
          <w:rFonts w:ascii="Calibri" w:hAnsi="Calibri"/>
          <w:b w:val="0"/>
          <w:color w:val="111111"/>
          <w:sz w:val="22"/>
        </w:rPr>
        <w:t>(</w:t>
      </w:r>
      <w:r>
        <w:rPr>
          <w:rFonts w:ascii="Consolas" w:hAnsi="Consolas"/>
          <w:color w:val="333333"/>
          <w:sz w:val="20"/>
        </w:rPr>
        <w:t>… ok via key 2</w:t>
      </w:r>
      <w:r>
        <w:rPr>
          <w:rFonts w:ascii="Calibri" w:hAnsi="Calibri"/>
          <w:b w:val="0"/>
          <w:color w:val="111111"/>
          <w:sz w:val="22"/>
        </w:rPr>
        <w:t>), which is how you confirm the split at runtime.</w:t>
      </w:r>
    </w:p>
    <w:p>
      <w:r>
        <w:rPr>
          <w:rFonts w:ascii="Consolas" w:hAnsi="Consolas"/>
          <w:color w:val="333333"/>
          <w:sz w:val="20"/>
        </w:rPr>
        <w:t>client/.env</w:t>
      </w:r>
      <w:r>
        <w:rPr>
          <w:rFonts w:ascii="Calibri" w:hAnsi="Calibri"/>
          <w:b w:val="0"/>
          <w:color w:val="111111"/>
          <w:sz w:val="22"/>
        </w:rPr>
        <w:t xml:space="preserve"> is </w:t>
      </w:r>
      <w:r>
        <w:rPr>
          <w:rFonts w:ascii="Calibri" w:hAnsi="Calibri"/>
          <w:b/>
          <w:color w:val="111111"/>
          <w:sz w:val="22"/>
        </w:rPr>
        <w:t>optional</w:t>
      </w:r>
      <w:r>
        <w:rPr>
          <w:rFonts w:ascii="Calibri" w:hAnsi="Calibri"/>
          <w:b w:val="0"/>
          <w:color w:val="111111"/>
          <w:sz w:val="22"/>
        </w:rPr>
        <w:t xml:space="preserve"> — leave </w:t>
      </w:r>
      <w:r>
        <w:rPr>
          <w:rFonts w:ascii="Consolas" w:hAnsi="Consolas"/>
          <w:color w:val="333333"/>
          <w:sz w:val="20"/>
        </w:rPr>
        <w:t>VITE_API_URL</w:t>
      </w:r>
      <w:r>
        <w:rPr>
          <w:rFonts w:ascii="Calibri" w:hAnsi="Calibri"/>
          <w:b w:val="0"/>
          <w:color w:val="111111"/>
          <w:sz w:val="22"/>
        </w:rPr>
        <w:t xml:space="preserve"> unset. The SPA defaults to</w:t>
      </w:r>
    </w:p>
    <w:p>
      <w:r>
        <w:rPr>
          <w:rFonts w:ascii="Calibri" w:hAnsi="Calibri"/>
          <w:b w:val="0"/>
          <w:color w:val="111111"/>
          <w:sz w:val="22"/>
        </w:rPr>
        <w:t xml:space="preserve">the same-origin relative path </w:t>
      </w:r>
      <w:r>
        <w:rPr>
          <w:rFonts w:ascii="Consolas" w:hAnsi="Consolas"/>
          <w:color w:val="333333"/>
          <w:sz w:val="20"/>
        </w:rPr>
        <w:t>/api/v1</w:t>
      </w:r>
      <w:r>
        <w:rPr>
          <w:rFonts w:ascii="Calibri" w:hAnsi="Calibri"/>
          <w:b w:val="0"/>
          <w:color w:val="111111"/>
          <w:sz w:val="22"/>
        </w:rPr>
        <w:t>, which the Vite dev proxy forwards to</w:t>
      </w:r>
    </w:p>
    <w:p>
      <w:r>
        <w:rPr>
          <w:rFonts w:ascii="Consolas" w:hAnsi="Consolas"/>
          <w:color w:val="333333"/>
          <w:sz w:val="20"/>
        </w:rPr>
        <w:t>http://localhost:5000</w:t>
      </w:r>
      <w:r>
        <w:rPr>
          <w:rFonts w:ascii="Calibri" w:hAnsi="Calibri"/>
          <w:b w:val="0"/>
          <w:color w:val="111111"/>
          <w:sz w:val="22"/>
        </w:rPr>
        <w:t xml:space="preserve"> in development and the Vercel rewrite forwards to the</w:t>
      </w:r>
    </w:p>
    <w:p>
      <w:r>
        <w:rPr>
          <w:rFonts w:ascii="Calibri" w:hAnsi="Calibri"/>
          <w:b w:val="0"/>
          <w:color w:val="111111"/>
          <w:sz w:val="22"/>
        </w:rPr>
        <w:t>serverless function in production, so one default works in both.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# client/.env — only needed for a split-origin setup</w:t>
        <w:br/>
        <w:t># VITE_API_URL=https://api.your-domain.com/api/v1</w:t>
      </w:r>
    </w:p>
    <w:p>
      <w:pPr>
        <w:ind w:left="432"/>
      </w:pPr>
      <w:r>
        <w:rPr>
          <w:rFonts w:ascii="Calibri" w:hAnsi="Calibri"/>
          <w:b/>
          <w:i/>
          <w:color w:val="555555"/>
          <w:sz w:val="22"/>
        </w:rPr>
        <w:t>Do not set `VITE_API_URL=http://localhost:5000/api/v1`.</w:t>
      </w:r>
      <w:r>
        <w:rPr>
          <w:rFonts w:ascii="Calibri" w:hAnsi="Calibri"/>
          <w:b w:val="0"/>
          <w:i/>
          <w:color w:val="555555"/>
          <w:sz w:val="22"/>
        </w:rPr>
        <w:t xml:space="preserve"> Vite inlines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VITE_*</w:t>
      </w:r>
      <w:r>
        <w:rPr>
          <w:rFonts w:ascii="Calibri" w:hAnsi="Calibri"/>
          <w:b w:val="0"/>
          <w:i/>
          <w:color w:val="555555"/>
          <w:sz w:val="22"/>
        </w:rPr>
        <w:t xml:space="preserve"> values into the bundle at build time, so that string ships to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production and makes the deployed SPA call </w:t>
      </w:r>
      <w:r>
        <w:rPr>
          <w:rFonts w:ascii="Calibri" w:hAnsi="Calibri"/>
          <w:b/>
          <w:i/>
          <w:color w:val="555555"/>
          <w:sz w:val="22"/>
        </w:rPr>
        <w:t>each visitor's own machine</w:t>
      </w:r>
      <w:r>
        <w:rPr>
          <w:rFonts w:ascii="Calibri" w:hAnsi="Calibri"/>
          <w:b w:val="0"/>
          <w:i/>
          <w:color w:val="555555"/>
          <w:sz w:val="22"/>
        </w:rPr>
        <w:t>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It appears to work locally, which is exactly why it goes unnoticed.</w:t>
      </w:r>
    </w:p>
    <w:p>
      <w:pPr>
        <w:ind w:left="432"/>
      </w:pP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The dev proxy target reads </w:t>
      </w:r>
      <w:r>
        <w:rPr>
          <w:rFonts w:ascii="Consolas" w:hAnsi="Consolas"/>
          <w:i/>
          <w:color w:val="333333"/>
          <w:sz w:val="20"/>
        </w:rPr>
        <w:t>BACKEND_URL</w:t>
      </w:r>
      <w:r>
        <w:rPr>
          <w:rFonts w:ascii="Calibri" w:hAnsi="Calibri"/>
          <w:b w:val="0"/>
          <w:i/>
          <w:color w:val="555555"/>
          <w:sz w:val="22"/>
        </w:rPr>
        <w:t xml:space="preserve"> from the </w:t>
      </w:r>
      <w:r>
        <w:rPr>
          <w:rFonts w:ascii="Calibri" w:hAnsi="Calibri"/>
          <w:b/>
          <w:i/>
          <w:color w:val="555555"/>
          <w:sz w:val="22"/>
        </w:rPr>
        <w:t>shell</w:t>
      </w:r>
      <w:r>
        <w:rPr>
          <w:rFonts w:ascii="Calibri" w:hAnsi="Calibri"/>
          <w:b w:val="0"/>
          <w:i/>
          <w:color w:val="555555"/>
          <w:sz w:val="22"/>
        </w:rPr>
        <w:t xml:space="preserve"> environment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(</w:t>
      </w:r>
      <w:r>
        <w:rPr>
          <w:rFonts w:ascii="Consolas" w:hAnsi="Consolas"/>
          <w:i/>
          <w:color w:val="333333"/>
          <w:sz w:val="20"/>
        </w:rPr>
        <w:t>BACKEND_URL=http://localhost:5000 npm run dev:client</w:t>
      </w:r>
      <w:r>
        <w:rPr>
          <w:rFonts w:ascii="Calibri" w:hAnsi="Calibri"/>
          <w:b w:val="0"/>
          <w:i/>
          <w:color w:val="555555"/>
          <w:sz w:val="22"/>
        </w:rPr>
        <w:t>) and defaults to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http://localhost:5000</w:t>
      </w:r>
      <w:r>
        <w:rPr>
          <w:rFonts w:ascii="Calibri" w:hAnsi="Calibri"/>
          <w:b w:val="0"/>
          <w:i/>
          <w:color w:val="555555"/>
          <w:sz w:val="22"/>
        </w:rPr>
        <w:t xml:space="preserve">. Vite never loads </w:t>
      </w:r>
      <w:r>
        <w:rPr>
          <w:rFonts w:ascii="Consolas" w:hAnsi="Consolas"/>
          <w:i/>
          <w:color w:val="333333"/>
          <w:sz w:val="20"/>
        </w:rPr>
        <w:t>server/.env</w:t>
      </w:r>
      <w:r>
        <w:rPr>
          <w:rFonts w:ascii="Calibri" w:hAnsi="Calibri"/>
          <w:b w:val="0"/>
          <w:i/>
          <w:color w:val="555555"/>
          <w:sz w:val="22"/>
        </w:rPr>
        <w:t>, so a variable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defined only there is </w:t>
      </w:r>
      <w:r>
        <w:rPr>
          <w:rFonts w:ascii="Consolas" w:hAnsi="Consolas"/>
          <w:i/>
          <w:color w:val="333333"/>
          <w:sz w:val="20"/>
        </w:rPr>
        <w:t>undefined</w:t>
      </w:r>
      <w:r>
        <w:rPr>
          <w:rFonts w:ascii="Calibri" w:hAnsi="Calibri"/>
          <w:b w:val="0"/>
          <w:i/>
          <w:color w:val="555555"/>
          <w:sz w:val="22"/>
        </w:rPr>
        <w:t xml:space="preserve"> in </w:t>
      </w:r>
      <w:r>
        <w:rPr>
          <w:rFonts w:ascii="Consolas" w:hAnsi="Consolas"/>
          <w:i/>
          <w:color w:val="333333"/>
          <w:sz w:val="20"/>
        </w:rPr>
        <w:t>vite.config.ts</w:t>
      </w:r>
      <w:r>
        <w:rPr>
          <w:rFonts w:ascii="Calibri" w:hAnsi="Calibri"/>
          <w:b w:val="0"/>
          <w:i/>
          <w:color w:val="555555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2.3 Run in development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# Terminal 1 — API server (Express, MVC)</w:t>
        <w:br/>
        <w:t>npm run dev:server</w:t>
        <w:br/>
        <w:br/>
        <w:t># Terminal 2 — React client</w:t>
        <w:br/>
        <w:t>npm run dev:client</w:t>
      </w:r>
    </w:p>
    <w:p>
      <w:r>
        <w:rPr>
          <w:rFonts w:ascii="Calibri" w:hAnsi="Calibri"/>
          <w:b w:val="0"/>
          <w:color w:val="111111"/>
          <w:sz w:val="22"/>
        </w:rPr>
        <w:t xml:space="preserve">The API listens on </w:t>
      </w:r>
      <w:r>
        <w:rPr>
          <w:rFonts w:ascii="Consolas" w:hAnsi="Consolas"/>
          <w:color w:val="333333"/>
          <w:sz w:val="20"/>
        </w:rPr>
        <w:t>http://localhost:5000</w:t>
      </w:r>
      <w:r>
        <w:rPr>
          <w:rFonts w:ascii="Calibri" w:hAnsi="Calibri"/>
          <w:b w:val="0"/>
          <w:color w:val="111111"/>
          <w:sz w:val="22"/>
        </w:rPr>
        <w:t xml:space="preserve">, the SPA on </w:t>
      </w:r>
      <w:r>
        <w:rPr>
          <w:rFonts w:ascii="Consolas" w:hAnsi="Consolas"/>
          <w:color w:val="333333"/>
          <w:sz w:val="20"/>
        </w:rPr>
        <w:t>http://localhost:5173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2.4 Seed an admin account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npm run seed:admin -- --email admin@example.com --password '&lt;strong-password&gt;'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Students register through the UI; admins are provisioned only via seed or by another admin.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3. Working with the Codebase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3.1 Where things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Concern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HTTP route definitions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server/src/routes/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Request handling / validation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server/src/controllers/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All Gemini calls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</w:t>
            </w:r>
            <w:r>
              <w:rPr>
                <w:rFonts w:ascii="Calibri" w:hAnsi="Calibri"/>
                <w:b/>
                <w:color w:val="111111"/>
                <w:sz w:val="20"/>
              </w:rPr>
              <w:t>never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controllers)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/ Memory Twin / Struggle DNA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server/src/services/chatService.ts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memoryService.ts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dnaService.ts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Autopilot / Dojo / Passport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server/src/services/autopilotService.ts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dojoService.ts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passportService.ts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Assessment Generator / Learning Path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server/src/services/assessmentService.ts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(Autopilot's gap report is its input)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Interview Rehearsal / Application Pipeline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server/src/services/interviewService.ts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pipelineService.ts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 / Freelance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server/src/services/scholarshipService.ts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freelanceService.ts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seed data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server/src/data/scholarships.ts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Curated fallback banks (skills, probes, interview questions, resources)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server/src/data/skillTaxonomy.ts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assessmentBank.ts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interviewQuestions.ts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learningResources.ts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Mongoose schemas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server/src/models/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Auth, RBAC &amp; plan gating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server/src/middleware/authMiddleware.ts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Helmet CSP, CORS, rate limits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server/src/config/security.ts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(only place to change them)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JSON output + request schemas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shared/src/schemas.ts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fallback knowledge base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server/src/data/knowledgeBase.ts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3.2 Golden rules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Controllers never import `@google/genai`.</w:t>
      </w:r>
      <w:r>
        <w:rPr>
          <w:rFonts w:ascii="Calibri" w:hAnsi="Calibri"/>
          <w:b w:val="0"/>
          <w:color w:val="111111"/>
          <w:sz w:val="22"/>
        </w:rPr>
        <w:t xml:space="preserve"> They call a service; the service owns the AI interaction.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Every AI call declares a response schema</w:t>
      </w:r>
      <w:r>
        <w:rPr>
          <w:rFonts w:ascii="Calibri" w:hAnsi="Calibri"/>
          <w:b w:val="0"/>
          <w:color w:val="111111"/>
          <w:sz w:val="22"/>
        </w:rPr>
        <w:t xml:space="preserve"> and the result is validated before it touches MongoDB.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Every new admin route gets `requireRole('admin')`</w:t>
      </w:r>
      <w:r>
        <w:rPr>
          <w:rFonts w:ascii="Calibri" w:hAnsi="Calibri"/>
          <w:b w:val="0"/>
          <w:color w:val="111111"/>
          <w:sz w:val="22"/>
        </w:rPr>
        <w:t xml:space="preserve"> and an audit-log entry for mutating actions.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Every student resource route checks ownership</w:t>
      </w:r>
      <w:r>
        <w:rPr>
          <w:rFonts w:ascii="Calibri" w:hAnsi="Calibri"/>
          <w:b w:val="0"/>
          <w:color w:val="111111"/>
          <w:sz w:val="22"/>
        </w:rPr>
        <w:t xml:space="preserve"> — never trust </w:t>
      </w:r>
      <w:r>
        <w:rPr>
          <w:rFonts w:ascii="Consolas" w:hAnsi="Consolas"/>
          <w:color w:val="333333"/>
          <w:sz w:val="20"/>
        </w:rPr>
        <w:t>req.params.userId</w:t>
      </w:r>
      <w:r>
        <w:rPr>
          <w:rFonts w:ascii="Calibri" w:hAnsi="Calibri"/>
          <w:b w:val="0"/>
          <w:color w:val="111111"/>
          <w:sz w:val="22"/>
        </w:rPr>
        <w:t xml:space="preserve"> alone; compare against the JWT subject.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3.3 Adding a new AI feature (checklist)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Define the request schema </w:t>
      </w:r>
      <w:r>
        <w:rPr>
          <w:rFonts w:ascii="Calibri" w:hAnsi="Calibri"/>
          <w:b/>
          <w:color w:val="111111"/>
          <w:sz w:val="22"/>
        </w:rPr>
        <w:t>and</w:t>
      </w:r>
      <w:r>
        <w:rPr>
          <w:rFonts w:ascii="Calibri" w:hAnsi="Calibri"/>
          <w:b w:val="0"/>
          <w:color w:val="111111"/>
          <w:sz w:val="22"/>
        </w:rPr>
        <w:t xml:space="preserve"> the JSON output schema in </w:t>
      </w:r>
      <w:r>
        <w:rPr>
          <w:rFonts w:ascii="Consolas" w:hAnsi="Consolas"/>
          <w:color w:val="333333"/>
          <w:sz w:val="20"/>
        </w:rPr>
        <w:t>shared/src/schemas.ts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Implement the orchestration in a </w:t>
      </w:r>
      <w:r>
        <w:rPr>
          <w:rFonts w:ascii="Consolas" w:hAnsi="Consolas"/>
          <w:color w:val="333333"/>
          <w:sz w:val="20"/>
        </w:rPr>
        <w:t>server/src/services/*Service.ts</w:t>
      </w:r>
      <w:r>
        <w:rPr>
          <w:rFonts w:ascii="Calibri" w:hAnsi="Calibri"/>
          <w:b w:val="0"/>
          <w:color w:val="111111"/>
          <w:sz w:val="22"/>
        </w:rPr>
        <w:t xml:space="preserve"> function.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Add a fallback path (cached or canonical content) for timeout/schema failure. When the</w:t>
      </w:r>
    </w:p>
    <w:p>
      <w:r>
        <w:rPr>
          <w:rFonts w:ascii="Calibri" w:hAnsi="Calibri"/>
          <w:b w:val="0"/>
          <w:color w:val="111111"/>
          <w:sz w:val="22"/>
        </w:rPr>
        <w:t xml:space="preserve">feature needs a bank to degrade to, put it in </w:t>
      </w:r>
      <w:r>
        <w:rPr>
          <w:rFonts w:ascii="Consolas" w:hAnsi="Consolas"/>
          <w:color w:val="333333"/>
          <w:sz w:val="20"/>
        </w:rPr>
        <w:t>server/src/data/</w:t>
      </w:r>
      <w:r>
        <w:rPr>
          <w:rFonts w:ascii="Calibri" w:hAnsi="Calibri"/>
          <w:b w:val="0"/>
          <w:color w:val="111111"/>
          <w:sz w:val="22"/>
        </w:rPr>
        <w:t xml:space="preserve"> — every career feature</w:t>
      </w:r>
    </w:p>
    <w:p>
      <w:r>
        <w:rPr>
          <w:rFonts w:ascii="Calibri" w:hAnsi="Calibri"/>
          <w:b w:val="0"/>
          <w:color w:val="111111"/>
          <w:sz w:val="22"/>
        </w:rPr>
        <w:t>ships with one so it still answers with no API key at all.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Expose it via a controller + route with the correct auth/RBAC middleware.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Add a rate limit in </w:t>
      </w:r>
      <w:r>
        <w:rPr>
          <w:rFonts w:ascii="Consolas" w:hAnsi="Consolas"/>
          <w:color w:val="333333"/>
          <w:sz w:val="20"/>
        </w:rPr>
        <w:t>server/src/config/security.ts</w:t>
      </w:r>
      <w:r>
        <w:rPr>
          <w:rFonts w:ascii="Calibri" w:hAnsi="Calibri"/>
          <w:b w:val="0"/>
          <w:color w:val="111111"/>
          <w:sz w:val="22"/>
        </w:rPr>
        <w:t xml:space="preserve"> if the endpoint is user-triggered.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Add tests: mocked Gemini client, plus an RBAC-matrix entry for the route.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If the response carries a derived field (a duration, a total, a percentage), return it on</w:t>
      </w:r>
    </w:p>
    <w:p>
      <w:r>
        <w:rPr>
          <w:rFonts w:ascii="Calibri" w:hAnsi="Calibri"/>
          <w:b/>
          <w:color w:val="111111"/>
          <w:sz w:val="22"/>
        </w:rPr>
        <w:t>every</w:t>
      </w:r>
      <w:r>
        <w:rPr>
          <w:rFonts w:ascii="Calibri" w:hAnsi="Calibri"/>
          <w:b w:val="0"/>
          <w:color w:val="111111"/>
          <w:sz w:val="22"/>
        </w:rPr>
        <w:t xml:space="preserve"> handler that serves the resource — </w:t>
      </w:r>
      <w:r>
        <w:rPr>
          <w:rFonts w:ascii="Consolas" w:hAnsi="Consolas"/>
          <w:color w:val="333333"/>
          <w:sz w:val="20"/>
        </w:rPr>
        <w:t>POST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and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onsolas" w:hAnsi="Consolas"/>
          <w:color w:val="333333"/>
          <w:sz w:val="20"/>
        </w:rPr>
        <w:t>GET</w:t>
      </w:r>
      <w:r>
        <w:rPr>
          <w:rFonts w:ascii="Calibri" w:hAnsi="Calibri"/>
          <w:b w:val="0"/>
          <w:color w:val="111111"/>
          <w:sz w:val="22"/>
        </w:rPr>
        <w:t>. The client renders from</w:t>
      </w:r>
    </w:p>
    <w:p>
      <w:r>
        <w:rPr>
          <w:rFonts w:ascii="Calibri" w:hAnsi="Calibri"/>
          <w:b w:val="0"/>
          <w:color w:val="111111"/>
          <w:sz w:val="22"/>
        </w:rPr>
        <w:t>whichever response it happens to hold, so a field missing from the reload path silently</w:t>
      </w:r>
    </w:p>
    <w:p>
      <w:r>
        <w:rPr>
          <w:rFonts w:ascii="Calibri" w:hAnsi="Calibri"/>
          <w:b w:val="0"/>
          <w:color w:val="111111"/>
          <w:sz w:val="22"/>
        </w:rPr>
        <w:t>blanks the UI. Type-checking will not catch it, because the client mirrors APIs with its</w:t>
      </w:r>
    </w:p>
    <w:p>
      <w:r>
        <w:rPr>
          <w:rFonts w:ascii="Calibri" w:hAnsi="Calibri"/>
          <w:b w:val="0"/>
          <w:color w:val="111111"/>
          <w:sz w:val="22"/>
        </w:rPr>
        <w:t>own local interfaces.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NPM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Script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dev:server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Start Express API with hot reload (workspace </w:t>
            </w:r>
            <w:r>
              <w:rPr>
                <w:rFonts w:ascii="Consolas" w:hAnsi="Consolas"/>
                <w:color w:val="333333"/>
                <w:sz w:val="18"/>
              </w:rPr>
              <w:t>@edu/server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dev:client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Start the Vite React SPA (workspace </w:t>
            </w:r>
            <w:r>
              <w:rPr>
                <w:rFonts w:ascii="Consolas" w:hAnsi="Consolas"/>
                <w:color w:val="333333"/>
                <w:sz w:val="18"/>
              </w:rPr>
              <w:t>@edu/client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start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Production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seed:admin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Provision an admin user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seed:lessons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Load the curated lesson + exercise bank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Run the server suite — 112 Vitest + Supertest tests across </w:t>
            </w:r>
            <w:r>
              <w:rPr>
                <w:rFonts w:ascii="Consolas" w:hAnsi="Consolas"/>
                <w:color w:val="333333"/>
                <w:sz w:val="18"/>
              </w:rPr>
              <w:t>tests/rbac.test.ts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(72) and </w:t>
            </w:r>
            <w:r>
              <w:rPr>
                <w:rFonts w:ascii="Consolas" w:hAnsi="Consolas"/>
                <w:color w:val="333333"/>
                <w:sz w:val="18"/>
              </w:rPr>
              <w:t>tests/careerStack.test.ts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(40)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build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Build the React SPA to </w:t>
            </w:r>
            <w:r>
              <w:rPr>
                <w:rFonts w:ascii="Consolas" w:hAnsi="Consolas"/>
                <w:color w:val="333333"/>
                <w:sz w:val="18"/>
              </w:rPr>
              <w:t>client/dist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bash scripts/qa_api.sh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52-check live end-to-end API QA against the running server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>There is no root typecheck script. Run it per workspace: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cd server &amp;&amp; npx tsc --noEmit</w:t>
        <w:br/>
        <w:t>cd client &amp;&amp; npx tsc --noEmit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These are the only seven root scripts. </w:t>
      </w:r>
      <w:r>
        <w:rPr>
          <w:rFonts w:ascii="Consolas" w:hAnsi="Consolas"/>
          <w:i/>
          <w:color w:val="333333"/>
          <w:sz w:val="20"/>
        </w:rPr>
        <w:t>npm run dev</w:t>
      </w:r>
      <w:r>
        <w:rPr>
          <w:rFonts w:ascii="Calibri" w:hAnsi="Calibri"/>
          <w:b w:val="0"/>
          <w:i/>
          <w:color w:val="555555"/>
          <w:sz w:val="22"/>
        </w:rPr>
        <w:t xml:space="preserve"> and </w:t>
      </w:r>
      <w:r>
        <w:rPr>
          <w:rFonts w:ascii="Consolas" w:hAnsi="Consolas"/>
          <w:i/>
          <w:color w:val="333333"/>
          <w:sz w:val="20"/>
        </w:rPr>
        <w:t>npm run test:ai</w:t>
      </w:r>
      <w:r>
        <w:rPr>
          <w:rFonts w:ascii="Calibri" w:hAnsi="Calibri"/>
          <w:b w:val="0"/>
          <w:i/>
          <w:color w:val="555555"/>
          <w:sz w:val="22"/>
        </w:rPr>
        <w:t xml:space="preserve"> do </w:t>
      </w:r>
      <w:r>
        <w:rPr>
          <w:rFonts w:ascii="Calibri" w:hAnsi="Calibri"/>
          <w:b/>
          <w:i/>
          <w:color w:val="555555"/>
          <w:sz w:val="22"/>
        </w:rPr>
        <w:t>not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exist — older notes that mention them are stale.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Layer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Approach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Unit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Services tested with a mocked </w:t>
            </w:r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client; schemas validated with fixtures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Integration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Supertest against Express app with in-memory MongoDB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Matrix tests: student/admin × every route (expect 200/403)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contract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Assert structured-output parsing and fallback on malformed responses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Career stack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tests/careerStack.test.ts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(40 tests) pins the deterministic maths across eight groups: skill match and fit percentage, gap analysis, recruiter lens, automated assessment generator, customized learning path, interview rehearsal studio, application pipeline, and hydrating a stored gap report (so Autopilot plans saved before these fields existed still load)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E2E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→ lesson adaptation → code submission loop in a seeded environment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6. Deployment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Build client: </w:t>
      </w:r>
      <w:r>
        <w:rPr>
          <w:rFonts w:ascii="Consolas" w:hAnsi="Consolas"/>
          <w:color w:val="333333"/>
          <w:sz w:val="20"/>
        </w:rPr>
        <w:t>cd client &amp;&amp; npm run build</w:t>
      </w:r>
      <w:r>
        <w:rPr>
          <w:rFonts w:ascii="Calibri" w:hAnsi="Calibri"/>
          <w:b w:val="0"/>
          <w:color w:val="111111"/>
          <w:sz w:val="22"/>
        </w:rPr>
        <w:t xml:space="preserve"> (served statically or via CDN).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Set production env vars on the host (do not reuse dev </w:t>
      </w:r>
      <w:r>
        <w:rPr>
          <w:rFonts w:ascii="Consolas" w:hAnsi="Consolas"/>
          <w:color w:val="333333"/>
          <w:sz w:val="20"/>
        </w:rPr>
        <w:t>JWT_SECRET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Run </w:t>
      </w:r>
      <w:r>
        <w:rPr>
          <w:rFonts w:ascii="Consolas" w:hAnsi="Consolas"/>
          <w:color w:val="333333"/>
          <w:sz w:val="20"/>
        </w:rPr>
        <w:t>npm start</w:t>
      </w:r>
      <w:r>
        <w:rPr>
          <w:rFonts w:ascii="Calibri" w:hAnsi="Calibri"/>
          <w:b w:val="0"/>
          <w:color w:val="111111"/>
          <w:sz w:val="22"/>
        </w:rPr>
        <w:t xml:space="preserve"> behind a load balancer; scale horizontally — the API is stateless.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Enable MongoDB Atlas network allow-listing and TLS.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Verify: register → diagnostic → submission flow works; admin routes return 403 for student tokens.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Rollback</w:t>
      </w:r>
    </w:p>
    <w:p>
      <w:r>
        <w:rPr>
          <w:rFonts w:ascii="Calibri" w:hAnsi="Calibri"/>
          <w:b w:val="0"/>
          <w:color w:val="111111"/>
          <w:sz w:val="22"/>
        </w:rPr>
        <w:t>The API is stateless: redeploy the previous build; MongoDB schema changes must be backward-compatible (expand → migrate → contract).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Symptom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Likely cause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401 TOKEN_INVALID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 every request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Clock skew or wrong </w:t>
            </w:r>
            <w:r>
              <w:rPr>
                <w:rFonts w:ascii="Consolas" w:hAnsi="Consolas"/>
                <w:color w:val="333333"/>
                <w:sz w:val="18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Sync clock; verify secret matches signing 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401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 login for an account that worked before a restart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Dev database was reset (accounts vanished)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No longer applies on Atlas — accounts persist in the cloud cluster. On the embedded fallback, the DB persists to </w:t>
            </w:r>
            <w:r>
              <w:rPr>
                <w:rFonts w:ascii="Consolas" w:hAnsi="Consolas"/>
                <w:color w:val="333333"/>
                <w:sz w:val="18"/>
              </w:rPr>
              <w:t>server/mongo-data/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to intentionally reset, stop the server and delete that folder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Boot dies with </w:t>
            </w:r>
            <w:r>
              <w:rPr>
                <w:rFonts w:ascii="Consolas" w:hAnsi="Consolas"/>
                <w:color w:val="333333"/>
                <w:sz w:val="18"/>
              </w:rPr>
              <w:t>MongooseServerSelectionError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ReplicaSetNoPrimary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Atlas unreachable: either the server-selection timeout is shorter than the WAN handshake, or this machine's IP is not in the Atlas allowlist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serverSelectionTimeoutMS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30s in </w:t>
            </w:r>
            <w:r>
              <w:rPr>
                <w:rFonts w:ascii="Consolas" w:hAnsi="Consolas"/>
                <w:color w:val="333333"/>
                <w:sz w:val="18"/>
              </w:rPr>
              <w:t>db.ts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(cold Atlas connect measured 4–10s here). In Atlas → Network Access, confirm the current public IP is allowed (or </w:t>
            </w:r>
            <w:r>
              <w:rPr>
                <w:rFonts w:ascii="Consolas" w:hAnsi="Consolas"/>
                <w:color w:val="333333"/>
                <w:sz w:val="18"/>
              </w:rPr>
              <w:t>0.0.0.0/0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for development)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calls time 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Latency spike or bad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Check fallback serving; verify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model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route returns 403 for admin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Role claim 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Re-login (old token predates role claim); check seed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output rejected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Schema mismatch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Compare AI response against </w:t>
            </w:r>
            <w:r>
              <w:rPr>
                <w:rFonts w:ascii="Consolas" w:hAnsi="Consolas"/>
                <w:color w:val="333333"/>
                <w:sz w:val="18"/>
              </w:rPr>
              <w:t>shared/src/schemas.ts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lower temperature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Cross-user data 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Missing ownership guard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Add object-level check in controller; review RBAC matrix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402 PREMIUM_REQUIRED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 token hitting a gated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Expected behavior; upgrade flow or admin grant sets the plan claim (requires re-login/token refresh)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429 on a user-triggered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Rate limiter tripped. Budgets: global 300/15min, login 10/15min, register 20/hr, </w:t>
            </w:r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20/15min (</w:t>
            </w:r>
            <w:r>
              <w:rPr>
                <w:rFonts w:ascii="Calibri" w:hAnsi="Calibri"/>
                <w:b/>
                <w:color w:val="111111"/>
                <w:sz w:val="20"/>
              </w:rPr>
              <w:t>prefix-matched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so it also covers the assessment route and every page-load read), assessment 8/15min, </w:t>
            </w:r>
            <w:r>
              <w:rPr>
                <w:rFonts w:ascii="Consolas" w:hAnsi="Consolas"/>
                <w:color w:val="333333"/>
                <w:sz w:val="18"/>
              </w:rPr>
              <w:t>/interview/script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8/15min, </w:t>
            </w:r>
            <w:r>
              <w:rPr>
                <w:rFonts w:ascii="Consolas" w:hAnsi="Consolas"/>
                <w:color w:val="333333"/>
                <w:sz w:val="18"/>
              </w:rPr>
              <w:t>/dojo/critique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10/15min, </w:t>
            </w:r>
            <w:r>
              <w:rPr>
                <w:rFonts w:ascii="Consolas" w:hAnsi="Consolas"/>
                <w:color w:val="333333"/>
                <w:sz w:val="18"/>
              </w:rPr>
              <w:t>/freelance/generate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10/15min, chat 60/15min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Window resets automatically; tune limits in </w:t>
            </w:r>
            <w:r>
              <w:rPr>
                <w:rFonts w:ascii="Consolas" w:hAnsi="Consolas"/>
                <w:color w:val="333333"/>
                <w:sz w:val="18"/>
              </w:rPr>
              <w:t>src/config/security.ts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</w:t>
            </w:r>
            <w:r>
              <w:rPr>
                <w:rFonts w:ascii="Calibri" w:hAnsi="Calibri"/>
                <w:b/>
                <w:color w:val="111111"/>
                <w:sz w:val="20"/>
              </w:rPr>
              <w:t>except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the chat limiter, which is declared locally in </w:t>
            </w:r>
            <w:r>
              <w:rPr>
                <w:rFonts w:ascii="Consolas" w:hAnsi="Consolas"/>
                <w:color w:val="333333"/>
                <w:sz w:val="18"/>
              </w:rPr>
              <w:t>routes/chatRoutes.ts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. All limiters are disabled when </w:t>
            </w:r>
            <w:r>
              <w:rPr>
                <w:rFonts w:ascii="Consolas" w:hAnsi="Consolas"/>
                <w:color w:val="333333"/>
                <w:sz w:val="18"/>
              </w:rPr>
              <w:t>NODE_ENV === "test"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409 when saving an application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{ userId, company, role }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carries a unique index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Edit the existing row instead of adding a second one; the constraint is what stops the pipeline filling with duplicates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Embedded-MongoDB boot dies after ~8s with a lock error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server/mongo-data/mongod.lock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names a PID that no longer exists but cannot be probed (</w:t>
            </w:r>
            <w:r>
              <w:rPr>
                <w:rFonts w:ascii="Consolas" w:hAnsi="Consolas"/>
                <w:color w:val="333333"/>
                <w:sz w:val="18"/>
              </w:rPr>
              <w:t>EPERM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), and </w:t>
            </w:r>
            <w:r>
              <w:rPr>
                <w:rFonts w:ascii="Consolas" w:hAnsi="Consolas"/>
                <w:color w:val="333333"/>
                <w:sz w:val="18"/>
              </w:rPr>
              <w:t>isPidAlive()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treats </w:t>
            </w:r>
            <w:r>
              <w:rPr>
                <w:rFonts w:ascii="Consolas" w:hAnsi="Consolas"/>
                <w:color w:val="333333"/>
                <w:sz w:val="18"/>
              </w:rPr>
              <w:t>EPERM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as </w:t>
            </w:r>
            <w:r>
              <w:rPr>
                <w:rFonts w:ascii="Calibri" w:hAnsi="Calibri"/>
                <w:i/>
                <w:color w:val="111111"/>
                <w:sz w:val="20"/>
              </w:rPr>
              <w:t>alive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so </w:t>
            </w:r>
            <w:r>
              <w:rPr>
                <w:rFonts w:ascii="Consolas" w:hAnsi="Consolas"/>
                <w:color w:val="333333"/>
                <w:sz w:val="18"/>
              </w:rPr>
              <w:t>clearStaleLock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never clears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Point </w:t>
            </w:r>
            <w:r>
              <w:rPr>
                <w:rFonts w:ascii="Consolas" w:hAnsi="Consolas"/>
                <w:color w:val="333333"/>
                <w:sz w:val="18"/>
              </w:rPr>
              <w:t>EMBEDDED_DB_PATH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at a fresh directory, or set a real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skip the embedded path entirely. Do not delete the lock file by hand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Asset blocked in 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CSP too strict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Check the Network tab for the violated directive; adjust allow-list in </w:t>
            </w:r>
            <w:r>
              <w:rPr>
                <w:rFonts w:ascii="Consolas" w:hAnsi="Consolas"/>
                <w:color w:val="333333"/>
                <w:sz w:val="18"/>
              </w:rPr>
              <w:t>config/security.ts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03_Manual_Guide.md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