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000000"/>
          <w:sz w:val="40"/>
        </w:rPr>
        <w:t>Implementation Plan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AI-Driven Adaptive Learning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Field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06_Implementation_Plan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2026-08-29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Author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Syed Azan Mehdi Shah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Companion Docs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01_PRD, 02_Technical_Documentation, 03_Manual_Guide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Target Duration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10 weeks (6 phases)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1. Plan Overview</w:t>
      </w:r>
    </w:p>
    <w:p>
      <w:r>
        <w:rPr>
          <w:rFonts w:ascii="Calibri" w:hAnsi="Calibri"/>
          <w:b w:val="0"/>
          <w:color w:val="111111"/>
          <w:sz w:val="22"/>
        </w:rPr>
        <w:t xml:space="preserve">This plan delivers the full platform: </w:t>
      </w:r>
      <w:r>
        <w:rPr>
          <w:rFonts w:ascii="Calibri" w:hAnsi="Calibri"/>
          <w:b/>
          <w:color w:val="111111"/>
          <w:sz w:val="22"/>
        </w:rPr>
        <w:t>React frontend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alibri" w:hAnsi="Calibri"/>
          <w:b/>
          <w:color w:val="111111"/>
          <w:sz w:val="22"/>
        </w:rPr>
        <w:t>Express backend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alibri" w:hAnsi="Calibri"/>
          <w:b/>
          <w:color w:val="111111"/>
          <w:sz w:val="22"/>
        </w:rPr>
        <w:t>MongoDB database</w:t>
      </w:r>
      <w:r>
        <w:rPr>
          <w:rFonts w:ascii="Calibri" w:hAnsi="Calibri"/>
          <w:b w:val="0"/>
          <w:color w:val="111111"/>
          <w:sz w:val="22"/>
        </w:rPr>
        <w:t xml:space="preserve">, and the </w:t>
      </w:r>
      <w:r>
        <w:rPr>
          <w:rFonts w:ascii="Calibri" w:hAnsi="Calibri"/>
          <w:b/>
          <w:color w:val="111111"/>
          <w:sz w:val="22"/>
        </w:rPr>
        <w:t>AI services layer</w:t>
      </w:r>
      <w:r>
        <w:rPr>
          <w:rFonts w:ascii="Calibri" w:hAnsi="Calibri"/>
          <w:b w:val="0"/>
          <w:color w:val="111111"/>
          <w:sz w:val="22"/>
        </w:rPr>
        <w:t xml:space="preserve"> — using the latest stable versions of the MERN stack plus current AI tooling. Architecture constraints from the technical documentation are preserved: strict MVC, a dedicated </w:t>
      </w:r>
      <w:r>
        <w:rPr>
          <w:rFonts w:ascii="Consolas" w:hAnsi="Consolas"/>
          <w:color w:val="333333"/>
          <w:sz w:val="20"/>
        </w:rPr>
        <w:t>/services</w:t>
      </w:r>
      <w:r>
        <w:rPr>
          <w:rFonts w:ascii="Calibri" w:hAnsi="Calibri"/>
          <w:b w:val="0"/>
          <w:color w:val="111111"/>
          <w:sz w:val="22"/>
        </w:rPr>
        <w:t xml:space="preserve"> layer for all AI orchestration, JSON Structured Outputs, and JWT + RBAC security.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Phase 0  Repo scaffold &amp; tooling           (Week 1)</w:t>
        <w:br/>
        <w:t>Phase 1  Backend core: MVC + Auth + RBAC   (Weeks 1-2)</w:t>
        <w:br/>
        <w:t>Phase 2  Database layer: models &amp; indexes  (Week 2)</w:t>
        <w:br/>
        <w:t>Phase 3  AI services layer                 (Weeks 3-5)</w:t>
        <w:br/>
        <w:t>Phase 4  Frontend: student experience      (Weeks 4-7)</w:t>
        <w:br/>
        <w:t>Phase 5  Frontend: admin dashboard         (Weeks 6-8)</w:t>
        <w:br/>
        <w:t>Phase 6  Hardening, testing, deployment    (Weeks 9-10)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2. Technology Stack (Latest Versions)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2.1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19.x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UI library (Server Components awareness, Actions)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Vite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7.x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Build tool + dev server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5.9.x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Type safety across the client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React Router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7.x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Routing, loader/action data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TanStack Query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Server-state, caching, retries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Zustand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Lightweight client state (auth session, UI)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Tailwind CSS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Styling system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Monaco Editor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In-browser code editor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Recharts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3.x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Mastery &amp; analytics charts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Vitest + Playwright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Unit + E2E testing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2.2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Node.js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24.x LTS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Runtime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Express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HTTP framework (native async errors)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TypeScript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5.9.x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Type safety shared with client via shared types package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Mongoose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8.x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ODM for MongoDB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@google/genai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Official Gemini SDK (structured outputs)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Zod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4.x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Request validation + AI output schema validation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jsonwebtoken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9.x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JWT signing/verification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bcryptjs / argon2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Password hashing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express-rate-limit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8.x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Rate limiting on AI endpoints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Helmet + CORS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HTTP security headers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Vitest + Supertest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latest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Unit + integration tests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2.3 Database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Version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Role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8.x (Atlas or local)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Document store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MongoDB Atlas Search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optional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Lesson content search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Compound indexes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userId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lessonId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, timestamps on hot paths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0000"/>
          <w:sz w:val="25"/>
        </w:rPr>
        <w:t>2.4 Tooling &amp; DevOps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Technology</w:t>
            </w:r>
          </w:p>
        </w:tc>
        <w:tc>
          <w:tcPr>
            <w:tcW w:type="dxa" w:w="432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Role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ESLint 9 (flat config) + Prettier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Lint/format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npm workspaces (monorepo)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color w:val="333333"/>
                <w:sz w:val="18"/>
              </w:rPr>
              <w:t>client/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server/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 xml:space="preserve">, </w:t>
            </w:r>
            <w:r>
              <w:rPr>
                <w:rFonts w:ascii="Consolas" w:hAnsi="Consolas"/>
                <w:color w:val="333333"/>
                <w:sz w:val="18"/>
              </w:rPr>
              <w:t>shared/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GitHub Actions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CI: lint → test → build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Docker + docker-compose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Local MongoDB + API for consistent dev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Render / Railway / Vercel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Deployment targets (API stateless, SPA static)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3. Monorepo Structure</w:t>
      </w:r>
    </w:p>
    <w:p>
      <w:pPr>
        <w:ind w:left="432"/>
      </w:pPr>
      <w:r>
        <w:rPr>
          <w:rFonts w:ascii="Consolas" w:hAnsi="Consolas"/>
          <w:color w:val="222222"/>
          <w:sz w:val="19"/>
        </w:rPr>
        <w:t>adaptive-learning-platform/</w:t>
        <w:br/>
        <w:t>├── package.json              # npm workspaces root</w:t>
        <w:br/>
        <w:t>├── AGENTS.md</w:t>
        <w:br/>
        <w:t>├── docs/</w:t>
        <w:br/>
        <w:t>├── shared/                   # Shared TypeScript types &amp; Zod schemas</w:t>
        <w:br/>
        <w:t>│   └── src/</w:t>
        <w:br/>
        <w:t>│       ├── types.ts          # User, CapabilityMatrix, Feedback DTOs</w:t>
        <w:br/>
        <w:t>│       └── schemas.ts        # Zod schemas reused by API + AI validation</w:t>
        <w:br/>
        <w:t>├── client/                   # React 19 + Vite 7 + TS</w:t>
        <w:br/>
        <w:t>│   └── src/</w:t>
        <w:br/>
        <w:t>│       ├── api/              # TanStack Query hooks + axios client</w:t>
        <w:br/>
        <w:t>│       ├── components/</w:t>
        <w:br/>
        <w:t>│       ├── pages/</w:t>
        <w:br/>
        <w:t>│       │   ├── student/      # diagnostic, lesson, playground, dashboard</w:t>
        <w:br/>
        <w:t>│       │   └── admin/        # users, curriculum, analytics, audit</w:t>
        <w:br/>
        <w:t>│       ├── routes/           # React Router 7 route definitions</w:t>
        <w:br/>
        <w:t>│       └── stores/           # Zustand stores</w:t>
        <w:br/>
        <w:t>└── server/                   # Express 5 + TS (strict MVC)</w:t>
        <w:br/>
        <w:t xml:space="preserve">    ├── src/</w:t>
        <w:br/>
        <w:t xml:space="preserve">    │   ├── config/           # db, env, gemini client</w:t>
        <w:br/>
        <w:t xml:space="preserve">    │   ├── routes/</w:t>
        <w:br/>
        <w:t xml:space="preserve">    │   ├── controllers/</w:t>
        <w:br/>
        <w:t xml:space="preserve">    │   ├── middleware/       # auth, rbac, ownership, rate-limit, errors</w:t>
        <w:br/>
        <w:t xml:space="preserve">    │   ├── models/</w:t>
        <w:br/>
        <w:t xml:space="preserve">    │   ├── services/         # ★ AI orchestration layer</w:t>
        <w:br/>
        <w:t xml:space="preserve">    │   └── utils/</w:t>
        <w:br/>
        <w:t xml:space="preserve">    └── tests/</w:t>
      </w:r>
    </w:p>
    <w:p>
      <w:r>
        <w:rPr>
          <w:rFonts w:ascii="Calibri" w:hAnsi="Calibri"/>
          <w:b/>
          <w:color w:val="111111"/>
          <w:sz w:val="22"/>
        </w:rPr>
        <w:t>Key rule (carried from AGENTS.md):</w:t>
      </w:r>
      <w:r>
        <w:rPr>
          <w:rFonts w:ascii="Calibri" w:hAnsi="Calibri"/>
          <w:b w:val="0"/>
          <w:color w:val="111111"/>
          <w:sz w:val="22"/>
        </w:rPr>
        <w:t xml:space="preserve"> controllers never import 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 xml:space="preserve">; all AI orchestration lives in </w:t>
      </w:r>
      <w:r>
        <w:rPr>
          <w:rFonts w:ascii="Consolas" w:hAnsi="Consolas"/>
          <w:color w:val="333333"/>
          <w:sz w:val="20"/>
        </w:rPr>
        <w:t>server/src/services/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4. Phase Breakdown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0 — Repository Scaffold &amp; Tooling (Week 1)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monorepo compiles, lints, and runs empty apps.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Initialize npm-workspaces monorepo: </w:t>
      </w:r>
      <w:r>
        <w:rPr>
          <w:rFonts w:ascii="Consolas" w:hAnsi="Consolas"/>
          <w:color w:val="333333"/>
          <w:sz w:val="20"/>
        </w:rPr>
        <w:t>client/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server/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shared/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Configure TypeScript project references; </w:t>
      </w:r>
      <w:r>
        <w:rPr>
          <w:rFonts w:ascii="Consolas" w:hAnsi="Consolas"/>
          <w:color w:val="333333"/>
          <w:sz w:val="20"/>
        </w:rPr>
        <w:t>shared</w:t>
      </w:r>
      <w:r>
        <w:rPr>
          <w:rFonts w:ascii="Calibri" w:hAnsi="Calibri"/>
          <w:b w:val="0"/>
          <w:color w:val="111111"/>
          <w:sz w:val="22"/>
        </w:rPr>
        <w:t xml:space="preserve"> exports types + Zod schemas.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ESLint 9 flat config + Prettier; pre-commit hook (lint-staged).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Docker-compose with MongoDB 8 for local dev.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GitHub Actions CI skeleton (lint, typecheck, test).</w:t>
      </w:r>
    </w:p>
    <w:p>
      <w:r>
        <w:rPr>
          <w:rFonts w:ascii="Calibri" w:hAnsi="Calibri"/>
          <w:b/>
          <w:color w:val="111111"/>
          <w:sz w:val="22"/>
        </w:rPr>
        <w:t>Exit criteria:</w:t>
      </w:r>
      <w:r>
        <w:rPr>
          <w:rFonts w:ascii="Calibri" w:hAnsi="Calibri"/>
          <w:b w:val="0"/>
          <w:color w:val="111111"/>
          <w:sz w:val="22"/>
        </w:rPr>
        <w:t xml:space="preserve"> </w:t>
      </w:r>
      <w:r>
        <w:rPr>
          <w:rFonts w:ascii="Consolas" w:hAnsi="Consolas"/>
          <w:color w:val="333333"/>
          <w:sz w:val="20"/>
        </w:rPr>
        <w:t>npm run dev</w:t>
      </w:r>
      <w:r>
        <w:rPr>
          <w:rFonts w:ascii="Calibri" w:hAnsi="Calibri"/>
          <w:b w:val="0"/>
          <w:color w:val="111111"/>
          <w:sz w:val="22"/>
        </w:rPr>
        <w:t xml:space="preserve"> boots API + SPA; CI green on empty suites.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1 — Backend Core: MVC, Auth, RBAC (Weeks 1-2)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secure API skeleton with full auth and role enforcement.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Express 5 app with MVC folders; typed error middleware producing the </w:t>
      </w:r>
      <w:r>
        <w:rPr>
          <w:rFonts w:ascii="Consolas" w:hAnsi="Consolas"/>
          <w:color w:val="333333"/>
          <w:sz w:val="20"/>
        </w:rPr>
        <w:t>{ error: { code, message, status } }</w:t>
      </w:r>
      <w:r>
        <w:rPr>
          <w:rFonts w:ascii="Calibri" w:hAnsi="Calibri"/>
          <w:b w:val="0"/>
          <w:color w:val="111111"/>
          <w:sz w:val="22"/>
        </w:rPr>
        <w:t xml:space="preserve"> contract.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Mongoose connection (</w:t>
      </w:r>
      <w:r>
        <w:rPr>
          <w:rFonts w:ascii="Consolas" w:hAnsi="Consolas"/>
          <w:color w:val="333333"/>
          <w:sz w:val="20"/>
        </w:rPr>
        <w:t>config/db.ts</w:t>
      </w:r>
      <w:r>
        <w:rPr>
          <w:rFonts w:ascii="Calibri" w:hAnsi="Calibri"/>
          <w:b w:val="0"/>
          <w:color w:val="111111"/>
          <w:sz w:val="22"/>
        </w:rPr>
        <w:t>) with retry + graceful shutdown.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Auth endpoints: </w:t>
      </w:r>
      <w:r>
        <w:rPr>
          <w:rFonts w:ascii="Consolas" w:hAnsi="Consolas"/>
          <w:color w:val="333333"/>
          <w:sz w:val="20"/>
        </w:rPr>
        <w:t>POST /auth/register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POST /auth/login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POST /auth/refresh</w:t>
      </w:r>
      <w:r>
        <w:rPr>
          <w:rFonts w:ascii="Calibri" w:hAnsi="Calibri"/>
          <w:b w:val="0"/>
          <w:color w:val="111111"/>
          <w:sz w:val="22"/>
        </w:rPr>
        <w:t xml:space="preserve"> — bcrypt hashing, JWT (access 15 min + refresh rotation).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authMiddleware</w:t>
      </w:r>
      <w:r>
        <w:rPr>
          <w:rFonts w:ascii="Calibri" w:hAnsi="Calibri"/>
          <w:b w:val="0"/>
          <w:color w:val="111111"/>
          <w:sz w:val="22"/>
        </w:rPr>
        <w:t xml:space="preserve"> (verify JWT, attach </w:t>
      </w:r>
      <w:r>
        <w:rPr>
          <w:rFonts w:ascii="Consolas" w:hAnsi="Consolas"/>
          <w:color w:val="333333"/>
          <w:sz w:val="20"/>
        </w:rPr>
        <w:t>req.user</w:t>
      </w:r>
      <w:r>
        <w:rPr>
          <w:rFonts w:ascii="Calibri" w:hAnsi="Calibri"/>
          <w:b w:val="0"/>
          <w:color w:val="111111"/>
          <w:sz w:val="22"/>
        </w:rPr>
        <w:t xml:space="preserve">) and </w:t>
      </w:r>
      <w:r>
        <w:rPr>
          <w:rFonts w:ascii="Consolas" w:hAnsi="Consolas"/>
          <w:color w:val="333333"/>
          <w:sz w:val="20"/>
        </w:rPr>
        <w:t>rbacMiddleware.requireRole('admin')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Ownership guard helper: compare resource owner vs JWT subject → 403/404.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Audit-log middleware for admin mutations.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Rate-limit middleware wired to AI-backed routes.</w:t>
      </w:r>
    </w:p>
    <w:p>
      <w:r>
        <w:rPr>
          <w:rFonts w:ascii="Calibri" w:hAnsi="Calibri"/>
          <w:b/>
          <w:color w:val="111111"/>
          <w:sz w:val="22"/>
        </w:rPr>
        <w:t>Exit criteria:</w:t>
      </w:r>
      <w:r>
        <w:rPr>
          <w:rFonts w:ascii="Calibri" w:hAnsi="Calibri"/>
          <w:b w:val="0"/>
          <w:color w:val="111111"/>
          <w:sz w:val="22"/>
        </w:rPr>
        <w:t xml:space="preserve"> RBAC matrix test passes (student × admin × every route); forged/tampered tokens rejected with 401; cross-user access denied.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2 — Database Layer: Models &amp; Indexes (Week 2)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complete persistence layer matching the technical documentation.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Models: </w:t>
      </w:r>
      <w:r>
        <w:rPr>
          <w:rFonts w:ascii="Consolas" w:hAnsi="Consolas"/>
          <w:color w:val="333333"/>
          <w:sz w:val="20"/>
        </w:rPr>
        <w:t>User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CapabilityMatrix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Lesson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CodeSubmission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Feedback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AuditLog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Zod schema per model input; Mongoose </w:t>
      </w:r>
      <w:r>
        <w:rPr>
          <w:rFonts w:ascii="Consolas" w:hAnsi="Consolas"/>
          <w:color w:val="333333"/>
          <w:sz w:val="20"/>
        </w:rPr>
        <w:t>pre('save')</w:t>
      </w:r>
      <w:r>
        <w:rPr>
          <w:rFonts w:ascii="Calibri" w:hAnsi="Calibri"/>
          <w:b w:val="0"/>
          <w:color w:val="111111"/>
          <w:sz w:val="22"/>
        </w:rPr>
        <w:t xml:space="preserve"> password hashing.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Indexes: </w:t>
      </w:r>
      <w:r>
        <w:rPr>
          <w:rFonts w:ascii="Consolas" w:hAnsi="Consolas"/>
          <w:color w:val="333333"/>
          <w:sz w:val="20"/>
        </w:rPr>
        <w:t>users.email</w:t>
      </w:r>
      <w:r>
        <w:rPr>
          <w:rFonts w:ascii="Calibri" w:hAnsi="Calibri"/>
          <w:b w:val="0"/>
          <w:color w:val="111111"/>
          <w:sz w:val="22"/>
        </w:rPr>
        <w:t xml:space="preserve"> unique; </w:t>
      </w:r>
      <w:r>
        <w:rPr>
          <w:rFonts w:ascii="Consolas" w:hAnsi="Consolas"/>
          <w:color w:val="333333"/>
          <w:sz w:val="20"/>
        </w:rPr>
        <w:t>capabilitymatrices.userId</w:t>
      </w:r>
      <w:r>
        <w:rPr>
          <w:rFonts w:ascii="Calibri" w:hAnsi="Calibri"/>
          <w:b w:val="0"/>
          <w:color w:val="111111"/>
          <w:sz w:val="22"/>
        </w:rPr>
        <w:t xml:space="preserve">; </w:t>
      </w:r>
      <w:r>
        <w:rPr>
          <w:rFonts w:ascii="Consolas" w:hAnsi="Consolas"/>
          <w:color w:val="333333"/>
          <w:sz w:val="20"/>
        </w:rPr>
        <w:t>codesubmissions { userId: 1, exerciseId: 1 }</w:t>
      </w:r>
      <w:r>
        <w:rPr>
          <w:rFonts w:ascii="Calibri" w:hAnsi="Calibri"/>
          <w:b w:val="0"/>
          <w:color w:val="111111"/>
          <w:sz w:val="22"/>
        </w:rPr>
        <w:t>; timestamps on feedback/audit.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Seed scripts: </w:t>
      </w:r>
      <w:r>
        <w:rPr>
          <w:rFonts w:ascii="Consolas" w:hAnsi="Consolas"/>
          <w:color w:val="333333"/>
          <w:sz w:val="20"/>
        </w:rPr>
        <w:t>seed:admin</w:t>
      </w:r>
      <w:r>
        <w:rPr>
          <w:rFonts w:ascii="Calibri" w:hAnsi="Calibri"/>
          <w:b w:val="0"/>
          <w:color w:val="111111"/>
          <w:sz w:val="22"/>
        </w:rPr>
        <w:t xml:space="preserve">, </w:t>
      </w:r>
      <w:r>
        <w:rPr>
          <w:rFonts w:ascii="Consolas" w:hAnsi="Consolas"/>
          <w:color w:val="333333"/>
          <w:sz w:val="20"/>
        </w:rPr>
        <w:t>seed:lessons</w:t>
      </w:r>
      <w:r>
        <w:rPr>
          <w:rFonts w:ascii="Calibri" w:hAnsi="Calibri"/>
          <w:b w:val="0"/>
          <w:color w:val="111111"/>
          <w:sz w:val="22"/>
        </w:rPr>
        <w:t xml:space="preserve"> (canonical content with objectives).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Repository-style data access functions inside controllers' service calls (no raw queries in routes).</w:t>
      </w:r>
    </w:p>
    <w:p>
      <w:r>
        <w:rPr>
          <w:rFonts w:ascii="Calibri" w:hAnsi="Calibri"/>
          <w:b/>
          <w:color w:val="111111"/>
          <w:sz w:val="22"/>
        </w:rPr>
        <w:t>Exit criteria:</w:t>
      </w:r>
      <w:r>
        <w:rPr>
          <w:rFonts w:ascii="Calibri" w:hAnsi="Calibri"/>
          <w:b w:val="0"/>
          <w:color w:val="111111"/>
          <w:sz w:val="22"/>
        </w:rPr>
        <w:t xml:space="preserve"> seeds produce a working admin + lesson catalog; hot-path queries &lt; 100 ms on sample data.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3 — AI Services Layer (Weeks 3-5) ★ Core differentiator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all Gemini orchestration in </w:t>
      </w:r>
      <w:r>
        <w:rPr>
          <w:rFonts w:ascii="Consolas" w:hAnsi="Consolas"/>
          <w:color w:val="333333"/>
          <w:sz w:val="20"/>
        </w:rPr>
        <w:t>/services</w:t>
      </w:r>
      <w:r>
        <w:rPr>
          <w:rFonts w:ascii="Calibri" w:hAnsi="Calibri"/>
          <w:b w:val="0"/>
          <w:color w:val="111111"/>
          <w:sz w:val="22"/>
        </w:rPr>
        <w:t xml:space="preserve"> with structured outputs and fallbacks.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onsolas" w:hAnsi="Consolas"/>
          <w:color w:val="333333"/>
          <w:sz w:val="20"/>
        </w:rPr>
        <w:t>aiService.ts</w:t>
      </w:r>
      <w:r>
        <w:rPr>
          <w:rFonts w:ascii="Calibri" w:hAnsi="Calibri"/>
          <w:b w:val="0"/>
          <w:color w:val="111111"/>
          <w:sz w:val="22"/>
        </w:rPr>
        <w:t xml:space="preserve">: single </w:t>
      </w:r>
      <w:r>
        <w:rPr>
          <w:rFonts w:ascii="Consolas" w:hAnsi="Consolas"/>
          <w:color w:val="333333"/>
          <w:sz w:val="20"/>
        </w:rPr>
        <w:t>@google/genai</w:t>
      </w:r>
      <w:r>
        <w:rPr>
          <w:rFonts w:ascii="Calibri" w:hAnsi="Calibri"/>
          <w:b w:val="0"/>
          <w:color w:val="111111"/>
          <w:sz w:val="22"/>
        </w:rPr>
        <w:t xml:space="preserve"> client; </w:t>
      </w:r>
      <w:r>
        <w:rPr>
          <w:rFonts w:ascii="Consolas" w:hAnsi="Consolas"/>
          <w:color w:val="333333"/>
          <w:sz w:val="20"/>
        </w:rPr>
        <w:t>generateStructured(prompt, schema)</w:t>
      </w:r>
      <w:r>
        <w:rPr>
          <w:rFonts w:ascii="Calibri" w:hAnsi="Calibri"/>
          <w:b w:val="0"/>
          <w:color w:val="111111"/>
          <w:sz w:val="22"/>
        </w:rPr>
        <w:t xml:space="preserve"> with timeout (2 s budget), 1 retry on a Flash model, then fallback; usage/latency metrics emitted for admin analytics.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Diagnostic service</w:t>
      </w:r>
      <w:r>
        <w:rPr>
          <w:rFonts w:ascii="Calibri" w:hAnsi="Calibri"/>
          <w:b w:val="0"/>
          <w:color w:val="111111"/>
          <w:sz w:val="22"/>
        </w:rPr>
        <w:t xml:space="preserve"> — adaptive next-item generation from the running capability vector; completion logic (confidence threshold or max items); matrix computation (0-1 scores + confidence per domain).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Adaptation service</w:t>
      </w:r>
      <w:r>
        <w:rPr>
          <w:rFonts w:ascii="Calibri" w:hAnsi="Calibri"/>
          <w:b w:val="0"/>
          <w:color w:val="111111"/>
          <w:sz w:val="22"/>
        </w:rPr>
        <w:t xml:space="preserve"> — struggle detection input → tiered rewrite (beginner analogies / intermediate diagrams / advanced internals); objective-parity check; cache keyed </w:t>
      </w:r>
      <w:r>
        <w:rPr>
          <w:rFonts w:ascii="Consolas" w:hAnsi="Consolas"/>
          <w:color w:val="333333"/>
          <w:sz w:val="20"/>
        </w:rPr>
        <w:t>hash(conceptId + levelTier + style)</w:t>
      </w:r>
      <w:r>
        <w:rPr>
          <w:rFonts w:ascii="Calibri" w:hAnsi="Calibri"/>
          <w:b w:val="0"/>
          <w:color w:val="111111"/>
          <w:sz w:val="22"/>
        </w:rPr>
        <w:t xml:space="preserve"> with TTL.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Evaluation service</w:t>
      </w:r>
      <w:r>
        <w:rPr>
          <w:rFonts w:ascii="Calibri" w:hAnsi="Calibri"/>
          <w:b w:val="0"/>
          <w:color w:val="111111"/>
          <w:sz w:val="22"/>
        </w:rPr>
        <w:t xml:space="preserve"> — four-dimension grading (correctness, style, edge cases, optimization); tiered constructive feedback; </w:t>
      </w:r>
      <w:r>
        <w:rPr>
          <w:rFonts w:ascii="Consolas" w:hAnsi="Consolas"/>
          <w:color w:val="333333"/>
          <w:sz w:val="20"/>
        </w:rPr>
        <w:t>matrixDeltas</w:t>
      </w:r>
      <w:r>
        <w:rPr>
          <w:rFonts w:ascii="Calibri" w:hAnsi="Calibri"/>
          <w:b w:val="0"/>
          <w:color w:val="111111"/>
          <w:sz w:val="22"/>
        </w:rPr>
        <w:t xml:space="preserve"> output applied by </w:t>
      </w:r>
      <w:r>
        <w:rPr>
          <w:rFonts w:ascii="Consolas" w:hAnsi="Consolas"/>
          <w:color w:val="333333"/>
          <w:sz w:val="20"/>
        </w:rPr>
        <w:t>matrixService.ts</w:t>
      </w:r>
      <w:r>
        <w:rPr>
          <w:rFonts w:ascii="Calibri" w:hAnsi="Calibri"/>
          <w:b w:val="0"/>
          <w:color w:val="111111"/>
          <w:sz w:val="22"/>
        </w:rPr>
        <w:t>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All output schemas live in </w:t>
      </w:r>
      <w:r>
        <w:rPr>
          <w:rFonts w:ascii="Consolas" w:hAnsi="Consolas"/>
          <w:color w:val="333333"/>
          <w:sz w:val="20"/>
        </w:rPr>
        <w:t>shared/schemas.ts</w:t>
      </w:r>
      <w:r>
        <w:rPr>
          <w:rFonts w:ascii="Calibri" w:hAnsi="Calibri"/>
          <w:b w:val="0"/>
          <w:color w:val="111111"/>
          <w:sz w:val="22"/>
        </w:rPr>
        <w:t>, enforced with Zod before any MongoDB write.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Fallback paths: canonical lesson on adaptation timeout; queued re-grade on evaluation timeout.</w:t>
      </w:r>
    </w:p>
    <w:p>
      <w:r>
        <w:rPr>
          <w:rFonts w:ascii="Calibri" w:hAnsi="Calibri"/>
          <w:b/>
          <w:color w:val="111111"/>
          <w:sz w:val="22"/>
        </w:rPr>
        <w:t>Exit criteria:</w:t>
      </w:r>
      <w:r>
        <w:rPr>
          <w:rFonts w:ascii="Calibri" w:hAnsi="Calibri"/>
          <w:b w:val="0"/>
          <w:color w:val="111111"/>
          <w:sz w:val="22"/>
        </w:rPr>
        <w:t xml:space="preserve"> mocked-Gemini service tests pass; schema-violation responses are rejected and fallbacks served; AI latency P95 &lt; 2 s in load test against live API (cached path).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4 — Frontend: Student Experience (Weeks 4-7)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full learner journey in the SPA.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React Router 7 with route guards driven by auth store (student/admin/public).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Auth pages (register/login) + Axios interceptor with silent token refresh.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Diagnostic flow</w:t>
      </w:r>
      <w:r>
        <w:rPr>
          <w:rFonts w:ascii="Calibri" w:hAnsi="Calibri"/>
          <w:b w:val="0"/>
          <w:color w:val="111111"/>
          <w:sz w:val="22"/>
        </w:rPr>
        <w:t xml:space="preserve"> — question renderer (code snippets with syntax highlighting), adaptive progression, pause/resume, completion screen showing the Capability Matrix.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Lesson viewer</w:t>
      </w:r>
      <w:r>
        <w:rPr>
          <w:rFonts w:ascii="Calibri" w:hAnsi="Calibri"/>
          <w:b w:val="0"/>
          <w:color w:val="111111"/>
          <w:sz w:val="22"/>
        </w:rPr>
        <w:t xml:space="preserve"> — canonical vs adapted rendering, style/level badge, "why was this rewritten?" explainer.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Code playground</w:t>
      </w:r>
      <w:r>
        <w:rPr>
          <w:rFonts w:ascii="Calibri" w:hAnsi="Calibri"/>
          <w:b w:val="0"/>
          <w:color w:val="111111"/>
          <w:sz w:val="22"/>
        </w:rPr>
        <w:t xml:space="preserve"> — Monaco editor, language selection, submit → structured feedback panel (score radar + tiered guidance), submission history list.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Mastery dashboard</w:t>
      </w:r>
      <w:r>
        <w:rPr>
          <w:rFonts w:ascii="Calibri" w:hAnsi="Calibri"/>
          <w:b w:val="0"/>
          <w:color w:val="111111"/>
          <w:sz w:val="22"/>
        </w:rPr>
        <w:t xml:space="preserve"> — Recharts radar/bar of domain scores, weak-area suggestions.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TanStack Query for all data access; optimistic UI where safe; skeleton loading states.</w:t>
      </w:r>
    </w:p>
    <w:p>
      <w:r>
        <w:rPr>
          <w:rFonts w:ascii="Calibri" w:hAnsi="Calibri"/>
          <w:b/>
          <w:color w:val="111111"/>
          <w:sz w:val="22"/>
        </w:rPr>
        <w:t>Exit criteria (E2E, Playwright):</w:t>
      </w:r>
      <w:r>
        <w:rPr>
          <w:rFonts w:ascii="Calibri" w:hAnsi="Calibri"/>
          <w:b w:val="0"/>
          <w:color w:val="111111"/>
          <w:sz w:val="22"/>
        </w:rPr>
        <w:t xml:space="preserve"> register → complete diagnostic → receive adapted lesson → submit code → see structured feedback → matrix updates.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5 — Frontend: Admin Dashboard (Weeks 6-8)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protected admin console covering users, curriculum, analytics, audit.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 xml:space="preserve">Admin route tree guarded by </w:t>
      </w:r>
      <w:r>
        <w:rPr>
          <w:rFonts w:ascii="Consolas" w:hAnsi="Consolas"/>
          <w:color w:val="333333"/>
          <w:sz w:val="20"/>
        </w:rPr>
        <w:t>role === 'admin'</w:t>
      </w:r>
      <w:r>
        <w:rPr>
          <w:rFonts w:ascii="Calibri" w:hAnsi="Calibri"/>
          <w:b w:val="0"/>
          <w:color w:val="111111"/>
          <w:sz w:val="22"/>
        </w:rPr>
        <w:t>; student tokens never render admin UI.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User management</w:t>
      </w:r>
      <w:r>
        <w:rPr>
          <w:rFonts w:ascii="Calibri" w:hAnsi="Calibri"/>
          <w:b w:val="0"/>
          <w:color w:val="111111"/>
          <w:sz w:val="22"/>
        </w:rPr>
        <w:t xml:space="preserve"> — table with search/filter, create/suspend/re-role actions with confirmations (each hits audit-logged endpoints).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Curriculum settings</w:t>
      </w:r>
      <w:r>
        <w:rPr>
          <w:rFonts w:ascii="Calibri" w:hAnsi="Calibri"/>
          <w:b w:val="0"/>
          <w:color w:val="111111"/>
          <w:sz w:val="22"/>
        </w:rPr>
        <w:t xml:space="preserve"> — mastery thresholds, diagnostic length/confidence, difficulty bands, rate-limit &amp; cache TTL tuning.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Analytics</w:t>
      </w:r>
      <w:r>
        <w:rPr>
          <w:rFonts w:ascii="Calibri" w:hAnsi="Calibri"/>
          <w:b w:val="0"/>
          <w:color w:val="111111"/>
          <w:sz w:val="22"/>
        </w:rPr>
        <w:t xml:space="preserve"> — diagnostic completion, mastery distribution, AI usage (latency, cache hit, fallback rate), submission volumes.</w:t>
      </w:r>
    </w:p>
    <w:p>
      <w:pPr>
        <w:pStyle w:val="ListNumber"/>
      </w:pPr>
      <w:r>
        <w:rPr>
          <w:rFonts w:ascii="Calibri" w:hAnsi="Calibri"/>
          <w:b/>
          <w:color w:val="111111"/>
          <w:sz w:val="22"/>
        </w:rPr>
        <w:t>Audit log viewer</w:t>
      </w:r>
      <w:r>
        <w:rPr>
          <w:rFonts w:ascii="Calibri" w:hAnsi="Calibri"/>
          <w:b w:val="0"/>
          <w:color w:val="111111"/>
          <w:sz w:val="22"/>
        </w:rPr>
        <w:t xml:space="preserve"> — admin actions + security events, filterable.</w:t>
      </w:r>
    </w:p>
    <w:p>
      <w:r>
        <w:rPr>
          <w:rFonts w:ascii="Calibri" w:hAnsi="Calibri"/>
          <w:b/>
          <w:color w:val="111111"/>
          <w:sz w:val="22"/>
        </w:rPr>
        <w:t>Exit criteria:</w:t>
      </w:r>
      <w:r>
        <w:rPr>
          <w:rFonts w:ascii="Calibri" w:hAnsi="Calibri"/>
          <w:b w:val="0"/>
          <w:color w:val="111111"/>
          <w:sz w:val="22"/>
        </w:rPr>
        <w:t xml:space="preserve"> admin can create/suspend/re-role a user, adjust thresholds, and see analytics reflecting seeded activity; RBAC enforced end-to-end.</w:t>
      </w:r>
    </w:p>
    <w:p>
      <w:pPr>
        <w:pStyle w:val="Heading2"/>
      </w:pPr>
      <w:r>
        <w:rPr>
          <w:rFonts w:ascii="Calibri" w:hAnsi="Calibri"/>
          <w:b/>
          <w:color w:val="000000"/>
          <w:sz w:val="25"/>
        </w:rPr>
        <w:t>Phase 6 — Hardening, Testing, Deployment (Weeks 9-10)</w:t>
      </w:r>
    </w:p>
    <w:p>
      <w:r>
        <w:rPr>
          <w:rFonts w:ascii="Calibri" w:hAnsi="Calibri"/>
          <w:b/>
          <w:color w:val="111111"/>
          <w:sz w:val="22"/>
        </w:rPr>
        <w:t>Goal:</w:t>
      </w:r>
      <w:r>
        <w:rPr>
          <w:rFonts w:ascii="Calibri" w:hAnsi="Calibri"/>
          <w:b w:val="0"/>
          <w:color w:val="111111"/>
          <w:sz w:val="22"/>
        </w:rPr>
        <w:t xml:space="preserve"> production-ready, secure, observable.</w:t>
      </w:r>
    </w:p>
    <w:p>
      <w:r>
        <w:rPr>
          <w:rFonts w:ascii="Calibri" w:hAnsi="Calibri"/>
          <w:b w:val="0"/>
          <w:color w:val="111111"/>
          <w:sz w:val="22"/>
        </w:rPr>
        <w:t>Tasks: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Security pass: Helmet, strict CORS, rate limits tuned, secret audit, prompt-injection review (student input only ever embedded as data).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Load test: 10k concurrent target for stateless API; verify AI decoupling (web traffic unaffected during simulated AI latency spikes).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Full test suites: unit (services w/ mocked Gemini), integration (Supertest + in-memory MongoDB), RBAC matrix, E2E golden paths.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Observability: structured JSON logs with request-id, AI metrics dashboard, security-event alerts.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Deployment: build SPA → static host; API → containerized stateless service behind load balancer; Atlas with TLS + allow-list.</w:t>
      </w:r>
    </w:p>
    <w:p>
      <w:pPr>
        <w:pStyle w:val="ListNumber"/>
      </w:pPr>
      <w:r>
        <w:rPr>
          <w:rFonts w:ascii="Calibri" w:hAnsi="Calibri"/>
          <w:b w:val="0"/>
          <w:color w:val="111111"/>
          <w:sz w:val="22"/>
        </w:rPr>
        <w:t>Runbook: rollback (stateless redeploy), schema-change policy (expand → migrate → contract).</w:t>
      </w:r>
    </w:p>
    <w:p>
      <w:r>
        <w:rPr>
          <w:rFonts w:ascii="Calibri" w:hAnsi="Calibri"/>
          <w:b/>
          <w:color w:val="111111"/>
          <w:sz w:val="22"/>
        </w:rPr>
        <w:t>Exit criteria:</w:t>
      </w:r>
      <w:r>
        <w:rPr>
          <w:rFonts w:ascii="Calibri" w:hAnsi="Calibri"/>
          <w:b w:val="0"/>
          <w:color w:val="111111"/>
          <w:sz w:val="22"/>
        </w:rPr>
        <w:t xml:space="preserve"> all PRD acceptance scenarios pass; P95 budgets met; zero secrets in code; audit log captures all privileged actions.</w:t>
      </w:r>
    </w:p>
    <w:p>
      <w:pPr>
        <w:pStyle w:val="Heading1"/>
      </w:pPr>
      <w:r>
        <w:rPr>
          <w:rFonts w:ascii="Calibri" w:hAnsi="Calibri"/>
          <w:b/>
          <w:color w:val="000000"/>
          <w:sz w:val="30"/>
        </w:rPr>
        <w:t>5. Milestones &amp; Deliverables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Milestone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Week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Deliverable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Monorepo scaffold, CI green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M1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Authenticated API with RBAC + full data layer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services passing contract tests with fallbacks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M3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Student journey E2E 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Admin dashboard complete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M5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Hardened production deployment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0000"/>
          <w:sz w:val="30"/>
        </w:rPr>
        <w:t>6. Risks &amp; Mitigations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Risk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Impact</w:t>
            </w:r>
          </w:p>
        </w:tc>
        <w:tc>
          <w:tcPr>
            <w:tcW w:type="dxa" w:w="2880"/>
            <w:shd w:val="clear" w:fill="E7E6E6"/>
          </w:tcPr>
          <w:p>
            <w:r/>
            <w:r>
              <w:rPr>
                <w:rFonts w:ascii="Calibri" w:hAnsi="Calibri"/>
                <w:b/>
                <w:color w:val="111111"/>
                <w:sz w:val="20"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Gemini latency spikes breach 2 s budget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Degraded UX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Flash models, caching, streaming, canonical fallback, strict timeouts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AI cost overrun from submissions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Budget blowout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Per-user rate limits, cached adaptations, batch evaluation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Schema drift between AI output and DB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Corrupt data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 xml:space="preserve">Single source of truth in </w:t>
            </w:r>
            <w:r>
              <w:rPr>
                <w:rFonts w:ascii="Consolas" w:hAnsi="Consolas"/>
                <w:color w:val="333333"/>
                <w:sz w:val="18"/>
              </w:rPr>
              <w:t>shared/schemas.ts</w:t>
            </w:r>
            <w:r>
              <w:rPr>
                <w:rFonts w:ascii="Calibri" w:hAnsi="Calibri"/>
                <w:b w:val="0"/>
                <w:color w:val="111111"/>
                <w:sz w:val="20"/>
              </w:rPr>
              <w:t>; Zod validation before every 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Prompt injection via student input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Data leakage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Server-built prompts; input as data only; no student-controlled system instructions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RBAC gaps on new routes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Privilege escalation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color w:val="111111"/>
                <w:sz w:val="20"/>
              </w:rPr>
              <w:t>Mandatory RBAC matrix test entry for every new route (AGENTS.md definition of done)</w:t>
            </w:r>
          </w:p>
        </w:tc>
      </w:tr>
    </w:tbl>
    <w:p/>
    <w:p>
      <w:r>
        <w:rPr>
          <w:rFonts w:ascii="Calibri" w:hAnsi="Calibri"/>
          <w:i/>
          <w:color w:val="111111"/>
          <w:sz w:val="22"/>
        </w:rPr>
        <w:t>End of Document — 06_Implementation_Plan.md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