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Calibri" w:hAnsi="Calibri"/>
          <w:b/>
          <w:color w:val="000000"/>
          <w:sz w:val="40"/>
        </w:rPr>
        <w:t>Manual Guide (Setup &amp; Development)</w:t>
      </w:r>
    </w:p>
    <w:p>
      <w:pPr>
        <w:pStyle w:val="Heading1"/>
      </w:pPr>
      <w:r>
        <w:rPr>
          <w:rFonts w:ascii="Calibri" w:hAnsi="Calibri"/>
          <w:b/>
          <w:color w:val="000000"/>
          <w:sz w:val="30"/>
        </w:rPr>
        <w:t>AI-Driven Adaptive Learning Platform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Field</w:t>
            </w:r>
          </w:p>
        </w:tc>
        <w:tc>
          <w:tcPr>
            <w:tcW w:type="dxa" w:w="432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Detail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Document ID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03_Manual_Guide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Version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1.3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Date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2026-09-03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Author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Syed Azan Mehdi Shah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Audience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Developers and technical operators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000000"/>
          <w:sz w:val="30"/>
        </w:rPr>
        <w:t>1. Prerequisites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Requirement</w:t>
            </w:r>
          </w:p>
        </w:tc>
        <w:tc>
          <w:tcPr>
            <w:tcW w:type="dxa" w:w="432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Version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Node.js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≥ 20.x (LTS)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npm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≥ 10.x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MongoDB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Atlas cluster is configured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— the project reads </w:t>
            </w:r>
            <w:r>
              <w:rPr>
                <w:rFonts w:ascii="Consolas" w:hAnsi="Consolas"/>
                <w:color w:val="333333"/>
                <w:sz w:val="18"/>
              </w:rPr>
              <w:t>MONGO_URI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from </w:t>
            </w:r>
            <w:r>
              <w:rPr>
                <w:rFonts w:ascii="Consolas" w:hAnsi="Consolas"/>
                <w:color w:val="333333"/>
                <w:sz w:val="18"/>
              </w:rPr>
              <w:t>server/.env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and connects to MongoDB Atlas (</w:t>
            </w:r>
            <w:r>
              <w:rPr>
                <w:rFonts w:ascii="Consolas" w:hAnsi="Consolas"/>
                <w:color w:val="333333"/>
                <w:sz w:val="18"/>
              </w:rPr>
              <w:t>cluster0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, database </w:t>
            </w:r>
            <w:r>
              <w:rPr>
                <w:rFonts w:ascii="Consolas" w:hAnsi="Consolas"/>
                <w:color w:val="333333"/>
                <w:sz w:val="18"/>
              </w:rPr>
              <w:t>adaptive_learning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). No local install needed. If </w:t>
            </w:r>
            <w:r>
              <w:rPr>
                <w:rFonts w:ascii="Consolas" w:hAnsi="Consolas"/>
                <w:color w:val="333333"/>
                <w:sz w:val="18"/>
              </w:rPr>
              <w:t>MONGO_URI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is blank, an embedded MongoDB runs automatically and persists to </w:t>
            </w:r>
            <w:r>
              <w:rPr>
                <w:rFonts w:ascii="Consolas" w:hAnsi="Consolas"/>
                <w:color w:val="333333"/>
                <w:sz w:val="18"/>
              </w:rPr>
              <w:t>server/mongo-data/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(delete that folder for a clean slate)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Gemini API key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From Google AI Studio (server-side only)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Git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≥ 2.40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000000"/>
          <w:sz w:val="30"/>
        </w:rPr>
        <w:t>2. Getting Started</w:t>
      </w:r>
    </w:p>
    <w:p>
      <w:pPr>
        <w:pStyle w:val="Heading2"/>
      </w:pPr>
      <w:r>
        <w:rPr>
          <w:rFonts w:ascii="Calibri" w:hAnsi="Calibri"/>
          <w:b/>
          <w:color w:val="000000"/>
          <w:sz w:val="25"/>
        </w:rPr>
        <w:t>2.1 Clone and install</w:t>
      </w:r>
    </w:p>
    <w:p>
      <w:pPr>
        <w:ind w:left="432"/>
      </w:pPr>
      <w:r>
        <w:rPr>
          <w:rFonts w:ascii="Consolas" w:hAnsi="Consolas"/>
          <w:color w:val="222222"/>
          <w:sz w:val="19"/>
        </w:rPr>
        <w:t>git clone &lt;repository-url&gt; adaptive-learning-platform</w:t>
        <w:br/>
        <w:t>cd adaptive-learning-platform</w:t>
        <w:br/>
        <w:t>npm install            # installs all workspaces: shared/, server/, client/</w:t>
      </w:r>
    </w:p>
    <w:p>
      <w:pPr>
        <w:pStyle w:val="Heading2"/>
      </w:pPr>
      <w:r>
        <w:rPr>
          <w:rFonts w:ascii="Calibri" w:hAnsi="Calibri"/>
          <w:b/>
          <w:color w:val="000000"/>
          <w:sz w:val="25"/>
        </w:rPr>
        <w:t>2.2 Environment configuration</w:t>
      </w:r>
    </w:p>
    <w:p>
      <w:r>
        <w:rPr>
          <w:rFonts w:ascii="Calibri" w:hAnsi="Calibri"/>
          <w:b w:val="0"/>
          <w:color w:val="111111"/>
          <w:sz w:val="22"/>
        </w:rPr>
        <w:t xml:space="preserve">Create </w:t>
      </w:r>
      <w:r>
        <w:rPr>
          <w:rFonts w:ascii="Consolas" w:hAnsi="Consolas"/>
          <w:color w:val="333333"/>
          <w:sz w:val="20"/>
        </w:rPr>
        <w:t>server/.env</w:t>
      </w:r>
      <w:r>
        <w:rPr>
          <w:rFonts w:ascii="Calibri" w:hAnsi="Calibri"/>
          <w:b w:val="0"/>
          <w:color w:val="111111"/>
          <w:sz w:val="22"/>
        </w:rPr>
        <w:t xml:space="preserve"> (never commit this file):</w:t>
      </w:r>
    </w:p>
    <w:p>
      <w:pPr>
        <w:ind w:left="432"/>
      </w:pPr>
      <w:r>
        <w:rPr>
          <w:rFonts w:ascii="Consolas" w:hAnsi="Consolas"/>
          <w:color w:val="222222"/>
          <w:sz w:val="19"/>
        </w:rPr>
        <w:t>PORT=5000</w:t>
        <w:br/>
        <w:t>MONGO_URI=mongodb+srv://&lt;db_user&gt;:&lt;db_password&gt;@&lt;cluster&gt;.mongodb.net/adaptive_learning?retryWrites=true&amp;w=majority</w:t>
        <w:br/>
        <w:t>JWT_SECRET=&lt;strong-random-secret&gt;</w:t>
        <w:br/>
        <w:t>JWT_EXPIRES_IN=15m</w:t>
        <w:br/>
        <w:t>GEMINI_API_KEY=&lt;your-google-ai-studio-key&gt;</w:t>
        <w:br/>
        <w:t>GEMINI_API_KEY_2=&lt;optional second key — the bulk AI features spend this one&gt;</w:t>
        <w:br/>
        <w:t>GEMINI_MODEL=gemini-3.5-flash-lite</w:t>
        <w:br/>
        <w:t>GEMINI_FALLBACK_MODELS=gemini-flash-lite-latest,gemini-3-flash-preview</w:t>
        <w:br/>
        <w:t>AI_TIMEOUT_MS=12000</w:t>
        <w:br/>
        <w:t>NODE_ENV=development</w:t>
      </w:r>
    </w:p>
    <w:p>
      <w:pPr>
        <w:ind w:left="432"/>
      </w:pPr>
      <w:r>
        <w:rPr>
          <w:rFonts w:ascii="Calibri" w:hAnsi="Calibri"/>
          <w:b/>
          <w:i/>
          <w:color w:val="555555"/>
          <w:sz w:val="22"/>
        </w:rPr>
        <w:t>Two Atlas gotchas.</w:t>
      </w:r>
      <w:r>
        <w:rPr>
          <w:rFonts w:ascii="Calibri" w:hAnsi="Calibri"/>
          <w:b w:val="0"/>
          <w:i/>
          <w:color w:val="555555"/>
          <w:sz w:val="22"/>
        </w:rPr>
        <w:t xml:space="preserve"> (1) Include the database name in the path (</w:t>
      </w:r>
      <w:r>
        <w:rPr>
          <w:rFonts w:ascii="Consolas" w:hAnsi="Consolas"/>
          <w:i/>
          <w:color w:val="333333"/>
          <w:sz w:val="20"/>
        </w:rPr>
        <w:t>/adaptive_learning</w:t>
      </w:r>
      <w:r>
        <w:rPr>
          <w:rFonts w:ascii="Calibri" w:hAnsi="Calibri"/>
          <w:b w:val="0"/>
          <w:i/>
          <w:color w:val="555555"/>
          <w:sz w:val="22"/>
        </w:rPr>
        <w:t xml:space="preserve">) — without it Mongoose silently writes to a </w:t>
      </w:r>
      <w:r>
        <w:rPr>
          <w:rFonts w:ascii="Consolas" w:hAnsi="Consolas"/>
          <w:i/>
          <w:color w:val="333333"/>
          <w:sz w:val="20"/>
        </w:rPr>
        <w:t>test</w:t>
      </w:r>
      <w:r>
        <w:rPr>
          <w:rFonts w:ascii="Calibri" w:hAnsi="Calibri"/>
          <w:b w:val="0"/>
          <w:i/>
          <w:color w:val="555555"/>
          <w:sz w:val="22"/>
        </w:rPr>
        <w:t xml:space="preserve"> database. (2) </w:t>
      </w:r>
      <w:r>
        <w:rPr>
          <w:rFonts w:ascii="Consolas" w:hAnsi="Consolas"/>
          <w:i/>
          <w:color w:val="333333"/>
          <w:sz w:val="20"/>
        </w:rPr>
        <w:t>db.ts</w:t>
      </w:r>
      <w:r>
        <w:rPr>
          <w:rFonts w:ascii="Calibri" w:hAnsi="Calibri"/>
          <w:b w:val="0"/>
          <w:i/>
          <w:color w:val="555555"/>
          <w:sz w:val="22"/>
        </w:rPr>
        <w:t xml:space="preserve"> sets </w:t>
      </w:r>
      <w:r>
        <w:rPr>
          <w:rFonts w:ascii="Consolas" w:hAnsi="Consolas"/>
          <w:i/>
          <w:color w:val="333333"/>
          <w:sz w:val="20"/>
        </w:rPr>
        <w:t>serverSelectionTimeoutMS: 30_000</w:t>
      </w:r>
      <w:r>
        <w:rPr>
          <w:rFonts w:ascii="Calibri" w:hAnsi="Calibri"/>
          <w:b w:val="0"/>
          <w:i/>
          <w:color w:val="555555"/>
          <w:sz w:val="22"/>
        </w:rPr>
        <w:t xml:space="preserve">, not 10s: a cold Atlas connection measured </w:t>
      </w:r>
      <w:r>
        <w:rPr>
          <w:rFonts w:ascii="Calibri" w:hAnsi="Calibri"/>
          <w:b/>
          <w:i/>
          <w:color w:val="555555"/>
          <w:sz w:val="22"/>
        </w:rPr>
        <w:t>4–10s</w:t>
      </w:r>
      <w:r>
        <w:rPr>
          <w:rFonts w:ascii="Calibri" w:hAnsi="Calibri"/>
          <w:b w:val="0"/>
          <w:i/>
          <w:color w:val="555555"/>
          <w:sz w:val="22"/>
        </w:rPr>
        <w:t xml:space="preserve"> here (SRV discovery + TLS handshakes to all three shard members), and a 10s ceiling intermittently crashed boot with </w:t>
      </w:r>
      <w:r>
        <w:rPr>
          <w:rFonts w:ascii="Consolas" w:hAnsi="Consolas"/>
          <w:i/>
          <w:color w:val="333333"/>
          <w:sz w:val="20"/>
        </w:rPr>
        <w:t>MongooseServerSelectionError</w:t>
      </w:r>
      <w:r>
        <w:rPr>
          <w:rFonts w:ascii="Calibri" w:hAnsi="Calibri"/>
          <w:b w:val="0"/>
          <w:i/>
          <w:color w:val="555555"/>
          <w:sz w:val="22"/>
        </w:rPr>
        <w:t xml:space="preserve"> / </w:t>
      </w:r>
      <w:r>
        <w:rPr>
          <w:rFonts w:ascii="Consolas" w:hAnsi="Consolas"/>
          <w:i/>
          <w:color w:val="333333"/>
          <w:sz w:val="20"/>
        </w:rPr>
        <w:t>ReplicaSetNoPrimary</w:t>
      </w:r>
      <w:r>
        <w:rPr>
          <w:rFonts w:ascii="Calibri" w:hAnsi="Calibri"/>
          <w:b w:val="0"/>
          <w:i/>
          <w:color w:val="555555"/>
          <w:sz w:val="22"/>
        </w:rPr>
        <w:t>. That bound only governs how long the driver waits to find a usable server before erroring; it adds no latency to queries once connected.</w:t>
      </w:r>
    </w:p>
    <w:p>
      <w:r>
        <w:rPr>
          <w:rFonts w:ascii="Calibri" w:hAnsi="Calibri"/>
          <w:b w:val="0"/>
          <w:color w:val="111111"/>
          <w:sz w:val="22"/>
        </w:rPr>
        <w:t xml:space="preserve">The AI layer walks </w:t>
      </w:r>
      <w:r>
        <w:rPr>
          <w:rFonts w:ascii="Calibri" w:hAnsi="Calibri"/>
          <w:b/>
          <w:color w:val="111111"/>
          <w:sz w:val="22"/>
        </w:rPr>
        <w:t>key × model</w:t>
      </w:r>
      <w:r>
        <w:rPr>
          <w:rFonts w:ascii="Calibri" w:hAnsi="Calibri"/>
          <w:b w:val="0"/>
          <w:color w:val="111111"/>
          <w:sz w:val="22"/>
        </w:rPr>
        <w:t xml:space="preserve"> in order: on quota errors (429 /</w:t>
      </w:r>
    </w:p>
    <w:p>
      <w:r>
        <w:rPr>
          <w:rFonts w:ascii="Calibri" w:hAnsi="Calibri"/>
          <w:b w:val="0"/>
          <w:color w:val="111111"/>
          <w:sz w:val="22"/>
        </w:rPr>
        <w:t>RESOURCE_EXHAUSTED) it waits out Google's retry hint once, on transient</w:t>
      </w:r>
    </w:p>
    <w:p>
      <w:r>
        <w:rPr>
          <w:rFonts w:ascii="Calibri" w:hAnsi="Calibri"/>
          <w:b w:val="0"/>
          <w:color w:val="111111"/>
          <w:sz w:val="22"/>
        </w:rPr>
        <w:t>overload/timeouts it rolls to the next model, and only when every</w:t>
      </w:r>
    </w:p>
    <w:p>
      <w:r>
        <w:rPr>
          <w:rFonts w:ascii="Calibri" w:hAnsi="Calibri"/>
          <w:b w:val="0"/>
          <w:color w:val="111111"/>
          <w:sz w:val="22"/>
        </w:rPr>
        <w:t>combination fails does it serve the deterministic fallback provider.</w:t>
      </w:r>
    </w:p>
    <w:p>
      <w:r>
        <w:rPr>
          <w:rFonts w:ascii="Calibri" w:hAnsi="Calibri"/>
          <w:b w:val="0"/>
          <w:color w:val="111111"/>
          <w:sz w:val="22"/>
        </w:rPr>
        <w:t xml:space="preserve">Free-tier quotas are per key </w:t>
      </w:r>
      <w:r>
        <w:rPr>
          <w:rFonts w:ascii="Calibri" w:hAnsi="Calibri"/>
          <w:b/>
          <w:color w:val="111111"/>
          <w:sz w:val="22"/>
        </w:rPr>
        <w:t>and</w:t>
      </w:r>
      <w:r>
        <w:rPr>
          <w:rFonts w:ascii="Calibri" w:hAnsi="Calibri"/>
          <w:b w:val="0"/>
          <w:color w:val="111111"/>
          <w:sz w:val="22"/>
        </w:rPr>
        <w:t xml:space="preserve"> per model, so a second key and a</w:t>
      </w:r>
    </w:p>
    <w:p>
      <w:r>
        <w:rPr>
          <w:rFonts w:ascii="Calibri" w:hAnsi="Calibri"/>
          <w:b w:val="0"/>
          <w:color w:val="111111"/>
          <w:sz w:val="22"/>
        </w:rPr>
        <w:t>short model list keep AI-backed features live during bursts.</w:t>
      </w:r>
    </w:p>
    <w:p>
      <w:r>
        <w:rPr>
          <w:rFonts w:ascii="Calibri" w:hAnsi="Calibri"/>
          <w:b w:val="0"/>
          <w:color w:val="111111"/>
          <w:sz w:val="22"/>
        </w:rPr>
        <w:t xml:space="preserve">The two keys are also </w:t>
      </w:r>
      <w:r>
        <w:rPr>
          <w:rFonts w:ascii="Calibri" w:hAnsi="Calibri"/>
          <w:b/>
          <w:color w:val="111111"/>
          <w:sz w:val="22"/>
        </w:rPr>
        <w:t>partitioned by feature</w:t>
      </w:r>
      <w:r>
        <w:rPr>
          <w:rFonts w:ascii="Calibri" w:hAnsi="Calibri"/>
          <w:b w:val="0"/>
          <w:color w:val="111111"/>
          <w:sz w:val="22"/>
        </w:rPr>
        <w:t xml:space="preserve">: </w:t>
      </w:r>
      <w:r>
        <w:rPr>
          <w:rFonts w:ascii="Consolas" w:hAnsi="Consolas"/>
          <w:color w:val="333333"/>
          <w:sz w:val="20"/>
        </w:rPr>
        <w:t>GEMINI_API_KEY</w:t>
      </w:r>
      <w:r>
        <w:rPr>
          <w:rFonts w:ascii="Calibri" w:hAnsi="Calibri"/>
          <w:b w:val="0"/>
          <w:color w:val="111111"/>
          <w:sz w:val="22"/>
        </w:rPr>
        <w:t xml:space="preserve"> pays for</w:t>
      </w:r>
    </w:p>
    <w:p>
      <w:r>
        <w:rPr>
          <w:rFonts w:ascii="Calibri" w:hAnsi="Calibri"/>
          <w:b w:val="0"/>
          <w:color w:val="111111"/>
          <w:sz w:val="22"/>
        </w:rPr>
        <w:t>Ask AI (the most latency-sensitive, user-facing path), and</w:t>
      </w:r>
    </w:p>
    <w:p>
      <w:r>
        <w:rPr>
          <w:rFonts w:ascii="Consolas" w:hAnsi="Consolas"/>
          <w:color w:val="333333"/>
          <w:sz w:val="20"/>
        </w:rPr>
        <w:t>GEMINI_API_KEY_2</w:t>
      </w:r>
      <w:r>
        <w:rPr>
          <w:rFonts w:ascii="Calibri" w:hAnsi="Calibri"/>
          <w:b w:val="0"/>
          <w:color w:val="111111"/>
          <w:sz w:val="22"/>
        </w:rPr>
        <w:t xml:space="preserve"> pays for everything heavier — the adaptive diagnostic and</w:t>
      </w:r>
    </w:p>
    <w:p>
      <w:r>
        <w:rPr>
          <w:rFonts w:ascii="Calibri" w:hAnsi="Calibri"/>
          <w:b w:val="0"/>
          <w:color w:val="111111"/>
          <w:sz w:val="22"/>
        </w:rPr>
        <w:t>its prefetch, lesson adaptation, code evaluation, Dojo critique, Career</w:t>
      </w:r>
    </w:p>
    <w:p>
      <w:r>
        <w:rPr>
          <w:rFonts w:ascii="Calibri" w:hAnsi="Calibri"/>
          <w:b w:val="0"/>
          <w:color w:val="111111"/>
          <w:sz w:val="22"/>
        </w:rPr>
        <w:t>Autopilot and Freelance Launchpad. This stops bulk generation from starving</w:t>
      </w:r>
    </w:p>
    <w:p>
      <w:r>
        <w:rPr>
          <w:rFonts w:ascii="Calibri" w:hAnsi="Calibri"/>
          <w:b w:val="0"/>
          <w:color w:val="111111"/>
          <w:sz w:val="22"/>
        </w:rPr>
        <w:t xml:space="preserve">the chat. It is a </w:t>
      </w:r>
      <w:r>
        <w:rPr>
          <w:rFonts w:ascii="Calibri" w:hAnsi="Calibri"/>
          <w:i/>
          <w:color w:val="111111"/>
          <w:sz w:val="22"/>
        </w:rPr>
        <w:t>preference</w:t>
      </w:r>
      <w:r>
        <w:rPr>
          <w:rFonts w:ascii="Calibri" w:hAnsi="Calibri"/>
          <w:b w:val="0"/>
          <w:color w:val="111111"/>
          <w:sz w:val="22"/>
        </w:rPr>
        <w:t>, not a hard wall: each feature still tries the</w:t>
      </w:r>
    </w:p>
    <w:p>
      <w:r>
        <w:rPr>
          <w:rFonts w:ascii="Calibri" w:hAnsi="Calibri"/>
          <w:b w:val="0"/>
          <w:color w:val="111111"/>
          <w:sz w:val="22"/>
        </w:rPr>
        <w:t>other key before falling back to the deterministic provider, so leaving</w:t>
      </w:r>
    </w:p>
    <w:p>
      <w:r>
        <w:rPr>
          <w:rFonts w:ascii="Consolas" w:hAnsi="Consolas"/>
          <w:color w:val="333333"/>
          <w:sz w:val="20"/>
        </w:rPr>
        <w:t>GEMINI_API_KEY_2</w:t>
      </w:r>
      <w:r>
        <w:rPr>
          <w:rFonts w:ascii="Calibri" w:hAnsi="Calibri"/>
          <w:b w:val="0"/>
          <w:color w:val="111111"/>
          <w:sz w:val="22"/>
        </w:rPr>
        <w:t xml:space="preserve"> unset simply routes everything through the first key.</w:t>
      </w:r>
    </w:p>
    <w:p>
      <w:r>
        <w:rPr>
          <w:rFonts w:ascii="Calibri" w:hAnsi="Calibri"/>
          <w:b w:val="0"/>
          <w:color w:val="111111"/>
          <w:sz w:val="22"/>
        </w:rPr>
        <w:t>Every AI success is logged with the credential that served it</w:t>
      </w:r>
    </w:p>
    <w:p>
      <w:r>
        <w:rPr>
          <w:rFonts w:ascii="Calibri" w:hAnsi="Calibri"/>
          <w:b w:val="0"/>
          <w:color w:val="111111"/>
          <w:sz w:val="22"/>
        </w:rPr>
        <w:t>(</w:t>
      </w:r>
      <w:r>
        <w:rPr>
          <w:rFonts w:ascii="Consolas" w:hAnsi="Consolas"/>
          <w:color w:val="333333"/>
          <w:sz w:val="20"/>
        </w:rPr>
        <w:t>… ok via key 2</w:t>
      </w:r>
      <w:r>
        <w:rPr>
          <w:rFonts w:ascii="Calibri" w:hAnsi="Calibri"/>
          <w:b w:val="0"/>
          <w:color w:val="111111"/>
          <w:sz w:val="22"/>
        </w:rPr>
        <w:t>), which is how you confirm the split at runtime.</w:t>
      </w:r>
    </w:p>
    <w:p>
      <w:r>
        <w:rPr>
          <w:rFonts w:ascii="Calibri" w:hAnsi="Calibri"/>
          <w:b w:val="0"/>
          <w:color w:val="111111"/>
          <w:sz w:val="22"/>
        </w:rPr>
        <w:t xml:space="preserve">Create </w:t>
      </w:r>
      <w:r>
        <w:rPr>
          <w:rFonts w:ascii="Consolas" w:hAnsi="Consolas"/>
          <w:color w:val="333333"/>
          <w:sz w:val="20"/>
        </w:rPr>
        <w:t>client/.env</w:t>
      </w:r>
      <w:r>
        <w:rPr>
          <w:rFonts w:ascii="Calibri" w:hAnsi="Calibri"/>
          <w:b w:val="0"/>
          <w:color w:val="111111"/>
          <w:sz w:val="22"/>
        </w:rPr>
        <w:t>:</w:t>
      </w:r>
    </w:p>
    <w:p>
      <w:pPr>
        <w:ind w:left="432"/>
      </w:pPr>
      <w:r>
        <w:rPr>
          <w:rFonts w:ascii="Consolas" w:hAnsi="Consolas"/>
          <w:color w:val="222222"/>
          <w:sz w:val="19"/>
        </w:rPr>
        <w:t>VITE_API_URL=http://localhost:5000/api/v1</w:t>
      </w:r>
    </w:p>
    <w:p>
      <w:pPr>
        <w:pStyle w:val="Heading2"/>
      </w:pPr>
      <w:r>
        <w:rPr>
          <w:rFonts w:ascii="Calibri" w:hAnsi="Calibri"/>
          <w:b/>
          <w:color w:val="000000"/>
          <w:sz w:val="25"/>
        </w:rPr>
        <w:t>2.3 Run in development</w:t>
      </w:r>
    </w:p>
    <w:p>
      <w:pPr>
        <w:ind w:left="432"/>
      </w:pPr>
      <w:r>
        <w:rPr>
          <w:rFonts w:ascii="Consolas" w:hAnsi="Consolas"/>
          <w:color w:val="222222"/>
          <w:sz w:val="19"/>
        </w:rPr>
        <w:t># Terminal 1 — API server (Express, MVC)</w:t>
        <w:br/>
        <w:t>npm run dev:server</w:t>
        <w:br/>
        <w:br/>
        <w:t># Terminal 2 — React client</w:t>
        <w:br/>
        <w:t>npm run dev:client</w:t>
      </w:r>
    </w:p>
    <w:p>
      <w:r>
        <w:rPr>
          <w:rFonts w:ascii="Calibri" w:hAnsi="Calibri"/>
          <w:b w:val="0"/>
          <w:color w:val="111111"/>
          <w:sz w:val="22"/>
        </w:rPr>
        <w:t xml:space="preserve">The API listens on </w:t>
      </w:r>
      <w:r>
        <w:rPr>
          <w:rFonts w:ascii="Consolas" w:hAnsi="Consolas"/>
          <w:color w:val="333333"/>
          <w:sz w:val="20"/>
        </w:rPr>
        <w:t>http://localhost:5000</w:t>
      </w:r>
      <w:r>
        <w:rPr>
          <w:rFonts w:ascii="Calibri" w:hAnsi="Calibri"/>
          <w:b w:val="0"/>
          <w:color w:val="111111"/>
          <w:sz w:val="22"/>
        </w:rPr>
        <w:t xml:space="preserve">, the SPA on </w:t>
      </w:r>
      <w:r>
        <w:rPr>
          <w:rFonts w:ascii="Consolas" w:hAnsi="Consolas"/>
          <w:color w:val="333333"/>
          <w:sz w:val="20"/>
        </w:rPr>
        <w:t>http://localhost:5173</w:t>
      </w:r>
      <w:r>
        <w:rPr>
          <w:rFonts w:ascii="Calibri" w:hAnsi="Calibri"/>
          <w:b w:val="0"/>
          <w:color w:val="111111"/>
          <w:sz w:val="22"/>
        </w:rPr>
        <w:t>.</w:t>
      </w:r>
    </w:p>
    <w:p>
      <w:pPr>
        <w:pStyle w:val="Heading2"/>
      </w:pPr>
      <w:r>
        <w:rPr>
          <w:rFonts w:ascii="Calibri" w:hAnsi="Calibri"/>
          <w:b/>
          <w:color w:val="000000"/>
          <w:sz w:val="25"/>
        </w:rPr>
        <w:t>2.4 Seed an admin account</w:t>
      </w:r>
    </w:p>
    <w:p>
      <w:pPr>
        <w:ind w:left="432"/>
      </w:pPr>
      <w:r>
        <w:rPr>
          <w:rFonts w:ascii="Consolas" w:hAnsi="Consolas"/>
          <w:color w:val="222222"/>
          <w:sz w:val="19"/>
        </w:rPr>
        <w:t>npm run seed:admin -- --email admin@example.com --password '&lt;strong-password&gt;'</w:t>
      </w:r>
    </w:p>
    <w:p>
      <w:pPr>
        <w:ind w:left="432"/>
      </w:pPr>
      <w:r>
        <w:rPr>
          <w:rFonts w:ascii="Calibri" w:hAnsi="Calibri"/>
          <w:b w:val="0"/>
          <w:i/>
          <w:color w:val="555555"/>
          <w:sz w:val="22"/>
        </w:rPr>
        <w:t>Students register through the UI; admins are provisioned only via seed or by another admin.</w:t>
      </w:r>
    </w:p>
    <w:p>
      <w:pPr>
        <w:pStyle w:val="Heading1"/>
      </w:pPr>
      <w:r>
        <w:rPr>
          <w:rFonts w:ascii="Calibri" w:hAnsi="Calibri"/>
          <w:b/>
          <w:color w:val="000000"/>
          <w:sz w:val="30"/>
        </w:rPr>
        <w:t>3. Working with the Codebase</w:t>
      </w:r>
    </w:p>
    <w:p>
      <w:pPr>
        <w:pStyle w:val="Heading2"/>
      </w:pPr>
      <w:r>
        <w:rPr>
          <w:rFonts w:ascii="Calibri" w:hAnsi="Calibri"/>
          <w:b/>
          <w:color w:val="000000"/>
          <w:sz w:val="25"/>
        </w:rPr>
        <w:t>3.1 Where things live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Concern</w:t>
            </w:r>
          </w:p>
        </w:tc>
        <w:tc>
          <w:tcPr>
            <w:tcW w:type="dxa" w:w="432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Location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HTTP route definitions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server/src/routes/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Request handling / validation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server/src/controllers/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All Gemini calls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server/src/services/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(</w:t>
            </w:r>
            <w:r>
              <w:rPr>
                <w:rFonts w:ascii="Calibri" w:hAnsi="Calibri"/>
                <w:b/>
                <w:color w:val="111111"/>
                <w:sz w:val="20"/>
              </w:rPr>
              <w:t>never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in controllers)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Chat / Memory Twin / Struggle DNA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server/src/services/chatService.ts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memoryService.ts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dnaService.ts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Autopilot / Dojo / Passport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server/src/services/autopilotService.ts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dojoService.ts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passportService.ts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Scholarship Radar / Freelance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server/src/services/scholarshipService.ts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, </w:t>
            </w:r>
            <w:r>
              <w:rPr>
                <w:rFonts w:ascii="Consolas" w:hAnsi="Consolas"/>
                <w:color w:val="333333"/>
                <w:sz w:val="18"/>
              </w:rPr>
              <w:t>freelanceService.ts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Scholarship seed data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server/src/data/scholarships.ts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Mongoose schemas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server/src/models/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Auth, RBAC &amp; plan gating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server/src/middleware/authMiddleware.ts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Helmet CSP, CORS, rate limits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server/src/config/security.ts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(only place to change them)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AI JSON output + request schemas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shared/src/schemas.ts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Chat fallback knowledge base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server/src/data/knowledgeBase.ts</w:t>
            </w:r>
          </w:p>
        </w:tc>
      </w:tr>
    </w:tbl>
    <w:p/>
    <w:p>
      <w:pPr>
        <w:pStyle w:val="Heading2"/>
      </w:pPr>
      <w:r>
        <w:rPr>
          <w:rFonts w:ascii="Calibri" w:hAnsi="Calibri"/>
          <w:b/>
          <w:color w:val="000000"/>
          <w:sz w:val="25"/>
        </w:rPr>
        <w:t>3.2 Golden rules</w:t>
      </w:r>
    </w:p>
    <w:p>
      <w:pPr>
        <w:pStyle w:val="ListNumber"/>
      </w:pPr>
      <w:r>
        <w:rPr>
          <w:rFonts w:ascii="Calibri" w:hAnsi="Calibri"/>
          <w:b/>
          <w:color w:val="111111"/>
          <w:sz w:val="22"/>
        </w:rPr>
        <w:t>Controllers never import `@google/genai`.</w:t>
      </w:r>
      <w:r>
        <w:rPr>
          <w:rFonts w:ascii="Calibri" w:hAnsi="Calibri"/>
          <w:b w:val="0"/>
          <w:color w:val="111111"/>
          <w:sz w:val="22"/>
        </w:rPr>
        <w:t xml:space="preserve"> They call a service; the service owns the AI interaction.</w:t>
      </w:r>
    </w:p>
    <w:p>
      <w:pPr>
        <w:pStyle w:val="ListNumber"/>
      </w:pPr>
      <w:r>
        <w:rPr>
          <w:rFonts w:ascii="Calibri" w:hAnsi="Calibri"/>
          <w:b/>
          <w:color w:val="111111"/>
          <w:sz w:val="22"/>
        </w:rPr>
        <w:t>Every AI call declares a response schema</w:t>
      </w:r>
      <w:r>
        <w:rPr>
          <w:rFonts w:ascii="Calibri" w:hAnsi="Calibri"/>
          <w:b w:val="0"/>
          <w:color w:val="111111"/>
          <w:sz w:val="22"/>
        </w:rPr>
        <w:t xml:space="preserve"> and the result is validated before it touches MongoDB.</w:t>
      </w:r>
    </w:p>
    <w:p>
      <w:pPr>
        <w:pStyle w:val="ListNumber"/>
      </w:pPr>
      <w:r>
        <w:rPr>
          <w:rFonts w:ascii="Calibri" w:hAnsi="Calibri"/>
          <w:b/>
          <w:color w:val="111111"/>
          <w:sz w:val="22"/>
        </w:rPr>
        <w:t>Every new admin route gets `requireRole('admin')`</w:t>
      </w:r>
      <w:r>
        <w:rPr>
          <w:rFonts w:ascii="Calibri" w:hAnsi="Calibri"/>
          <w:b w:val="0"/>
          <w:color w:val="111111"/>
          <w:sz w:val="22"/>
        </w:rPr>
        <w:t xml:space="preserve"> and an audit-log entry for mutating actions.</w:t>
      </w:r>
    </w:p>
    <w:p>
      <w:pPr>
        <w:pStyle w:val="ListNumber"/>
      </w:pPr>
      <w:r>
        <w:rPr>
          <w:rFonts w:ascii="Calibri" w:hAnsi="Calibri"/>
          <w:b/>
          <w:color w:val="111111"/>
          <w:sz w:val="22"/>
        </w:rPr>
        <w:t>Every student resource route checks ownership</w:t>
      </w:r>
      <w:r>
        <w:rPr>
          <w:rFonts w:ascii="Calibri" w:hAnsi="Calibri"/>
          <w:b w:val="0"/>
          <w:color w:val="111111"/>
          <w:sz w:val="22"/>
        </w:rPr>
        <w:t xml:space="preserve"> — never trust </w:t>
      </w:r>
      <w:r>
        <w:rPr>
          <w:rFonts w:ascii="Consolas" w:hAnsi="Consolas"/>
          <w:color w:val="333333"/>
          <w:sz w:val="20"/>
        </w:rPr>
        <w:t>req.params.userId</w:t>
      </w:r>
      <w:r>
        <w:rPr>
          <w:rFonts w:ascii="Calibri" w:hAnsi="Calibri"/>
          <w:b w:val="0"/>
          <w:color w:val="111111"/>
          <w:sz w:val="22"/>
        </w:rPr>
        <w:t xml:space="preserve"> alone; compare against the JWT subject.</w:t>
      </w:r>
    </w:p>
    <w:p>
      <w:pPr>
        <w:pStyle w:val="Heading2"/>
      </w:pPr>
      <w:r>
        <w:rPr>
          <w:rFonts w:ascii="Calibri" w:hAnsi="Calibri"/>
          <w:b/>
          <w:color w:val="000000"/>
          <w:sz w:val="25"/>
        </w:rPr>
        <w:t>3.3 Adding a new AI feature (checklist)</w:t>
      </w:r>
    </w:p>
    <w:p>
      <w:pPr>
        <w:pStyle w:val="ListNumber"/>
      </w:pPr>
      <w:r>
        <w:rPr>
          <w:rFonts w:ascii="Calibri" w:hAnsi="Calibri"/>
          <w:b w:val="0"/>
          <w:color w:val="111111"/>
          <w:sz w:val="22"/>
        </w:rPr>
        <w:t xml:space="preserve">Define the JSON output schema in </w:t>
      </w:r>
      <w:r>
        <w:rPr>
          <w:rFonts w:ascii="Consolas" w:hAnsi="Consolas"/>
          <w:color w:val="333333"/>
          <w:sz w:val="20"/>
        </w:rPr>
        <w:t>shared/src/schemas.ts</w:t>
      </w:r>
      <w:r>
        <w:rPr>
          <w:rFonts w:ascii="Calibri" w:hAnsi="Calibri"/>
          <w:b w:val="0"/>
          <w:color w:val="111111"/>
          <w:sz w:val="22"/>
        </w:rPr>
        <w:t>.</w:t>
      </w:r>
    </w:p>
    <w:p>
      <w:pPr>
        <w:pStyle w:val="ListNumber"/>
      </w:pPr>
      <w:r>
        <w:rPr>
          <w:rFonts w:ascii="Calibri" w:hAnsi="Calibri"/>
          <w:b w:val="0"/>
          <w:color w:val="111111"/>
          <w:sz w:val="22"/>
        </w:rPr>
        <w:t xml:space="preserve">Implement the orchestration in a </w:t>
      </w:r>
      <w:r>
        <w:rPr>
          <w:rFonts w:ascii="Consolas" w:hAnsi="Consolas"/>
          <w:color w:val="333333"/>
          <w:sz w:val="20"/>
        </w:rPr>
        <w:t>server/src/services/*Service.ts</w:t>
      </w:r>
      <w:r>
        <w:rPr>
          <w:rFonts w:ascii="Calibri" w:hAnsi="Calibri"/>
          <w:b w:val="0"/>
          <w:color w:val="111111"/>
          <w:sz w:val="22"/>
        </w:rPr>
        <w:t xml:space="preserve"> function.</w:t>
      </w:r>
    </w:p>
    <w:p>
      <w:pPr>
        <w:pStyle w:val="ListNumber"/>
      </w:pPr>
      <w:r>
        <w:rPr>
          <w:rFonts w:ascii="Calibri" w:hAnsi="Calibri"/>
          <w:b w:val="0"/>
          <w:color w:val="111111"/>
          <w:sz w:val="22"/>
        </w:rPr>
        <w:t>Add a fallback path (cached or canonical content) for timeout/schema failure.</w:t>
      </w:r>
    </w:p>
    <w:p>
      <w:pPr>
        <w:pStyle w:val="ListNumber"/>
      </w:pPr>
      <w:r>
        <w:rPr>
          <w:rFonts w:ascii="Calibri" w:hAnsi="Calibri"/>
          <w:b w:val="0"/>
          <w:color w:val="111111"/>
          <w:sz w:val="22"/>
        </w:rPr>
        <w:t>Expose it via a controller + route with the correct auth/RBAC middleware.</w:t>
      </w:r>
    </w:p>
    <w:p>
      <w:pPr>
        <w:pStyle w:val="ListNumber"/>
      </w:pPr>
      <w:r>
        <w:rPr>
          <w:rFonts w:ascii="Calibri" w:hAnsi="Calibri"/>
          <w:b w:val="0"/>
          <w:color w:val="111111"/>
          <w:sz w:val="22"/>
        </w:rPr>
        <w:t xml:space="preserve">Add a rate limit in </w:t>
      </w:r>
      <w:r>
        <w:rPr>
          <w:rFonts w:ascii="Consolas" w:hAnsi="Consolas"/>
          <w:color w:val="333333"/>
          <w:sz w:val="20"/>
        </w:rPr>
        <w:t>server/src/config/security.ts</w:t>
      </w:r>
      <w:r>
        <w:rPr>
          <w:rFonts w:ascii="Calibri" w:hAnsi="Calibri"/>
          <w:b w:val="0"/>
          <w:color w:val="111111"/>
          <w:sz w:val="22"/>
        </w:rPr>
        <w:t xml:space="preserve"> if the endpoint is user-triggered.</w:t>
      </w:r>
    </w:p>
    <w:p>
      <w:pPr>
        <w:pStyle w:val="Heading1"/>
      </w:pPr>
      <w:r>
        <w:rPr>
          <w:rFonts w:ascii="Calibri" w:hAnsi="Calibri"/>
          <w:b/>
          <w:color w:val="000000"/>
          <w:sz w:val="30"/>
        </w:rPr>
        <w:t>4. NPM Scripts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Script</w:t>
            </w:r>
          </w:p>
        </w:tc>
        <w:tc>
          <w:tcPr>
            <w:tcW w:type="dxa" w:w="432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Purpose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npm run dev:server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 xml:space="preserve">Start Express API with hot reload (workspace </w:t>
            </w:r>
            <w:r>
              <w:rPr>
                <w:rFonts w:ascii="Consolas" w:hAnsi="Consolas"/>
                <w:color w:val="333333"/>
                <w:sz w:val="18"/>
              </w:rPr>
              <w:t>@edu/server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npm run dev:client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 xml:space="preserve">Start the Vite React SPA (workspace </w:t>
            </w:r>
            <w:r>
              <w:rPr>
                <w:rFonts w:ascii="Consolas" w:hAnsi="Consolas"/>
                <w:color w:val="333333"/>
                <w:sz w:val="18"/>
              </w:rPr>
              <w:t>@edu/client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npm start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Production server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npm run seed:admin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Provision an admin user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npm test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Run unit + integration tests (server)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npm run build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 xml:space="preserve">Build the React SPA to </w:t>
            </w:r>
            <w:r>
              <w:rPr>
                <w:rFonts w:ascii="Consolas" w:hAnsi="Consolas"/>
                <w:color w:val="333333"/>
                <w:sz w:val="18"/>
              </w:rPr>
              <w:t>client/dist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bash scripts/qa_api.sh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52-check live end-to-end API QA against the running server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000000"/>
          <w:sz w:val="30"/>
        </w:rPr>
        <w:t>5. Testing Strategy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Layer</w:t>
            </w:r>
          </w:p>
        </w:tc>
        <w:tc>
          <w:tcPr>
            <w:tcW w:type="dxa" w:w="432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Approach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Unit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 xml:space="preserve">Services tested with a mocked </w:t>
            </w:r>
            <w:r>
              <w:rPr>
                <w:rFonts w:ascii="Consolas" w:hAnsi="Consolas"/>
                <w:color w:val="333333"/>
                <w:sz w:val="18"/>
              </w:rPr>
              <w:t>@google/genai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client; schemas validated with fixtures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Integration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Supertest against Express app with in-memory MongoDB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RBAC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Matrix tests: student/admin × every route (expect 200/403)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AI contract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Assert structured-output parsing and fallback on malformed responses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E2E</w:t>
            </w:r>
          </w:p>
        </w:tc>
        <w:tc>
          <w:tcPr>
            <w:tcW w:type="dxa" w:w="432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Diagnostic → lesson adaptation → code submission loop in a seeded environment</w:t>
            </w:r>
          </w:p>
        </w:tc>
      </w:tr>
    </w:tbl>
    <w:p/>
    <w:p>
      <w:pPr>
        <w:pStyle w:val="Heading1"/>
      </w:pPr>
      <w:r>
        <w:rPr>
          <w:rFonts w:ascii="Calibri" w:hAnsi="Calibri"/>
          <w:b/>
          <w:color w:val="000000"/>
          <w:sz w:val="30"/>
        </w:rPr>
        <w:t>6. Deployment</w:t>
      </w:r>
    </w:p>
    <w:p>
      <w:pPr>
        <w:pStyle w:val="ListNumber"/>
      </w:pPr>
      <w:r>
        <w:rPr>
          <w:rFonts w:ascii="Calibri" w:hAnsi="Calibri"/>
          <w:b w:val="0"/>
          <w:color w:val="111111"/>
          <w:sz w:val="22"/>
        </w:rPr>
        <w:t xml:space="preserve">Build client: </w:t>
      </w:r>
      <w:r>
        <w:rPr>
          <w:rFonts w:ascii="Consolas" w:hAnsi="Consolas"/>
          <w:color w:val="333333"/>
          <w:sz w:val="20"/>
        </w:rPr>
        <w:t>cd client &amp;&amp; npm run build</w:t>
      </w:r>
      <w:r>
        <w:rPr>
          <w:rFonts w:ascii="Calibri" w:hAnsi="Calibri"/>
          <w:b w:val="0"/>
          <w:color w:val="111111"/>
          <w:sz w:val="22"/>
        </w:rPr>
        <w:t xml:space="preserve"> (served statically or via CDN).</w:t>
      </w:r>
    </w:p>
    <w:p>
      <w:pPr>
        <w:pStyle w:val="ListNumber"/>
      </w:pPr>
      <w:r>
        <w:rPr>
          <w:rFonts w:ascii="Calibri" w:hAnsi="Calibri"/>
          <w:b w:val="0"/>
          <w:color w:val="111111"/>
          <w:sz w:val="22"/>
        </w:rPr>
        <w:t xml:space="preserve">Set production env vars on the host (do not reuse dev </w:t>
      </w:r>
      <w:r>
        <w:rPr>
          <w:rFonts w:ascii="Consolas" w:hAnsi="Consolas"/>
          <w:color w:val="333333"/>
          <w:sz w:val="20"/>
        </w:rPr>
        <w:t>JWT_SECRET</w:t>
      </w:r>
      <w:r>
        <w:rPr>
          <w:rFonts w:ascii="Calibri" w:hAnsi="Calibri"/>
          <w:b w:val="0"/>
          <w:color w:val="111111"/>
          <w:sz w:val="22"/>
        </w:rPr>
        <w:t>).</w:t>
      </w:r>
    </w:p>
    <w:p>
      <w:pPr>
        <w:pStyle w:val="ListNumber"/>
      </w:pPr>
      <w:r>
        <w:rPr>
          <w:rFonts w:ascii="Calibri" w:hAnsi="Calibri"/>
          <w:b w:val="0"/>
          <w:color w:val="111111"/>
          <w:sz w:val="22"/>
        </w:rPr>
        <w:t xml:space="preserve">Run </w:t>
      </w:r>
      <w:r>
        <w:rPr>
          <w:rFonts w:ascii="Consolas" w:hAnsi="Consolas"/>
          <w:color w:val="333333"/>
          <w:sz w:val="20"/>
        </w:rPr>
        <w:t>npm start</w:t>
      </w:r>
      <w:r>
        <w:rPr>
          <w:rFonts w:ascii="Calibri" w:hAnsi="Calibri"/>
          <w:b w:val="0"/>
          <w:color w:val="111111"/>
          <w:sz w:val="22"/>
        </w:rPr>
        <w:t xml:space="preserve"> behind a load balancer; scale horizontally — the API is stateless.</w:t>
      </w:r>
    </w:p>
    <w:p>
      <w:pPr>
        <w:pStyle w:val="ListNumber"/>
      </w:pPr>
      <w:r>
        <w:rPr>
          <w:rFonts w:ascii="Calibri" w:hAnsi="Calibri"/>
          <w:b w:val="0"/>
          <w:color w:val="111111"/>
          <w:sz w:val="22"/>
        </w:rPr>
        <w:t>Enable MongoDB Atlas network allow-listing and TLS.</w:t>
      </w:r>
    </w:p>
    <w:p>
      <w:pPr>
        <w:pStyle w:val="ListNumber"/>
      </w:pPr>
      <w:r>
        <w:rPr>
          <w:rFonts w:ascii="Calibri" w:hAnsi="Calibri"/>
          <w:b w:val="0"/>
          <w:color w:val="111111"/>
          <w:sz w:val="22"/>
        </w:rPr>
        <w:t>Verify: register → diagnostic → submission flow works; admin routes return 403 for student tokens.</w:t>
      </w:r>
    </w:p>
    <w:p>
      <w:pPr>
        <w:pStyle w:val="Heading2"/>
      </w:pPr>
      <w:r>
        <w:rPr>
          <w:rFonts w:ascii="Calibri" w:hAnsi="Calibri"/>
          <w:b/>
          <w:color w:val="000000"/>
          <w:sz w:val="25"/>
        </w:rPr>
        <w:t>Rollback</w:t>
      </w:r>
    </w:p>
    <w:p>
      <w:r>
        <w:rPr>
          <w:rFonts w:ascii="Calibri" w:hAnsi="Calibri"/>
          <w:b w:val="0"/>
          <w:color w:val="111111"/>
          <w:sz w:val="22"/>
        </w:rPr>
        <w:t>The API is stateless: redeploy the previous build; MongoDB schema changes must be backward-compatible (expand → migrate → contract).</w:t>
      </w:r>
    </w:p>
    <w:p>
      <w:pPr>
        <w:pStyle w:val="Heading1"/>
      </w:pPr>
      <w:r>
        <w:rPr>
          <w:rFonts w:ascii="Calibri" w:hAnsi="Calibri"/>
          <w:b/>
          <w:color w:val="000000"/>
          <w:sz w:val="30"/>
        </w:rPr>
        <w:t>7. Troubleshooting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Symptom</w:t>
            </w:r>
          </w:p>
        </w:tc>
        <w:tc>
          <w:tcPr>
            <w:tcW w:type="dxa" w:w="288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Likely cause</w:t>
            </w:r>
          </w:p>
        </w:tc>
        <w:tc>
          <w:tcPr>
            <w:tcW w:type="dxa" w:w="2880"/>
            <w:shd w:val="clear" w:fill="E7E6E6"/>
          </w:tcPr>
          <w:p>
            <w:r/>
            <w:r>
              <w:rPr>
                <w:rFonts w:ascii="Calibri" w:hAnsi="Calibri"/>
                <w:b/>
                <w:color w:val="111111"/>
                <w:sz w:val="20"/>
              </w:rPr>
              <w:t>Fix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401 TOKEN_INVALID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on every request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 xml:space="preserve">Clock skew or wrong </w:t>
            </w:r>
            <w:r>
              <w:rPr>
                <w:rFonts w:ascii="Consolas" w:hAnsi="Consolas"/>
                <w:color w:val="333333"/>
                <w:sz w:val="18"/>
              </w:rPr>
              <w:t>JWT_SECRET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Sync clock; verify secret matches signing side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401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on login for an account that worked before a restart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Dev database was reset (accounts vanished)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 xml:space="preserve">No longer applies on Atlas — accounts persist in the cloud cluster. On the embedded fallback, the DB persists to </w:t>
            </w:r>
            <w:r>
              <w:rPr>
                <w:rFonts w:ascii="Consolas" w:hAnsi="Consolas"/>
                <w:color w:val="333333"/>
                <w:sz w:val="18"/>
              </w:rPr>
              <w:t>server/mongo-data/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>; to intentionally reset, stop the server and delete that folder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 xml:space="preserve">Boot dies with </w:t>
            </w:r>
            <w:r>
              <w:rPr>
                <w:rFonts w:ascii="Consolas" w:hAnsi="Consolas"/>
                <w:color w:val="333333"/>
                <w:sz w:val="18"/>
              </w:rPr>
              <w:t>MongooseServerSelectionError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/ </w:t>
            </w:r>
            <w:r>
              <w:rPr>
                <w:rFonts w:ascii="Consolas" w:hAnsi="Consolas"/>
                <w:color w:val="333333"/>
                <w:sz w:val="18"/>
              </w:rPr>
              <w:t>ReplicaSetNoPrimary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Atlas unreachable: either the server-selection timeout is shorter than the WAN handshake, or this machine's IP is not in the Atlas allowlist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3333"/>
                <w:sz w:val="18"/>
              </w:rPr>
              <w:t>serverSelectionTimeoutMS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is 30s in </w:t>
            </w:r>
            <w:r>
              <w:rPr>
                <w:rFonts w:ascii="Consolas" w:hAnsi="Consolas"/>
                <w:color w:val="333333"/>
                <w:sz w:val="18"/>
              </w:rPr>
              <w:t>db.ts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(cold Atlas connect measured 4–10s here). In Atlas → Network Access, confirm the current public IP is allowed (or </w:t>
            </w:r>
            <w:r>
              <w:rPr>
                <w:rFonts w:ascii="Consolas" w:hAnsi="Consolas"/>
                <w:color w:val="333333"/>
                <w:sz w:val="18"/>
              </w:rPr>
              <w:t>0.0.0.0/0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for development)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AI calls time out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Latency spike or bad key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 xml:space="preserve">Check fallback serving; verify </w:t>
            </w:r>
            <w:r>
              <w:rPr>
                <w:rFonts w:ascii="Consolas" w:hAnsi="Consolas"/>
                <w:color w:val="333333"/>
                <w:sz w:val="18"/>
              </w:rPr>
              <w:t>GEMINI_API_KEY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 xml:space="preserve"> and model name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Admin route returns 403 for admin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Role claim missing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Re-login (old token predates role claim); check seed script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Structured output rejected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Schema mismatch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 xml:space="preserve">Compare AI response against </w:t>
            </w:r>
            <w:r>
              <w:rPr>
                <w:rFonts w:ascii="Consolas" w:hAnsi="Consolas"/>
                <w:color w:val="333333"/>
                <w:sz w:val="18"/>
              </w:rPr>
              <w:t>shared/src/schemas.ts</w:t>
            </w:r>
            <w:r>
              <w:rPr>
                <w:rFonts w:ascii="Calibri" w:hAnsi="Calibri"/>
                <w:b w:val="0"/>
                <w:color w:val="111111"/>
                <w:sz w:val="20"/>
              </w:rPr>
              <w:t>; lower temperature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Cross-user data visible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Missing ownership guard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Add object-level check in controller; review RBAC matrix tests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402 PREMIUM_REQUIRED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Free token hitting a gated route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Expected behavior; upgrade flow or admin grant sets the plan claim (requires re-login/token refresh)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429 on login/register/chat/autopilot/dojo/freelance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Rate limiter tripped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 xml:space="preserve">Window resets automatically; tune limits in </w:t>
            </w:r>
            <w:r>
              <w:rPr>
                <w:rFonts w:ascii="Consolas" w:hAnsi="Consolas"/>
                <w:color w:val="333333"/>
                <w:sz w:val="18"/>
              </w:rPr>
              <w:t>src/config/security.ts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Asset blocked in production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>CSP too strict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color w:val="111111"/>
                <w:sz w:val="20"/>
              </w:rPr>
              <w:t xml:space="preserve">Check the Network tab for the violated directive; adjust allow-list in </w:t>
            </w:r>
            <w:r>
              <w:rPr>
                <w:rFonts w:ascii="Consolas" w:hAnsi="Consolas"/>
                <w:color w:val="333333"/>
                <w:sz w:val="18"/>
              </w:rPr>
              <w:t>config/security.ts</w:t>
            </w:r>
          </w:p>
        </w:tc>
      </w:tr>
    </w:tbl>
    <w:p/>
    <w:p>
      <w:r>
        <w:rPr>
          <w:rFonts w:ascii="Calibri" w:hAnsi="Calibri"/>
          <w:i/>
          <w:color w:val="111111"/>
          <w:sz w:val="22"/>
        </w:rPr>
        <w:t>End of Document — 03_Manual_Guide.md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