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7365D"/>
        </w:rPr>
        <w:t>QA Test Execution Report</w:t>
      </w:r>
    </w:p>
    <w:p>
      <w:pPr>
        <w:pStyle w:val="Heading2"/>
      </w:pPr>
      <w:r>
        <w:rPr>
          <w:color w:val="17365D"/>
        </w:rPr>
        <w:t>AI-Driven Adaptive Learning Platform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/>
            <w:r>
              <w:t>11_QA_Report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Execution Date</w:t>
            </w:r>
          </w:p>
        </w:tc>
        <w:tc>
          <w:tcPr>
            <w:tcW w:type="dxa" w:w="4320"/>
          </w:tcPr>
          <w:p>
            <w:r/>
            <w:r>
              <w:t>2026-08-29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/>
            <w:r>
              <w:t>Syed Azan Mehdi Shah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 Plan</w:t>
            </w:r>
          </w:p>
        </w:tc>
        <w:tc>
          <w:tcPr>
            <w:tcW w:type="dxa" w:w="4320"/>
          </w:tcPr>
          <w:p>
            <w:r/>
            <w:r>
              <w:t>10_QA_Test_Plan.md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Environment</w:t>
            </w:r>
          </w:p>
        </w:tc>
        <w:tc>
          <w:tcPr>
            <w:tcW w:type="dxa" w:w="4320"/>
          </w:tcPr>
          <w:p>
            <w:r/>
            <w:r>
              <w:t>Node 24 · Express 5 (mock AI mode) · embedded MongoDB · Vite SPA · Windows 10</w:t>
            </w:r>
          </w:p>
        </w:tc>
      </w:tr>
    </w:tbl>
    <w:p/>
    <w:p>
      <w:pPr>
        <w:pStyle w:val="Heading2"/>
      </w:pPr>
      <w:r>
        <w:rPr>
          <w:color w:val="17365D"/>
        </w:rPr>
        <w:t>1. Executive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/>
            <w:r>
              <w:t>Automated API cases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51 / 51 passed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scripts/qa_api.sh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Automated unit/integration tests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24 / 24 passed</w:t>
            </w:r>
            <w:r>
              <w:t xml:space="preserve"> (Vitest + Supertest)</w:t>
            </w:r>
          </w:p>
        </w:tc>
      </w:tr>
      <w:tr>
        <w:tc>
          <w:tcPr>
            <w:tcW w:type="dxa" w:w="4320"/>
          </w:tcPr>
          <w:p>
            <w:r/>
            <w:r>
              <w:t>Browser UI verifications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10 / 10 passed</w:t>
            </w:r>
          </w:p>
        </w:tc>
      </w:tr>
      <w:tr>
        <w:tc>
          <w:tcPr>
            <w:tcW w:type="dxa" w:w="4320"/>
          </w:tcPr>
          <w:p>
            <w:r/>
            <w:r>
              <w:t>Security checks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All passed</w:t>
            </w:r>
            <w:r>
              <w:t xml:space="preserve"> (headers, rate limits, token tampering, injection)</w:t>
            </w:r>
          </w:p>
        </w:tc>
      </w:tr>
      <w:tr>
        <w:tc>
          <w:tcPr>
            <w:tcW w:type="dxa" w:w="4320"/>
          </w:tcPr>
          <w:p>
            <w:r/>
            <w:r>
              <w:t>Open S1/S2 defects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4320"/>
          </w:tcPr>
          <w:p>
            <w:r/>
            <w:r>
              <w:t>AI mode</w:t>
            </w:r>
          </w:p>
        </w:tc>
        <w:tc>
          <w:tcPr>
            <w:tcW w:type="dxa" w:w="4320"/>
          </w:tcPr>
          <w:p>
            <w:r/>
            <w:r>
              <w:t>Live Gemini (</w:t>
            </w:r>
            <w:r>
              <w:rPr>
                <w:rFonts w:ascii="Consolas" w:hAnsi="Consolas"/>
                <w:sz w:val="20"/>
              </w:rPr>
              <w:t>gemini-3.6-flash</w:t>
            </w:r>
            <w:r>
              <w:t>) with graceful fallback on quota/timeout</w:t>
            </w:r>
          </w:p>
        </w:tc>
      </w:tr>
      <w:tr>
        <w:tc>
          <w:tcPr>
            <w:tcW w:type="dxa" w:w="4320"/>
          </w:tcPr>
          <w:p>
            <w:r/>
            <w: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PASS — MVP is release-ready for demo/hackathon environments</w:t>
            </w:r>
          </w:p>
        </w:tc>
      </w:tr>
    </w:tbl>
    <w:p/>
    <w:p>
      <w:r>
        <w:t>The system was exercised end-to-end: registration → adaptive diagnostic → lesson adaptation →</w:t>
      </w:r>
    </w:p>
    <w:p>
      <w:r>
        <w:t>code evaluation → chatbot → subscription upgrade → Memory Twin forecast → Rescue Review →</w:t>
      </w:r>
    </w:p>
    <w:p>
      <w:r>
        <w:t>Struggle DNA → admin actions → audit trail. Every premium gate returned the correct status</w:t>
      </w:r>
    </w:p>
    <w:p>
      <w:r>
        <w:t>code, and no cross-user data leak was observed. The API is now DB-aware (</w:t>
      </w:r>
      <w:r>
        <w:rPr>
          <w:rFonts w:ascii="Consolas" w:hAnsi="Consolas"/>
          <w:sz w:val="20"/>
        </w:rPr>
        <w:t>/health</w:t>
      </w:r>
      <w:r>
        <w:t xml:space="preserve"> reports</w:t>
      </w:r>
    </w:p>
    <w:p>
      <w:r>
        <w:rPr>
          <w:rFonts w:ascii="Consolas" w:hAnsi="Consolas"/>
          <w:sz w:val="20"/>
        </w:rPr>
        <w:t>db: up/down</w:t>
      </w:r>
      <w:r>
        <w:t xml:space="preserve"> and returns 503 when the database is unreachable), and chat never errors on</w:t>
      </w:r>
    </w:p>
    <w:p>
      <w:r>
        <w:t>Gemini quota/failure — it degrades to a transparent, flagged knowledge-base answer instead.</w:t>
      </w:r>
    </w:p>
    <w:p>
      <w:pPr>
        <w:pStyle w:val="Heading2"/>
      </w:pPr>
      <w:r>
        <w:rPr>
          <w:color w:val="17365D"/>
        </w:rPr>
        <w:t>2. Results by Area</w:t>
      </w:r>
    </w:p>
    <w:p>
      <w:pPr>
        <w:pStyle w:val="Heading3"/>
      </w:pPr>
      <w:r>
        <w:rPr>
          <w:color w:val="17365D"/>
        </w:rPr>
        <w:t>2.1 Authentication &amp; Sessions — PASS (8/8)</w:t>
      </w:r>
    </w:p>
    <w:p>
      <w:r>
        <w:t>Register/login/refresh flows return correct codes; short passwords rejected (400); duplicate</w:t>
      </w:r>
    </w:p>
    <w:p>
      <w:r>
        <w:t>emails rejected (409); wrong credentials rejected (401); suspended accounts blocked (403);</w:t>
      </w:r>
    </w:p>
    <w:p>
      <w:r>
        <w:t xml:space="preserve">tampered JWTs rejected (401). Tokens carry </w:t>
      </w:r>
      <w:r>
        <w:rPr>
          <w:rFonts w:ascii="Consolas" w:hAnsi="Consolas"/>
          <w:sz w:val="20"/>
        </w:rPr>
        <w:t>role</w:t>
      </w:r>
      <w:r>
        <w:t xml:space="preserve"> and </w:t>
      </w:r>
      <w:r>
        <w:rPr>
          <w:rFonts w:ascii="Consolas" w:hAnsi="Consolas"/>
          <w:sz w:val="20"/>
        </w:rPr>
        <w:t>plan</w:t>
      </w:r>
      <w:r>
        <w:t xml:space="preserve"> claims and are issuer-bound.</w:t>
      </w:r>
    </w:p>
    <w:p>
      <w:pPr>
        <w:pStyle w:val="Heading3"/>
      </w:pPr>
      <w:r>
        <w:rPr>
          <w:color w:val="17365D"/>
        </w:rPr>
        <w:t>2.2 RBAC &amp; Ownership — PASS (5/5)</w:t>
      </w:r>
    </w:p>
    <w:p>
      <w:r>
        <w:t>Students receive 403 on all admin routes; missing tokens receive 401; cross-user access to</w:t>
      </w:r>
    </w:p>
    <w:p>
      <w:r>
        <w:t>another student's submission feedback is denied (403) while owners can read their own (200).</w:t>
      </w:r>
    </w:p>
    <w:p>
      <w:pPr>
        <w:pStyle w:val="Heading3"/>
      </w:pPr>
      <w:r>
        <w:rPr>
          <w:color w:val="17365D"/>
        </w:rPr>
        <w:t>2.3 Diagnostic &amp; Capability Matrix — PASS (5/5)</w:t>
      </w:r>
    </w:p>
    <w:p>
      <w:r>
        <w:t xml:space="preserve">Dynamic questions are generated without exposing </w:t>
      </w:r>
      <w:r>
        <w:rPr>
          <w:rFonts w:ascii="Consolas" w:hAnsi="Consolas"/>
          <w:sz w:val="20"/>
        </w:rPr>
        <w:t>correctIndex</w:t>
      </w:r>
      <w:r>
        <w:t>; answering records recall</w:t>
      </w:r>
    </w:p>
    <w:p>
      <w:r>
        <w:t xml:space="preserve">traces; completing the run builds the matrix (all attempted domains, status </w:t>
      </w:r>
      <w:r>
        <w:rPr>
          <w:rFonts w:ascii="Consolas" w:hAnsi="Consolas"/>
          <w:sz w:val="20"/>
        </w:rPr>
        <w:t>complete</w:t>
      </w:r>
      <w:r>
        <w:t>).</w:t>
      </w:r>
    </w:p>
    <w:p>
      <w:pPr>
        <w:pStyle w:val="Heading3"/>
      </w:pPr>
      <w:r>
        <w:rPr>
          <w:color w:val="17365D"/>
        </w:rPr>
        <w:t>2.4 Adaptive Lessons — PASS (4/4)</w:t>
      </w:r>
    </w:p>
    <w:p>
      <w:r>
        <w:t>Catalog serves 4 seeded lessons; canonical content is served when mastery is sufficient;</w:t>
      </w:r>
    </w:p>
    <w:p>
      <w:r>
        <w:t>adaptation triggers for weak domains with a human-readable reason; repeated requests are</w:t>
      </w:r>
    </w:p>
    <w:p>
      <w:r>
        <w:t>served from cache.</w:t>
      </w:r>
    </w:p>
    <w:p>
      <w:pPr>
        <w:pStyle w:val="Heading3"/>
      </w:pPr>
      <w:r>
        <w:rPr>
          <w:color w:val="17365D"/>
        </w:rPr>
        <w:t>2.5 Code Evaluation — PASS (5/5)</w:t>
      </w:r>
    </w:p>
    <w:p>
      <w:r>
        <w:t>Submissions return structured evaluations with exactly four score dimensions; unknown</w:t>
      </w:r>
    </w:p>
    <w:p>
      <w:r>
        <w:t>exercises return 404; feedback ownership enforced per user.</w:t>
      </w:r>
    </w:p>
    <w:p>
      <w:pPr>
        <w:pStyle w:val="Heading3"/>
      </w:pPr>
      <w:r>
        <w:rPr>
          <w:color w:val="17365D"/>
        </w:rPr>
        <w:t>2.6 AI Mentor Chatbot — PASS (6/6)</w:t>
      </w:r>
    </w:p>
    <w:p>
      <w:r>
        <w:t>Domain questions return correct, domain-tagged answers ("recursion" → mentions base case,</w:t>
      </w:r>
    </w:p>
    <w:p>
      <w:r>
        <w:t xml:space="preserve">tagged </w:t>
      </w:r>
      <w:r>
        <w:rPr>
          <w:rFonts w:ascii="Consolas" w:hAnsi="Consolas"/>
          <w:sz w:val="20"/>
        </w:rPr>
        <w:t>algorithms</w:t>
      </w:r>
      <w:r>
        <w:t>); off-topic questions get graceful fallbacks; history is strictly</w:t>
      </w:r>
    </w:p>
    <w:p>
      <w:r>
        <w:t>per-user (isolation verified with a second account); unauthenticated requests rejected;</w:t>
      </w:r>
    </w:p>
    <w:p>
      <w:r>
        <w:t>clear-history works.</w:t>
      </w:r>
    </w:p>
    <w:p>
      <w:pPr>
        <w:pStyle w:val="Heading3"/>
      </w:pPr>
      <w:r>
        <w:rPr>
          <w:color w:val="17365D"/>
        </w:rPr>
        <w:t>2.7 Subscription &amp; Premium — PASS (8/8)</w:t>
      </w:r>
    </w:p>
    <w:p>
      <w:r>
        <w:t xml:space="preserve">Free users receive </w:t>
      </w:r>
      <w:r>
        <w:rPr>
          <w:b/>
        </w:rPr>
        <w:t>402 PREMIUM_REQUIRED</w:t>
      </w:r>
      <w:r>
        <w:t xml:space="preserve"> on Memory Twin and a locked Struggle DNA teaser;</w:t>
      </w:r>
    </w:p>
    <w:p>
      <w:r>
        <w:t>upgrade promotes the plan and reissues tokens; double upgrade returns 409; premium users get</w:t>
      </w:r>
    </w:p>
    <w:p>
      <w:r>
        <w:t>the 15-point forecast, can complete Rescue Reviews (stability increases), and receive the full</w:t>
      </w:r>
    </w:p>
    <w:p>
      <w:r>
        <w:t>4-axis DNA report with countermeasures. Admin plan grants are audit-logged.</w:t>
      </w:r>
    </w:p>
    <w:p>
      <w:pPr>
        <w:pStyle w:val="Heading3"/>
      </w:pPr>
      <w:r>
        <w:rPr>
          <w:color w:val="17365D"/>
        </w:rPr>
        <w:t>2.8 Admin Console — PASS (6/6)</w:t>
      </w:r>
    </w:p>
    <w:p>
      <w:r>
        <w:t>User listing includes plan badges; suspension blocks subsequent logins (403); analytics and</w:t>
      </w:r>
    </w:p>
    <w:p>
      <w:r>
        <w:t xml:space="preserve">audit log respond correctly; the </w:t>
      </w:r>
      <w:r>
        <w:rPr>
          <w:rFonts w:ascii="Consolas" w:hAnsi="Consolas"/>
          <w:sz w:val="20"/>
        </w:rPr>
        <w:t>user.update</w:t>
      </w:r>
      <w:r>
        <w:t xml:space="preserve"> action appears in the audit trail.</w:t>
      </w:r>
    </w:p>
    <w:p>
      <w:pPr>
        <w:pStyle w:val="Heading3"/>
      </w:pPr>
      <w:r>
        <w:rPr>
          <w:color w:val="17365D"/>
        </w:rPr>
        <w:t>2.9 Security — PASS (7/7)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4320"/>
          </w:tcPr>
          <w:p>
            <w:r/>
            <w:r>
              <w:t>Production CSP</w:t>
            </w:r>
          </w:p>
        </w:tc>
        <w:tc>
          <w:tcPr>
            <w:tcW w:type="dxa" w:w="4320"/>
          </w:tcPr>
          <w:p>
            <w:r/>
            <w:r>
              <w:t>Strict allow-list emitted (</w:t>
            </w:r>
            <w:r>
              <w:rPr>
                <w:rFonts w:ascii="Consolas" w:hAnsi="Consolas"/>
                <w:sz w:val="20"/>
              </w:rPr>
              <w:t>default-src 'self'</w:t>
            </w:r>
            <w:r>
              <w:t>, Monaco CDN allow-listed)</w:t>
            </w:r>
          </w:p>
        </w:tc>
      </w:tr>
      <w:tr>
        <w:tc>
          <w:tcPr>
            <w:tcW w:type="dxa" w:w="4320"/>
          </w:tcPr>
          <w:p>
            <w:r/>
            <w:r>
              <w:t>HSTS / X-Frame-Options / nosniff / no-referrer</w:t>
            </w:r>
          </w:p>
        </w:tc>
        <w:tc>
          <w:tcPr>
            <w:tcW w:type="dxa" w:w="4320"/>
          </w:tcPr>
          <w:p>
            <w:r/>
            <w:r>
              <w:t>All present (5/5 header families detected)</w:t>
            </w:r>
          </w:p>
        </w:tc>
      </w:tr>
      <w:tr>
        <w:tc>
          <w:tcPr>
            <w:tcW w:type="dxa" w:w="4320"/>
          </w:tcPr>
          <w:p>
            <w:r/>
            <w:r>
              <w:t>Login rate limit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429 observed</w:t>
            </w:r>
            <w:r>
              <w:t xml:space="preserve"> after exceeding 10 attempts/15min</w:t>
            </w:r>
          </w:p>
        </w:tc>
      </w:tr>
      <w:tr>
        <w:tc>
          <w:tcPr>
            <w:tcW w:type="dxa" w:w="4320"/>
          </w:tcPr>
          <w:p>
            <w:r/>
            <w:r>
              <w:t>Global API limit</w:t>
            </w:r>
          </w:p>
        </w:tc>
        <w:tc>
          <w:tcPr>
            <w:tcW w:type="dxa" w:w="4320"/>
          </w:tcPr>
          <w:p>
            <w:r/>
            <w:r>
              <w:t>300/15min/IP configured and active</w:t>
            </w:r>
          </w:p>
        </w:tc>
      </w:tr>
      <w:tr>
        <w:tc>
          <w:tcPr>
            <w:tcW w:type="dxa" w:w="4320"/>
          </w:tcPr>
          <w:p>
            <w:r/>
            <w:r>
              <w:t>JWT issuer binding</w:t>
            </w:r>
          </w:p>
        </w:tc>
        <w:tc>
          <w:tcPr>
            <w:tcW w:type="dxa" w:w="4320"/>
          </w:tcPr>
          <w:p>
            <w:r/>
            <w:r>
              <w:t xml:space="preserve">Verification enforces </w:t>
            </w:r>
            <w:r>
              <w:rPr>
                <w:rFonts w:ascii="Consolas" w:hAnsi="Consolas"/>
                <w:sz w:val="20"/>
              </w:rPr>
              <w:t>iss</w:t>
            </w:r>
            <w:r>
              <w:t xml:space="preserve"> claim</w:t>
            </w:r>
          </w:p>
        </w:tc>
      </w:tr>
      <w:tr>
        <w:tc>
          <w:tcPr>
            <w:tcW w:type="dxa" w:w="4320"/>
          </w:tcPr>
          <w:p>
            <w:r/>
            <w:r>
              <w:t>Secrets</w:t>
            </w:r>
          </w:p>
        </w:tc>
        <w:tc>
          <w:tcPr>
            <w:tcW w:type="dxa" w:w="4320"/>
          </w:tcPr>
          <w:p>
            <w:r/>
            <w:r>
              <w:t xml:space="preserve">Environment-variable only;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git-ignored</w:t>
            </w:r>
          </w:p>
        </w:tc>
      </w:tr>
      <w:tr>
        <w:tc>
          <w:tcPr>
            <w:tcW w:type="dxa" w:w="4320"/>
          </w:tcPr>
          <w:p>
            <w:r/>
            <w:r>
              <w:t>Chat rate limit</w:t>
            </w:r>
          </w:p>
        </w:tc>
        <w:tc>
          <w:tcPr>
            <w:tcW w:type="dxa" w:w="4320"/>
          </w:tcPr>
          <w:p>
            <w:r/>
            <w:r>
              <w:t>60/15min per user configured</w:t>
            </w:r>
          </w:p>
        </w:tc>
      </w:tr>
    </w:tbl>
    <w:p/>
    <w:p>
      <w:pPr>
        <w:pStyle w:val="Heading3"/>
      </w:pPr>
      <w:r>
        <w:rPr>
          <w:color w:val="17365D"/>
        </w:rPr>
        <w:t>2.10 UI / Responsive / UX — PASS (10/10)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Verified in browser</w:t>
            </w:r>
          </w:p>
        </w:tc>
      </w:tr>
      <w:tr>
        <w:tc>
          <w:tcPr>
            <w:tcW w:type="dxa" w:w="4320"/>
          </w:tcPr>
          <w:p>
            <w:r/>
            <w:r>
              <w:t>UI-01</w:t>
            </w:r>
          </w:p>
        </w:tc>
        <w:tc>
          <w:tcPr>
            <w:tcW w:type="dxa" w:w="4320"/>
          </w:tcPr>
          <w:p>
            <w:r/>
            <w:r>
              <w:t>Login hero renders a WebGL canvas (3D scene)</w:t>
            </w:r>
          </w:p>
        </w:tc>
      </w:tr>
      <w:tr>
        <w:tc>
          <w:tcPr>
            <w:tcW w:type="dxa" w:w="4320"/>
          </w:tcPr>
          <w:p>
            <w:r/>
            <w:r>
              <w:t>UI-02</w:t>
            </w:r>
          </w:p>
        </w:tc>
        <w:tc>
          <w:tcPr>
            <w:tcW w:type="dxa" w:w="4320"/>
          </w:tcPr>
          <w:p>
            <w:r/>
            <w:r>
              <w:t>Registration lands on dashboard with teasers</w:t>
            </w:r>
          </w:p>
        </w:tc>
      </w:tr>
      <w:tr>
        <w:tc>
          <w:tcPr>
            <w:tcW w:type="dxa" w:w="4320"/>
          </w:tcPr>
          <w:p>
            <w:r/>
            <w:r>
              <w:t>UI-03</w:t>
            </w:r>
          </w:p>
        </w:tc>
        <w:tc>
          <w:tcPr>
            <w:tcW w:type="dxa" w:w="4320"/>
          </w:tcPr>
          <w:p>
            <w:r/>
            <w:r>
              <w:t>Diagnostic question renders; answering shows feedback</w:t>
            </w:r>
          </w:p>
        </w:tc>
      </w:tr>
      <w:tr>
        <w:tc>
          <w:tcPr>
            <w:tcW w:type="dxa" w:w="4320"/>
          </w:tcPr>
          <w:p>
            <w:r/>
            <w:r>
              <w:t>UI-04</w:t>
            </w:r>
          </w:p>
        </w:tc>
        <w:tc>
          <w:tcPr>
            <w:tcW w:type="dxa" w:w="4320"/>
          </w:tcPr>
          <w:p>
            <w:r/>
            <w:r>
              <w:t>Playground submission renders 4-dimension feedback panel (verified earlier this session)</w:t>
            </w:r>
          </w:p>
        </w:tc>
      </w:tr>
      <w:tr>
        <w:tc>
          <w:tcPr>
            <w:tcW w:type="dxa" w:w="4320"/>
          </w:tcPr>
          <w:p>
            <w:r/>
            <w:r>
              <w:t>UI-05</w:t>
            </w:r>
          </w:p>
        </w:tc>
        <w:tc>
          <w:tcPr>
            <w:tcW w:type="dxa" w:w="4320"/>
          </w:tcPr>
          <w:p>
            <w:r/>
            <w:r>
              <w:t>Chat send renders user + assistant bubbles</w:t>
            </w:r>
          </w:p>
        </w:tc>
      </w:tr>
      <w:tr>
        <w:tc>
          <w:tcPr>
            <w:tcW w:type="dxa" w:w="4320"/>
          </w:tcPr>
          <w:p>
            <w:r/>
            <w:r>
              <w:t>UI-06</w:t>
            </w:r>
          </w:p>
        </w:tc>
        <w:tc>
          <w:tcPr>
            <w:tcW w:type="dxa" w:w="4320"/>
          </w:tcPr>
          <w:p>
            <w:r/>
            <w:r>
              <w:t>Mobile hamburger opens with 7 links + logout, closes on toggle</w:t>
            </w:r>
          </w:p>
        </w:tc>
      </w:tr>
      <w:tr>
        <w:tc>
          <w:tcPr>
            <w:tcW w:type="dxa" w:w="4320"/>
          </w:tcPr>
          <w:p>
            <w:r/>
            <w:r>
              <w:t>UI-07</w:t>
            </w:r>
          </w:p>
        </w:tc>
        <w:tc>
          <w:tcPr>
            <w:tcW w:type="dxa" w:w="4320"/>
          </w:tcPr>
          <w:p>
            <w:r/>
            <w:r>
              <w:t>Admin sidebar hidden on mobile, opens on toggle with backdrop</w:t>
            </w:r>
          </w:p>
        </w:tc>
      </w:tr>
      <w:tr>
        <w:tc>
          <w:tcPr>
            <w:tcW w:type="dxa" w:w="4320"/>
          </w:tcPr>
          <w:p>
            <w:r/>
            <w:r>
              <w:t>UI-08</w:t>
            </w:r>
          </w:p>
        </w:tc>
        <w:tc>
          <w:tcPr>
            <w:tcW w:type="dxa" w:w="4320"/>
          </w:tcPr>
          <w:p>
            <w:r/>
            <w:r>
              <w:t>Subscribe flips badge to ★ Adaptive+ and lands on Memory Twin</w:t>
            </w:r>
          </w:p>
        </w:tc>
      </w:tr>
      <w:tr>
        <w:tc>
          <w:tcPr>
            <w:tcW w:type="dxa" w:w="4320"/>
          </w:tcPr>
          <w:p>
            <w:r/>
            <w:r>
              <w:t>UI-09</w:t>
            </w:r>
          </w:p>
        </w:tc>
        <w:tc>
          <w:tcPr>
            <w:tcW w:type="dxa" w:w="4320"/>
          </w:tcPr>
          <w:p>
            <w:r/>
            <w:r>
              <w:t>Forecast chart, danger line, and Rescue CTA render</w:t>
            </w:r>
          </w:p>
        </w:tc>
      </w:tr>
      <w:tr>
        <w:tc>
          <w:tcPr>
            <w:tcW w:type="dxa" w:w="4320"/>
          </w:tcPr>
          <w:p>
            <w:r/>
            <w:r>
              <w:t>UI-10</w:t>
            </w:r>
          </w:p>
        </w:tc>
        <w:tc>
          <w:tcPr>
            <w:tcW w:type="dxa" w:w="4320"/>
          </w:tcPr>
          <w:p>
            <w:r/>
            <w:r>
              <w:t>Reduced-motion gating present (JS helper + CSS media query)</w:t>
            </w:r>
          </w:p>
        </w:tc>
      </w:tr>
    </w:tbl>
    <w:p/>
    <w:p>
      <w:pPr>
        <w:pStyle w:val="Heading3"/>
      </w:pPr>
      <w:r>
        <w:rPr>
          <w:color w:val="17365D"/>
        </w:rPr>
        <w:t>2.11 Non-Functional — PASS (4/4)</w:t>
      </w:r>
    </w:p>
    <w:p>
      <w:r>
        <w:t xml:space="preserve">Health endpoint reports </w:t>
      </w:r>
      <w:r>
        <w:rPr>
          <w:rFonts w:ascii="Consolas" w:hAnsi="Consolas"/>
          <w:sz w:val="20"/>
        </w:rPr>
        <w:t>aiMode: mock</w:t>
      </w:r>
      <w:r>
        <w:t>; server restarts re-seed admin + lessons automatically;</w:t>
      </w:r>
    </w:p>
    <w:p>
      <w:r>
        <w:t>every AI feature works offline via the deterministic fallback; client and server typecheck clean.</w:t>
      </w:r>
    </w:p>
    <w:p>
      <w:pPr>
        <w:pStyle w:val="Heading2"/>
      </w:pPr>
      <w:r>
        <w:rPr>
          <w:color w:val="17365D"/>
        </w:rPr>
        <w:t>3. Defect Log (this QA cycle)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Resolution</w:t>
            </w:r>
          </w:p>
        </w:tc>
      </w:tr>
      <w:tr>
        <w:tc>
          <w:tcPr>
            <w:tcW w:type="dxa" w:w="2160"/>
          </w:tcPr>
          <w:p>
            <w:r/>
            <w:r>
              <w:t>D-01</w:t>
            </w:r>
          </w:p>
        </w:tc>
        <w:tc>
          <w:tcPr>
            <w:tcW w:type="dxa" w:w="2160"/>
          </w:tcPr>
          <w:p>
            <w:r/>
            <w:r>
              <w:t>S4</w:t>
            </w:r>
          </w:p>
        </w:tc>
        <w:tc>
          <w:tcPr>
            <w:tcW w:type="dxa" w:w="2160"/>
          </w:tcPr>
          <w:p>
            <w:r/>
            <w:r>
              <w:t>QA harness: regex assertion mangled through argv (false FAIL)</w:t>
            </w:r>
          </w:p>
        </w:tc>
        <w:tc>
          <w:tcPr>
            <w:tcW w:type="dxa" w:w="2160"/>
          </w:tcPr>
          <w:p>
            <w:r/>
            <w:r>
              <w:t>Harness fixed (</w:t>
            </w:r>
            <w:r>
              <w:rPr>
                <w:rFonts w:ascii="Consolas" w:hAnsi="Consolas"/>
                <w:sz w:val="20"/>
              </w:rPr>
              <w:t>indexOf</w:t>
            </w:r>
            <w:r>
              <w:t>); product confirmed correct</w:t>
            </w:r>
          </w:p>
        </w:tc>
      </w:tr>
      <w:tr>
        <w:tc>
          <w:tcPr>
            <w:tcW w:type="dxa" w:w="2160"/>
          </w:tcPr>
          <w:p>
            <w:r/>
            <w:r>
              <w:t>D-02</w:t>
            </w:r>
          </w:p>
        </w:tc>
        <w:tc>
          <w:tcPr>
            <w:tcW w:type="dxa" w:w="2160"/>
          </w:tcPr>
          <w:p>
            <w:r/>
            <w:r>
              <w:t>S4</w:t>
            </w:r>
          </w:p>
        </w:tc>
        <w:tc>
          <w:tcPr>
            <w:tcW w:type="dxa" w:w="2160"/>
          </w:tcPr>
          <w:p>
            <w:r/>
            <w:r>
              <w:t xml:space="preserve">QA harness: </w:t>
            </w:r>
            <w:r>
              <w:rPr>
                <w:rFonts w:ascii="Consolas" w:hAnsi="Consolas"/>
                <w:sz w:val="20"/>
              </w:rPr>
              <w:t>${QEMAIL}</w:t>
            </w:r>
            <w:r>
              <w:t xml:space="preserve"> inside single quotes never expanded</w:t>
            </w:r>
          </w:p>
        </w:tc>
        <w:tc>
          <w:tcPr>
            <w:tcW w:type="dxa" w:w="2160"/>
          </w:tcPr>
          <w:p>
            <w:r/>
            <w:r>
              <w:t>Harness fixed (double-quoted payloads, unique email per run)</w:t>
            </w:r>
          </w:p>
        </w:tc>
      </w:tr>
      <w:tr>
        <w:tc>
          <w:tcPr>
            <w:tcW w:type="dxa" w:w="2160"/>
          </w:tcPr>
          <w:p>
            <w:r/>
            <w:r>
              <w:t>D-03</w:t>
            </w:r>
          </w:p>
        </w:tc>
        <w:tc>
          <w:tcPr>
            <w:tcW w:type="dxa" w:w="2160"/>
          </w:tcPr>
          <w:p>
            <w:r/>
            <w:r>
              <w:t>S2</w:t>
            </w:r>
          </w:p>
        </w:tc>
        <w:tc>
          <w:tcPr>
            <w:tcW w:type="dxa" w:w="2160"/>
          </w:tcPr>
          <w:p>
            <w:r/>
            <w:r>
              <w:t>Zombie server process held port 5000 after a kill; its DB was already gone → 500s</w:t>
            </w:r>
          </w:p>
        </w:tc>
        <w:tc>
          <w:tcPr>
            <w:tcW w:type="dxa" w:w="2160"/>
          </w:tcPr>
          <w:p>
            <w:r/>
            <w:r>
              <w:t xml:space="preserve">Zombie killed; clean restart; </w:t>
            </w:r>
            <w:r>
              <w:rPr>
                <w:b/>
              </w:rPr>
              <w:t>finding:</w:t>
            </w:r>
            <w:r>
              <w:t xml:space="preserve"> document graceful shutdown (</w:t>
            </w:r>
            <w:r>
              <w:rPr>
                <w:rFonts w:ascii="Consolas" w:hAnsi="Consolas"/>
                <w:sz w:val="20"/>
              </w:rPr>
              <w:t>SIGTERM</w:t>
            </w:r>
            <w:r>
              <w:t>) for deployments</w:t>
            </w:r>
          </w:p>
        </w:tc>
      </w:tr>
      <w:tr>
        <w:tc>
          <w:tcPr>
            <w:tcW w:type="dxa" w:w="2160"/>
          </w:tcPr>
          <w:p>
            <w:r/>
            <w:r>
              <w:t>D-04</w:t>
            </w:r>
          </w:p>
        </w:tc>
        <w:tc>
          <w:tcPr>
            <w:tcW w:type="dxa" w:w="2160"/>
          </w:tcPr>
          <w:p>
            <w:r/>
            <w:r>
              <w:t>S2</w:t>
            </w:r>
          </w:p>
        </w:tc>
        <w:tc>
          <w:tcPr>
            <w:tcW w:type="dxa" w:w="2160"/>
          </w:tcPr>
          <w:p>
            <w:r/>
            <w:r>
              <w:t>Mongoose model interfaces (</w:t>
            </w:r>
            <w:r>
              <w:rPr>
                <w:rFonts w:ascii="Consolas" w:hAnsi="Consolas"/>
                <w:sz w:val="20"/>
              </w:rPr>
              <w:t>ILesson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ICapabilityMatrix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IUser</w:t>
            </w:r>
            <w:r>
              <w:t xml:space="preserve">) omitted </w:t>
            </w:r>
            <w:r>
              <w:rPr>
                <w:rFonts w:ascii="Consolas" w:hAnsi="Consolas"/>
                <w:sz w:val="20"/>
              </w:rPr>
              <w:t>extends mongoose.Document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tsc</w:t>
            </w:r>
            <w:r>
              <w:t xml:space="preserve"> error TS2339 on </w:t>
            </w:r>
            <w:r>
              <w:rPr>
                <w:rFonts w:ascii="Consolas" w:hAnsi="Consolas"/>
                <w:sz w:val="20"/>
              </w:rPr>
              <w:t>.save()</w:t>
            </w:r>
          </w:p>
        </w:tc>
        <w:tc>
          <w:tcPr>
            <w:tcW w:type="dxa" w:w="2160"/>
          </w:tcPr>
          <w:p>
            <w:r/>
            <w:r>
              <w:t xml:space="preserve">Updated interfaces to extend </w:t>
            </w:r>
            <w:r>
              <w:rPr>
                <w:rFonts w:ascii="Consolas" w:hAnsi="Consolas"/>
                <w:sz w:val="20"/>
              </w:rPr>
              <w:t>mongoose.Document</w:t>
            </w:r>
            <w:r>
              <w:t xml:space="preserve">; </w:t>
            </w:r>
            <w:r>
              <w:rPr>
                <w:rFonts w:ascii="Consolas" w:hAnsi="Consolas"/>
                <w:sz w:val="20"/>
              </w:rPr>
              <w:t>npm run build</w:t>
            </w:r>
            <w:r>
              <w:t xml:space="preserve"> green</w:t>
            </w:r>
          </w:p>
        </w:tc>
      </w:tr>
      <w:tr>
        <w:tc>
          <w:tcPr>
            <w:tcW w:type="dxa" w:w="2160"/>
          </w:tcPr>
          <w:p>
            <w:r/>
            <w:r>
              <w:t>D-05</w:t>
            </w:r>
          </w:p>
        </w:tc>
        <w:tc>
          <w:tcPr>
            <w:tcW w:type="dxa" w:w="2160"/>
          </w:tcPr>
          <w:p>
            <w:r/>
            <w:r>
              <w:t>S3</w:t>
            </w:r>
          </w:p>
        </w:tc>
        <w:tc>
          <w:tcPr>
            <w:tcW w:type="dxa" w:w="2160"/>
          </w:tcPr>
          <w:p>
            <w:r/>
            <w:r>
              <w:t xml:space="preserve">Dev env </w:t>
            </w:r>
            <w:r>
              <w:rPr>
                <w:rFonts w:ascii="Consolas" w:hAnsi="Consolas"/>
                <w:sz w:val="20"/>
              </w:rPr>
              <w:t>AI_TIMEOUT_MS=20000</w:t>
            </w:r>
            <w:r>
              <w:t xml:space="preserve"> + placeholder key caused test timeout in Vitest 5000ms limit</w:t>
            </w:r>
          </w:p>
        </w:tc>
        <w:tc>
          <w:tcPr>
            <w:tcW w:type="dxa" w:w="2160"/>
          </w:tcPr>
          <w:p>
            <w:r/>
            <w:r>
              <w:t xml:space="preserve">Normalized dev/test default </w:t>
            </w:r>
            <w:r>
              <w:rPr>
                <w:rFonts w:ascii="Consolas" w:hAnsi="Consolas"/>
                <w:sz w:val="20"/>
              </w:rPr>
              <w:t>AI_TIMEOUT_MS=2000</w:t>
            </w:r>
            <w:r>
              <w:t xml:space="preserve"> &amp; mock mode key handling; 19/19 Vitest tests green</w:t>
            </w:r>
          </w:p>
        </w:tc>
      </w:tr>
      <w:tr>
        <w:tc>
          <w:tcPr>
            <w:tcW w:type="dxa" w:w="2160"/>
          </w:tcPr>
          <w:p>
            <w:r/>
            <w:r>
              <w:t>D-06</w:t>
            </w:r>
          </w:p>
        </w:tc>
        <w:tc>
          <w:tcPr>
            <w:tcW w:type="dxa" w:w="2160"/>
          </w:tcPr>
          <w:p>
            <w:r/>
            <w:r>
              <w:t>S1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.env</w:t>
            </w:r>
            <w:r>
              <w:t xml:space="preserve"> pinned deprecated </w:t>
            </w:r>
            <w:r>
              <w:rPr>
                <w:rFonts w:ascii="Consolas" w:hAnsi="Consolas"/>
                <w:sz w:val="20"/>
              </w:rPr>
              <w:t>gemini-2.0-flash</w:t>
            </w:r>
            <w:r>
              <w:t xml:space="preserve"> → every live AI call returned 404</w:t>
            </w:r>
          </w:p>
        </w:tc>
        <w:tc>
          <w:tcPr>
            <w:tcW w:type="dxa" w:w="2160"/>
          </w:tcPr>
          <w:p>
            <w:r/>
            <w:r>
              <w:t xml:space="preserve">Updated model to </w:t>
            </w:r>
            <w:r>
              <w:rPr>
                <w:rFonts w:ascii="Consolas" w:hAnsi="Consolas"/>
                <w:sz w:val="20"/>
              </w:rPr>
              <w:t>gemini-3.6-flash</w:t>
            </w:r>
            <w:r>
              <w:t xml:space="preserve"> in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env.ts</w:t>
            </w:r>
            <w:r>
              <w:t xml:space="preserve"> default; live chat/diagnostic verified</w:t>
            </w:r>
          </w:p>
        </w:tc>
      </w:tr>
      <w:tr>
        <w:tc>
          <w:tcPr>
            <w:tcW w:type="dxa" w:w="2160"/>
          </w:tcPr>
          <w:p>
            <w:r/>
            <w:r>
              <w:t>D-07</w:t>
            </w:r>
          </w:p>
        </w:tc>
        <w:tc>
          <w:tcPr>
            <w:tcW w:type="dxa" w:w="2160"/>
          </w:tcPr>
          <w:p>
            <w:r/>
            <w:r>
              <w:t>S2</w:t>
            </w:r>
          </w:p>
        </w:tc>
        <w:tc>
          <w:tcPr>
            <w:tcW w:type="dxa" w:w="2160"/>
          </w:tcPr>
          <w:p>
            <w:r/>
            <w:r>
              <w:t xml:space="preserve">Global </w:t>
            </w:r>
            <w:r>
              <w:rPr>
                <w:rFonts w:ascii="Consolas" w:hAnsi="Consolas"/>
                <w:sz w:val="20"/>
              </w:rPr>
              <w:t>sanitizeFilter</w:t>
            </w:r>
            <w:r>
              <w:t xml:space="preserve"> stripped legitimate </w:t>
            </w:r>
            <w:r>
              <w:rPr>
                <w:rFonts w:ascii="Consolas" w:hAnsi="Consolas"/>
                <w:sz w:val="20"/>
              </w:rPr>
              <w:t>$gte</w:t>
            </w:r>
            <w:r>
              <w:t xml:space="preserve"> in submission rate-limit query → 500s on code submit</w:t>
            </w:r>
          </w:p>
        </w:tc>
        <w:tc>
          <w:tcPr>
            <w:tcW w:type="dxa" w:w="2160"/>
          </w:tcPr>
          <w:p>
            <w:r/>
            <w:r>
              <w:t>Removed blunt global filter; injection guarded precisely via controller whitelisting + Zod; 51/51 QA green</w:t>
            </w:r>
          </w:p>
        </w:tc>
      </w:tr>
      <w:tr>
        <w:tc>
          <w:tcPr>
            <w:tcW w:type="dxa" w:w="2160"/>
          </w:tcPr>
          <w:p>
            <w:r/>
            <w:r>
              <w:t>D-08</w:t>
            </w:r>
          </w:p>
        </w:tc>
        <w:tc>
          <w:tcPr>
            <w:tcW w:type="dxa" w:w="2160"/>
          </w:tcPr>
          <w:p>
            <w:r/>
            <w:r>
              <w:t>S3</w:t>
            </w:r>
          </w:p>
        </w:tc>
        <w:tc>
          <w:tcPr>
            <w:tcW w:type="dxa" w:w="2160"/>
          </w:tcPr>
          <w:p>
            <w:r/>
            <w:r>
              <w:t xml:space="preserve">Malformed submission </w:t>
            </w:r>
            <w:r>
              <w:rPr>
                <w:rFonts w:ascii="Consolas" w:hAnsi="Consolas"/>
                <w:sz w:val="20"/>
              </w:rPr>
              <w:t>ObjectId</w:t>
            </w:r>
            <w:r>
              <w:t xml:space="preserve"> (e.g. </w:t>
            </w:r>
            <w:r>
              <w:rPr>
                <w:rFonts w:ascii="Consolas" w:hAnsi="Consolas"/>
                <w:sz w:val="20"/>
              </w:rPr>
              <w:t>undefined</w:t>
            </w:r>
            <w:r>
              <w:t>) threw CastError → 500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mongoose.isValidObjectId</w:t>
            </w:r>
            <w:r>
              <w:t xml:space="preserve"> guard → clean 404</w:t>
            </w:r>
          </w:p>
        </w:tc>
      </w:tr>
      <w:tr>
        <w:tc>
          <w:tcPr>
            <w:tcW w:type="dxa" w:w="2160"/>
          </w:tcPr>
          <w:p>
            <w:r/>
            <w:r>
              <w:t>D-09</w:t>
            </w:r>
          </w:p>
        </w:tc>
        <w:tc>
          <w:tcPr>
            <w:tcW w:type="dxa" w:w="2160"/>
          </w:tcPr>
          <w:p>
            <w:r/>
            <w:r>
              <w:t>S3</w:t>
            </w:r>
          </w:p>
        </w:tc>
        <w:tc>
          <w:tcPr>
            <w:tcW w:type="dxa" w:w="2160"/>
          </w:tcPr>
          <w:p>
            <w:r/>
            <w:r>
              <w:t>Malformed JSON body surfaced as 500 INTERNAL</w:t>
            </w:r>
          </w:p>
        </w:tc>
        <w:tc>
          <w:tcPr>
            <w:tcW w:type="dxa" w:w="2160"/>
          </w:tcPr>
          <w:p>
            <w:r/>
            <w:r>
              <w:t xml:space="preserve">Body-parser errors mapped to 400 </w:t>
            </w:r>
            <w:r>
              <w:rPr>
                <w:rFonts w:ascii="Consolas" w:hAnsi="Consolas"/>
                <w:sz w:val="20"/>
              </w:rPr>
              <w:t>INVALID_JSON</w:t>
            </w:r>
            <w:r>
              <w:t xml:space="preserve"> / 413 </w:t>
            </w:r>
            <w:r>
              <w:rPr>
                <w:rFonts w:ascii="Consolas" w:hAnsi="Consolas"/>
                <w:sz w:val="20"/>
              </w:rPr>
              <w:t>PAYLOAD_TOO_LARGE</w:t>
            </w:r>
          </w:p>
        </w:tc>
      </w:tr>
      <w:tr>
        <w:tc>
          <w:tcPr>
            <w:tcW w:type="dxa" w:w="2160"/>
          </w:tcPr>
          <w:p>
            <w:r/>
            <w:r>
              <w:t>D-10</w:t>
            </w:r>
          </w:p>
        </w:tc>
        <w:tc>
          <w:tcPr>
            <w:tcW w:type="dxa" w:w="2160"/>
          </w:tcPr>
          <w:p>
            <w:r/>
            <w:r>
              <w:t>S3</w:t>
            </w:r>
          </w:p>
        </w:tc>
        <w:tc>
          <w:tcPr>
            <w:tcW w:type="dxa" w:w="2160"/>
          </w:tcPr>
          <w:p>
            <w:r/>
            <w:r>
              <w:t>Live-Gemini chat test assumed no API key → false failure once a key was configured</w:t>
            </w:r>
          </w:p>
        </w:tc>
        <w:tc>
          <w:tcPr>
            <w:tcW w:type="dxa" w:w="2160"/>
          </w:tcPr>
          <w:p>
            <w:r/>
            <w:r>
              <w:t>Test made quota-tolerant; later superseded by D-11's always-works contract</w:t>
            </w:r>
          </w:p>
        </w:tc>
      </w:tr>
      <w:tr>
        <w:tc>
          <w:tcPr>
            <w:tcW w:type="dxa" w:w="2160"/>
          </w:tcPr>
          <w:p>
            <w:r/>
            <w:r>
              <w:t>D-11</w:t>
            </w:r>
          </w:p>
        </w:tc>
        <w:tc>
          <w:tcPr>
            <w:tcW w:type="dxa" w:w="2160"/>
          </w:tcPr>
          <w:p>
            <w:r/>
            <w:r>
              <w:t>S2</w:t>
            </w:r>
          </w:p>
        </w:tc>
        <w:tc>
          <w:tcPr>
            <w:tcW w:type="dxa" w:w="2160"/>
          </w:tcPr>
          <w:p>
            <w:r/>
            <w:r>
              <w:t>Chat surfaced a hard "Gemini is unavailable" 503 to learners when the free-tier quota/rate limit was hit</w:t>
            </w:r>
          </w:p>
        </w:tc>
        <w:tc>
          <w:tcPr>
            <w:tcW w:type="dxa" w:w="2160"/>
          </w:tcPr>
          <w:p>
            <w:r/>
            <w:r>
              <w:t xml:space="preserve">Chat now degrades gracefully to the built-in knowledge base (reply flagged </w:t>
            </w:r>
            <w:r>
              <w:rPr>
                <w:rFonts w:ascii="Consolas" w:hAnsi="Consolas"/>
                <w:sz w:val="20"/>
              </w:rPr>
              <w:t>degraded</w:t>
            </w:r>
            <w:r>
              <w:t>, UI shows a transparent amber notice) — Ask AI never errors</w:t>
            </w:r>
          </w:p>
        </w:tc>
      </w:tr>
    </w:tbl>
    <w:p/>
    <w:p>
      <w:r>
        <w:t>Defects resolved during the build phase (carried for completeness): Zod schema stripped the</w:t>
      </w:r>
    </w:p>
    <w:p>
      <w:r>
        <w:t xml:space="preserve">question </w:t>
      </w:r>
      <w:r>
        <w:rPr>
          <w:rFonts w:ascii="Consolas" w:hAnsi="Consolas"/>
          <w:sz w:val="20"/>
        </w:rPr>
        <w:t>rationale</w:t>
      </w:r>
      <w:r>
        <w:t xml:space="preserve"> field; Mongoose Mixed-path change tracking dropped matrix updates; chat</w:t>
      </w:r>
    </w:p>
    <w:p>
      <w:r>
        <w:t xml:space="preserve">history query-shape mismatch kept the UI list empty; embedded-MongoDB </w:t>
      </w:r>
      <w:r>
        <w:rPr>
          <w:rFonts w:ascii="Consolas" w:hAnsi="Consolas"/>
          <w:sz w:val="20"/>
        </w:rPr>
        <w:t>dbPath</w:t>
      </w:r>
      <w:r>
        <w:t xml:space="preserve"> ENOENT on first</w:t>
      </w:r>
    </w:p>
    <w:p>
      <w:r>
        <w:t xml:space="preserve">boot; a duplicate </w:t>
      </w:r>
      <w:r>
        <w:rPr>
          <w:rFonts w:ascii="Consolas" w:hAnsi="Consolas"/>
          <w:sz w:val="20"/>
        </w:rPr>
        <w:t>maxItems</w:t>
      </w:r>
      <w:r>
        <w:t xml:space="preserve"> declaration broke compilation. All fixed and regression-covered.</w:t>
      </w:r>
    </w:p>
    <w:p>
      <w:pPr>
        <w:pStyle w:val="Heading2"/>
      </w:pPr>
      <w:r>
        <w:rPr>
          <w:color w:val="17365D"/>
        </w:rPr>
        <w:t>4. Known Limitations &amp; Risks</w:t>
      </w:r>
    </w:p>
    <w:p>
      <w:pPr>
        <w:pStyle w:val="ListBullet"/>
      </w:pPr>
      <w:r>
        <w:rPr>
          <w:b/>
        </w:rPr>
        <w:t>Billing is mocked</w:t>
      </w:r>
      <w:r>
        <w:t xml:space="preserve"> — the upgrade endpoint flips the plan directly; Stripe integration is a</w:t>
      </w:r>
    </w:p>
    <w:p>
      <w:r>
        <w:t xml:space="preserve">single-endpoint swap (see </w:t>
      </w:r>
      <w:r>
        <w:rPr>
          <w:rFonts w:ascii="Consolas" w:hAnsi="Consolas"/>
          <w:sz w:val="20"/>
        </w:rPr>
        <w:t>08_MVP_and_Roadmap.md</w:t>
      </w:r>
      <w:r>
        <w:t>).</w:t>
      </w:r>
    </w:p>
    <w:p>
      <w:pPr>
        <w:pStyle w:val="ListBullet"/>
      </w:pPr>
      <w:r>
        <w:rPr>
          <w:b/>
        </w:rPr>
        <w:t>Dev database is ephemeral</w:t>
      </w:r>
      <w:r>
        <w:t xml:space="preserve"> — resets on restart by design; point </w:t>
      </w:r>
      <w:r>
        <w:rPr>
          <w:rFonts w:ascii="Consolas" w:hAnsi="Consolas"/>
          <w:sz w:val="20"/>
        </w:rPr>
        <w:t>MONGO_URI</w:t>
      </w:r>
      <w:r>
        <w:t xml:space="preserve"> at MongoDB for</w:t>
      </w:r>
    </w:p>
    <w:p>
      <w:r>
        <w:t>persistence.</w:t>
      </w:r>
    </w:p>
    <w:p>
      <w:pPr>
        <w:pStyle w:val="ListBullet"/>
      </w:pPr>
      <w:r>
        <w:rPr>
          <w:b/>
        </w:rPr>
        <w:t>Rate-limit state is in-memory</w:t>
      </w:r>
      <w:r>
        <w:t xml:space="preserve"> — use a shared store (e.g., Redis) before scaling past one</w:t>
      </w:r>
    </w:p>
    <w:p>
      <w:r>
        <w:t>instance.</w:t>
      </w:r>
    </w:p>
    <w:p>
      <w:pPr>
        <w:pStyle w:val="ListBullet"/>
      </w:pPr>
      <w:r>
        <w:rPr>
          <w:b/>
        </w:rPr>
        <w:t>AI runs in mock mode</w:t>
      </w:r>
      <w:r>
        <w:t xml:space="preserve"> until </w:t>
      </w:r>
      <w:r>
        <w:rPr>
          <w:rFonts w:ascii="Consolas" w:hAnsi="Consolas"/>
          <w:sz w:val="20"/>
        </w:rPr>
        <w:t>GEMINI_API_KEY</w:t>
      </w:r>
      <w:r>
        <w:t xml:space="preserve"> is configured; structured-output validation</w:t>
      </w:r>
    </w:p>
    <w:p>
      <w:r>
        <w:t>applies in both modes.</w:t>
      </w:r>
    </w:p>
    <w:p>
      <w:pPr>
        <w:pStyle w:val="ListBullet"/>
      </w:pPr>
      <w:r>
        <w:t>Process supervision is manual in dev; production deployments should run under a process</w:t>
      </w:r>
    </w:p>
    <w:p>
      <w:r>
        <w:t>manager with graceful shutdown hooks.</w:t>
      </w:r>
    </w:p>
    <w:p>
      <w:pPr>
        <w:pStyle w:val="Heading2"/>
      </w:pPr>
      <w:r>
        <w:rPr>
          <w:color w:val="17365D"/>
        </w:rPr>
        <w:t>5. Recommendation</w:t>
      </w:r>
    </w:p>
    <w:p>
      <w:r>
        <w:rPr>
          <w:b/>
        </w:rPr>
        <w:t>Sign-off: PASS.</w:t>
      </w:r>
      <w:r>
        <w:t xml:space="preserve"> All exit criteria from the test plan are met: 100% automated suite green,</w:t>
      </w:r>
    </w:p>
    <w:p>
      <w:r>
        <w:t>zero unresolved S1/S2 findings, correct premium gating, and hardened security headers verified</w:t>
      </w:r>
    </w:p>
    <w:p>
      <w:r>
        <w:t>in production mode. The MVP is approved for hackathon demonstration and stakeholder preview.</w:t>
      </w:r>
    </w:p>
    <w:p>
      <w:r>
        <w:rPr>
          <w:i/>
        </w:rPr>
        <w:t>End of Document — 11_QA_Report.md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