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04"/>
        <w:tblW w:w="9183" w:type="dxa"/>
        <w:tblLook w:val="04A0" w:firstRow="1" w:lastRow="0" w:firstColumn="1" w:lastColumn="0" w:noHBand="0" w:noVBand="1"/>
      </w:tblPr>
      <w:tblGrid>
        <w:gridCol w:w="9183"/>
      </w:tblGrid>
      <w:tr w:rsidR="00AE1300" w14:paraId="2481578F" w14:textId="77777777" w:rsidTr="0059050F">
        <w:trPr>
          <w:trHeight w:val="2114"/>
        </w:trPr>
        <w:tc>
          <w:tcPr>
            <w:tcW w:w="9183" w:type="dxa"/>
          </w:tcPr>
          <w:p w14:paraId="6DB61649" w14:textId="77777777" w:rsidR="00AE1300" w:rsidRDefault="00AE1300" w:rsidP="00757A4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</w:t>
            </w:r>
          </w:p>
          <w:p w14:paraId="06984BB5" w14:textId="01F6F244" w:rsidR="00AE1300" w:rsidRPr="0059050F" w:rsidRDefault="00AE1300" w:rsidP="00757A4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</w:t>
            </w:r>
            <w:r w:rsidR="005905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905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COLOR SPACES IN COMPUTER VISION</w:t>
            </w:r>
          </w:p>
          <w:p w14:paraId="04A40C87" w14:textId="4071DF05" w:rsidR="0059050F" w:rsidRPr="00AE1300" w:rsidRDefault="0059050F" w:rsidP="00757A4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SYED HARSHATH S 2023510045</w:t>
            </w:r>
          </w:p>
        </w:tc>
      </w:tr>
    </w:tbl>
    <w:p w14:paraId="06FE2E06" w14:textId="77777777" w:rsidR="00AE1300" w:rsidRDefault="00AE1300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BB58E" w14:textId="3B3CB669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CF0D34A" w14:textId="77777777" w:rsidR="00AE1300" w:rsidRPr="00AE1300" w:rsidRDefault="00AE1300" w:rsidP="00AE130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is a fundamental component of human visual perception, and understanding how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are represented digitally is essential in the field of computer vision. A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 is a specific organization of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, helping computers interpret, manipulate, and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information efficiently. While the RGB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 is the most common in digital systems, it is not always optimal for tasks like compression, segmentation, or perception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. Thus, many alternative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are used, tailored to different applications such as video processing, image editing, and printing.</w:t>
      </w:r>
    </w:p>
    <w:p w14:paraId="6BEDD3D4" w14:textId="77777777" w:rsidR="00AE1300" w:rsidRDefault="00AE1300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0535" w14:textId="549EA37B" w:rsidR="00AE1300" w:rsidRDefault="00154C16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WHY OTHER COLOR SPACES: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38B55" w14:textId="720BA5EA" w:rsidR="00AE1300" w:rsidRPr="00AE1300" w:rsidRDefault="00AE1300" w:rsidP="00AE130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Other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are used because they offer specific benefits for different applications:</w:t>
      </w:r>
    </w:p>
    <w:p w14:paraId="15C508D5" w14:textId="77777777" w:rsidR="00AE1300" w:rsidRPr="00AE1300" w:rsidRDefault="00AE1300" w:rsidP="00AE130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Better compression: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like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YCbCr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or YUV separate brightness from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>, allowing for chroma subsampling which reduces file size with minimal quality loss.</w:t>
      </w:r>
    </w:p>
    <w:p w14:paraId="42F09BC3" w14:textId="77777777" w:rsidR="00AE1300" w:rsidRPr="00AE1300" w:rsidRDefault="00AE1300" w:rsidP="00AE130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Improved object detection:</w:t>
      </w:r>
      <w:r w:rsidRPr="00AE1300">
        <w:rPr>
          <w:rFonts w:ascii="Times New Roman" w:hAnsi="Times New Roman" w:cs="Times New Roman"/>
          <w:sz w:val="28"/>
          <w:szCs w:val="28"/>
        </w:rPr>
        <w:t xml:space="preserve"> LAB and LUV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are perceptually uniform, making it easier to distinguish between different regions based on human visual perception.</w:t>
      </w:r>
    </w:p>
    <w:p w14:paraId="23944D27" w14:textId="77777777" w:rsidR="00AE1300" w:rsidRPr="00AE1300" w:rsidRDefault="00AE1300" w:rsidP="00AE130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Efficient broadcasting:</w:t>
      </w:r>
      <w:r w:rsidRPr="00AE1300">
        <w:rPr>
          <w:rFonts w:ascii="Times New Roman" w:hAnsi="Times New Roman" w:cs="Times New Roman"/>
          <w:sz w:val="28"/>
          <w:szCs w:val="28"/>
        </w:rPr>
        <w:t xml:space="preserve"> YIQ and YUV were developed for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television systems to optimize bandwidth usage while preserving visual quality.</w:t>
      </w:r>
    </w:p>
    <w:p w14:paraId="0B608552" w14:textId="77777777" w:rsidR="00AE1300" w:rsidRPr="00AE1300" w:rsidRDefault="00AE1300" w:rsidP="00AE130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Accurate </w:t>
      </w:r>
      <w:proofErr w:type="spellStart"/>
      <w:r w:rsidRPr="00AE1300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 analysis:</w:t>
      </w:r>
      <w:r w:rsidRPr="00AE1300">
        <w:rPr>
          <w:rFonts w:ascii="Times New Roman" w:hAnsi="Times New Roman" w:cs="Times New Roman"/>
          <w:sz w:val="28"/>
          <w:szCs w:val="28"/>
        </w:rPr>
        <w:t xml:space="preserve"> LAB is device-independent and designed to approximate human vision, making it useful in industries like printing and textile.</w:t>
      </w:r>
    </w:p>
    <w:p w14:paraId="10E75E74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In summary, alternative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are chosen when they provide a more suitable representation of image data for the task at hand, leading to improved efficiency, accuracy, and visual quality.</w:t>
      </w:r>
    </w:p>
    <w:p w14:paraId="2B0531FA" w14:textId="645A5748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</w:p>
    <w:p w14:paraId="1DB692C6" w14:textId="77777777" w:rsidR="00AE1300" w:rsidRDefault="00AE1300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B0C21" w14:textId="38E09CC9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E1300"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AE1300" w:rsidRPr="00AE1300">
        <w:rPr>
          <w:rFonts w:ascii="Times New Roman" w:hAnsi="Times New Roman" w:cs="Times New Roman"/>
          <w:b/>
          <w:bCs/>
          <w:sz w:val="28"/>
          <w:szCs w:val="28"/>
        </w:rPr>
        <w:t>YPbPr</w:t>
      </w:r>
      <w:proofErr w:type="spellEnd"/>
      <w:r w:rsidR="00AE1300"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COLOR </w:t>
      </w:r>
      <w:proofErr w:type="gramStart"/>
      <w:r w:rsidRPr="00AE1300">
        <w:rPr>
          <w:rFonts w:ascii="Times New Roman" w:hAnsi="Times New Roman" w:cs="Times New Roman"/>
          <w:b/>
          <w:bCs/>
          <w:sz w:val="28"/>
          <w:szCs w:val="28"/>
        </w:rPr>
        <w:t>SPACE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50084D3" w14:textId="77777777" w:rsidR="0096583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Definition and Usage: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D0C55" w14:textId="3DD2A494" w:rsidR="00AE1300" w:rsidRPr="00AE1300" w:rsidRDefault="00AE1300" w:rsidP="0096583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YPbPr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 derived from RGB and used in video electronics. It separates an image into three components:</w:t>
      </w:r>
    </w:p>
    <w:p w14:paraId="4CFED127" w14:textId="77777777" w:rsidR="00AE1300" w:rsidRPr="00AE1300" w:rsidRDefault="00AE1300" w:rsidP="00AE13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Y' (Luma):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Represents brightness</w:t>
      </w:r>
    </w:p>
    <w:p w14:paraId="66AA93F4" w14:textId="77777777" w:rsidR="00AE1300" w:rsidRPr="00AE1300" w:rsidRDefault="00AE1300" w:rsidP="00AE13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Pb:</w:t>
      </w:r>
      <w:r w:rsidRPr="00AE1300">
        <w:rPr>
          <w:rFonts w:ascii="Times New Roman" w:hAnsi="Times New Roman" w:cs="Times New Roman"/>
          <w:sz w:val="28"/>
          <w:szCs w:val="28"/>
        </w:rPr>
        <w:t xml:space="preserve"> Blue difference chroma</w:t>
      </w:r>
    </w:p>
    <w:p w14:paraId="38FAE470" w14:textId="77777777" w:rsidR="00AE1300" w:rsidRDefault="00AE1300" w:rsidP="00AE13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b/>
          <w:bCs/>
          <w:sz w:val="28"/>
          <w:szCs w:val="28"/>
        </w:rPr>
        <w:t>Pr</w:t>
      </w:r>
      <w:proofErr w:type="spellEnd"/>
      <w:r w:rsidRPr="00AE130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1300">
        <w:rPr>
          <w:rFonts w:ascii="Times New Roman" w:hAnsi="Times New Roman" w:cs="Times New Roman"/>
          <w:sz w:val="28"/>
          <w:szCs w:val="28"/>
        </w:rPr>
        <w:t xml:space="preserve"> Red difference chroma</w:t>
      </w:r>
    </w:p>
    <w:p w14:paraId="606200DF" w14:textId="2BB9CFD5" w:rsidR="00154C16" w:rsidRDefault="00154C16" w:rsidP="00154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RGB Image Conversion to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YPbPr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050B06B" w14:textId="4AAE97D7" w:rsidR="00154C16" w:rsidRPr="00AE1300" w:rsidRDefault="00154C16" w:rsidP="00154C16">
      <w:pPr>
        <w:rPr>
          <w:rFonts w:ascii="Times New Roman" w:hAnsi="Times New Roman" w:cs="Times New Roman"/>
          <w:sz w:val="28"/>
          <w:szCs w:val="28"/>
        </w:rPr>
      </w:pPr>
      <w:r w:rsidRPr="00154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40273" wp14:editId="362D053E">
            <wp:extent cx="5731510" cy="3223895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B678993-7CD0-5C7B-871F-FF577E567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B678993-7CD0-5C7B-871F-FF577E5674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6CA4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Mathematical Relation to RGB:</w:t>
      </w:r>
    </w:p>
    <w:p w14:paraId="6CC67BC9" w14:textId="77777777" w:rsidR="00AE1300" w:rsidRPr="00AE1300" w:rsidRDefault="00AE1300" w:rsidP="00AE13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HDTV Luma: Y' = 0.2126R + 0.7152G + 0.0722B</w:t>
      </w:r>
    </w:p>
    <w:p w14:paraId="1587AE4E" w14:textId="77777777" w:rsidR="00AE1300" w:rsidRPr="00AE1300" w:rsidRDefault="00AE1300" w:rsidP="00AE13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SDTV Luma: Y' = 0.299R + 0.587G + 0.114B</w:t>
      </w:r>
    </w:p>
    <w:p w14:paraId="1136A98D" w14:textId="77777777" w:rsidR="00AE1300" w:rsidRPr="00AE1300" w:rsidRDefault="00AE1300" w:rsidP="00AE13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Pb = 0.564(B - Y')</w:t>
      </w:r>
    </w:p>
    <w:p w14:paraId="79133713" w14:textId="77777777" w:rsidR="00AE1300" w:rsidRPr="00AE1300" w:rsidRDefault="00AE1300" w:rsidP="00AE13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= 0.713(R - Y')</w:t>
      </w:r>
    </w:p>
    <w:p w14:paraId="7134BE39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Analog Characteristics:</w:t>
      </w:r>
    </w:p>
    <w:p w14:paraId="0F728752" w14:textId="77777777" w:rsidR="00AE1300" w:rsidRPr="00AE1300" w:rsidRDefault="00AE1300" w:rsidP="00AE13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Carries sync information on the Y' channel</w:t>
      </w:r>
    </w:p>
    <w:p w14:paraId="37BE1CF2" w14:textId="77777777" w:rsidR="00AE1300" w:rsidRPr="00AE1300" w:rsidRDefault="00AE1300" w:rsidP="00AE13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lastRenderedPageBreak/>
        <w:t>Signals typically range from 0 to 700 mV</w:t>
      </w:r>
    </w:p>
    <w:p w14:paraId="136946AF" w14:textId="77777777" w:rsidR="00AE1300" w:rsidRPr="00AE1300" w:rsidRDefault="00AE1300" w:rsidP="00AE130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multiplexing → less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bleeding</w:t>
      </w:r>
    </w:p>
    <w:p w14:paraId="6F26C7FA" w14:textId="77777777" w:rsidR="0096583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Real-World Applications: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96816" w14:textId="5682B356" w:rsidR="00AE1300" w:rsidRPr="00AE1300" w:rsidRDefault="00AE1300" w:rsidP="0096583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YPbPr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is used in DVD players, set-top boxes, video game consoles, and older HDTVs. It supports resolutions up to 1080p and works with standard RCA cables.</w:t>
      </w:r>
    </w:p>
    <w:p w14:paraId="71AAFCE4" w14:textId="62ADE406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</w:p>
    <w:p w14:paraId="47B49C0E" w14:textId="36352ABB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E1300" w:rsidRPr="00AE1300">
        <w:rPr>
          <w:rFonts w:ascii="Times New Roman" w:hAnsi="Times New Roman" w:cs="Times New Roman"/>
          <w:b/>
          <w:bCs/>
          <w:sz w:val="28"/>
          <w:szCs w:val="28"/>
        </w:rPr>
        <w:t>. HSL Model</w:t>
      </w:r>
    </w:p>
    <w:p w14:paraId="178B4FD7" w14:textId="77777777" w:rsidR="00965830" w:rsidRDefault="00AE1300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Cylindrical Structure and Human Perception:</w:t>
      </w:r>
    </w:p>
    <w:p w14:paraId="76D3AE35" w14:textId="4F1B5459" w:rsidR="00AE1300" w:rsidRPr="00AE1300" w:rsidRDefault="00AE1300" w:rsidP="0096583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 HSL (Hue, Saturation, Lightness) </w:t>
      </w:r>
      <w:r w:rsidR="00965830">
        <w:rPr>
          <w:rFonts w:ascii="Times New Roman" w:hAnsi="Times New Roman" w:cs="Times New Roman"/>
          <w:sz w:val="28"/>
          <w:szCs w:val="28"/>
        </w:rPr>
        <w:t>is the</w:t>
      </w:r>
      <w:r w:rsidRPr="00AE1300">
        <w:rPr>
          <w:rFonts w:ascii="Times New Roman" w:hAnsi="Times New Roman" w:cs="Times New Roman"/>
          <w:sz w:val="28"/>
          <w:szCs w:val="28"/>
        </w:rPr>
        <w:t xml:space="preserve"> model that represent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in a cylindrical space, which aligns better with human intuition.</w:t>
      </w:r>
    </w:p>
    <w:p w14:paraId="31CF2163" w14:textId="77777777" w:rsidR="00AE1300" w:rsidRPr="00AE1300" w:rsidRDefault="00AE1300" w:rsidP="00AE13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Hue (H):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Angle on the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wheel (0°=red, 120°=green, 240°=blue)</w:t>
      </w:r>
    </w:p>
    <w:p w14:paraId="7240AFCC" w14:textId="77777777" w:rsidR="00AE1300" w:rsidRPr="00AE1300" w:rsidRDefault="00AE1300" w:rsidP="00AE13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Saturation (S):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Distance from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intensity)</w:t>
      </w:r>
    </w:p>
    <w:p w14:paraId="36A52756" w14:textId="2FEFDC8B" w:rsidR="00AE1300" w:rsidRDefault="00AE1300" w:rsidP="00AE13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Lightness (L):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Vertical axis position (brightness)</w:t>
      </w:r>
    </w:p>
    <w:p w14:paraId="64FEF492" w14:textId="4DAA4FFD" w:rsidR="00154C16" w:rsidRDefault="00154C16" w:rsidP="00154C16">
      <w:pPr>
        <w:ind w:left="720"/>
        <w:rPr>
          <w:rFonts w:ascii="Times New Roman" w:hAnsi="Times New Roman" w:cs="Times New Roman"/>
          <w:sz w:val="28"/>
          <w:szCs w:val="28"/>
        </w:rPr>
      </w:pPr>
      <w:r w:rsidRPr="00154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7B7B8" wp14:editId="7E9F77C1">
            <wp:extent cx="2768600" cy="2438217"/>
            <wp:effectExtent l="0" t="0" r="0" b="63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85BD545E-5C0B-5D72-8A9E-5F8162776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85BD545E-5C0B-5D72-8A9E-5F8162776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34" cy="24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B74BB" wp14:editId="7258037B">
            <wp:extent cx="2488565" cy="2436716"/>
            <wp:effectExtent l="0" t="0" r="6985" b="1905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44F9EC2C-08BE-323F-523F-53C82D4939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44F9EC2C-08BE-323F-523F-53C82D4939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48" cy="24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5CF" w14:textId="0312A7EC" w:rsidR="00154C16" w:rsidRPr="00AE1300" w:rsidRDefault="00154C16" w:rsidP="00154C1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54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86CE3" wp14:editId="5A6913D5">
            <wp:extent cx="2108200" cy="2733675"/>
            <wp:effectExtent l="0" t="0" r="6350" b="952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15E340E6-9E47-FF72-866B-721E972249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15E340E6-9E47-FF72-866B-721E972249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16" cy="28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DC64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RGB to HSL Conversion:</w:t>
      </w:r>
    </w:p>
    <w:p w14:paraId="322DD37A" w14:textId="77777777" w:rsidR="00AE1300" w:rsidRPr="00AE1300" w:rsidRDefault="00AE1300" w:rsidP="00AE13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Cmax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E130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AE1300">
        <w:rPr>
          <w:rFonts w:ascii="Times New Roman" w:hAnsi="Times New Roman" w:cs="Times New Roman"/>
          <w:sz w:val="28"/>
          <w:szCs w:val="28"/>
        </w:rPr>
        <w:t xml:space="preserve">R, G, B),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Cmin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E130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AE1300">
        <w:rPr>
          <w:rFonts w:ascii="Times New Roman" w:hAnsi="Times New Roman" w:cs="Times New Roman"/>
          <w:sz w:val="28"/>
          <w:szCs w:val="28"/>
        </w:rPr>
        <w:t xml:space="preserve">R, G, B), delta =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Cmax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Cmin</w:t>
      </w:r>
      <w:proofErr w:type="spellEnd"/>
    </w:p>
    <w:p w14:paraId="2316BF92" w14:textId="77777777" w:rsidR="00AE1300" w:rsidRPr="00AE1300" w:rsidRDefault="00AE1300" w:rsidP="00AE13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L = (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Cmax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Cmin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>) / 2</w:t>
      </w:r>
    </w:p>
    <w:p w14:paraId="3AC00C1F" w14:textId="77777777" w:rsidR="00AE1300" w:rsidRPr="00AE1300" w:rsidRDefault="00AE1300" w:rsidP="00AE13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S = delta / (1 - |2L - 1|) if delta ≠ 0, else 0</w:t>
      </w:r>
    </w:p>
    <w:p w14:paraId="749DD10F" w14:textId="77777777" w:rsidR="00AE1300" w:rsidRPr="00AE1300" w:rsidRDefault="00AE1300" w:rsidP="00AE13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H is determined by comparing which of R, G, or B is maximum</w:t>
      </w:r>
    </w:p>
    <w:p w14:paraId="656A1772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Usage and Limitations:</w:t>
      </w:r>
    </w:p>
    <w:p w14:paraId="321258F1" w14:textId="77777777" w:rsidR="00AE1300" w:rsidRPr="00AE1300" w:rsidRDefault="00AE1300" w:rsidP="00AE13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Widely used in image editing tools for its intuitive nature</w:t>
      </w:r>
    </w:p>
    <w:p w14:paraId="04EAD7F1" w14:textId="77777777" w:rsidR="00AE1300" w:rsidRPr="00AE1300" w:rsidRDefault="00AE1300" w:rsidP="00AE13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Limitation: not perceptually uniform (equal changes don’t equal perceived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shifts)</w:t>
      </w:r>
    </w:p>
    <w:p w14:paraId="406AE97B" w14:textId="77777777" w:rsidR="00AE1300" w:rsidRDefault="00AE1300" w:rsidP="00AE130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Better perceptual models like CIELAB are more accurate but complex</w:t>
      </w:r>
    </w:p>
    <w:p w14:paraId="5B48EF47" w14:textId="2B1E6A04" w:rsidR="00154C16" w:rsidRPr="00AE1300" w:rsidRDefault="00154C16" w:rsidP="00154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 Between HSV and HSL: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4C16" w14:paraId="1F0585EB" w14:textId="77777777" w:rsidTr="00554731">
        <w:tc>
          <w:tcPr>
            <w:tcW w:w="3005" w:type="dxa"/>
            <w:vAlign w:val="center"/>
          </w:tcPr>
          <w:p w14:paraId="5801E5D5" w14:textId="70EB524C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Aspect</w:t>
            </w:r>
          </w:p>
        </w:tc>
        <w:tc>
          <w:tcPr>
            <w:tcW w:w="3005" w:type="dxa"/>
            <w:vAlign w:val="center"/>
          </w:tcPr>
          <w:p w14:paraId="5BDB074D" w14:textId="0EC11F0E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HSV (Hue, Saturation, Value)</w:t>
            </w:r>
          </w:p>
        </w:tc>
        <w:tc>
          <w:tcPr>
            <w:tcW w:w="3006" w:type="dxa"/>
            <w:vAlign w:val="center"/>
          </w:tcPr>
          <w:p w14:paraId="7CB3F687" w14:textId="21D10FDD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HSL (Hue, Saturation, Lightness)</w:t>
            </w:r>
          </w:p>
        </w:tc>
      </w:tr>
      <w:tr w:rsidR="00154C16" w14:paraId="39220722" w14:textId="77777777" w:rsidTr="00554731">
        <w:tc>
          <w:tcPr>
            <w:tcW w:w="3005" w:type="dxa"/>
            <w:vAlign w:val="center"/>
          </w:tcPr>
          <w:p w14:paraId="31EF3900" w14:textId="6C5A5877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Brightness axis</w:t>
            </w:r>
          </w:p>
        </w:tc>
        <w:tc>
          <w:tcPr>
            <w:tcW w:w="3005" w:type="dxa"/>
            <w:vAlign w:val="center"/>
          </w:tcPr>
          <w:p w14:paraId="416A8A6B" w14:textId="6100BC7F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Measures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brightness (value)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from black (0) to full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</w:tc>
        <w:tc>
          <w:tcPr>
            <w:tcW w:w="3006" w:type="dxa"/>
            <w:vAlign w:val="center"/>
          </w:tcPr>
          <w:p w14:paraId="2F4D0769" w14:textId="744C4A4C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Measures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lightness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from black (0), through pure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(0.5), to white (1)</w:t>
            </w:r>
          </w:p>
        </w:tc>
      </w:tr>
      <w:tr w:rsidR="00154C16" w14:paraId="4F346221" w14:textId="77777777" w:rsidTr="00554731">
        <w:tc>
          <w:tcPr>
            <w:tcW w:w="3005" w:type="dxa"/>
            <w:vAlign w:val="center"/>
          </w:tcPr>
          <w:p w14:paraId="697881D5" w14:textId="2DCB309C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Full saturation level</w:t>
            </w:r>
          </w:p>
        </w:tc>
        <w:tc>
          <w:tcPr>
            <w:tcW w:w="3005" w:type="dxa"/>
            <w:vAlign w:val="center"/>
          </w:tcPr>
          <w:p w14:paraId="4F19CA74" w14:textId="671492D5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Full saturation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colors</w:t>
            </w:r>
            <w:proofErr w:type="spellEnd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are always at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V=1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(top of cone)</w:t>
            </w:r>
          </w:p>
        </w:tc>
        <w:tc>
          <w:tcPr>
            <w:tcW w:w="3006" w:type="dxa"/>
            <w:vAlign w:val="center"/>
          </w:tcPr>
          <w:p w14:paraId="2B78AA92" w14:textId="1B51DE22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Full saturation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colors</w:t>
            </w:r>
            <w:proofErr w:type="spellEnd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are at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L=0.5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(middle of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bicone</w:t>
            </w:r>
            <w:proofErr w:type="spellEnd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54C16" w14:paraId="4EC072A8" w14:textId="77777777" w:rsidTr="00554731">
        <w:tc>
          <w:tcPr>
            <w:tcW w:w="3005" w:type="dxa"/>
            <w:vAlign w:val="center"/>
          </w:tcPr>
          <w:p w14:paraId="27A56395" w14:textId="2EC36F48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Saturation meaning</w:t>
            </w:r>
          </w:p>
        </w:tc>
        <w:tc>
          <w:tcPr>
            <w:tcW w:w="3005" w:type="dxa"/>
            <w:vAlign w:val="center"/>
          </w:tcPr>
          <w:p w14:paraId="0EEA0B92" w14:textId="1A90E816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Measures how much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black is mixed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with the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3006" w:type="dxa"/>
            <w:vAlign w:val="center"/>
          </w:tcPr>
          <w:p w14:paraId="43CA9B9B" w14:textId="4424600B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Measures how much </w:t>
            </w:r>
            <w:proofErr w:type="spellStart"/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gray</w:t>
            </w:r>
            <w:proofErr w:type="spellEnd"/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 is mixed</w:t>
            </w: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 with the </w:t>
            </w:r>
            <w:proofErr w:type="spellStart"/>
            <w:r w:rsidRPr="00154C16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</w:p>
        </w:tc>
      </w:tr>
      <w:tr w:rsidR="00154C16" w14:paraId="3717B01B" w14:textId="77777777" w:rsidTr="00554731">
        <w:tc>
          <w:tcPr>
            <w:tcW w:w="3005" w:type="dxa"/>
            <w:vAlign w:val="center"/>
          </w:tcPr>
          <w:p w14:paraId="47FB7FB5" w14:textId="42856DD9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lastRenderedPageBreak/>
              <w:t>Model shape</w:t>
            </w:r>
          </w:p>
        </w:tc>
        <w:tc>
          <w:tcPr>
            <w:tcW w:w="3005" w:type="dxa"/>
            <w:vAlign w:val="center"/>
          </w:tcPr>
          <w:p w14:paraId="165F1314" w14:textId="13D3EE3C" w:rsidR="00154C16" w:rsidRPr="00154C16" w:rsidRDefault="00154C16" w:rsidP="00154C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54C1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Hexcone</w:t>
            </w:r>
            <w:proofErr w:type="spellEnd"/>
            <w:r w:rsidRPr="0015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(cone)</w:t>
            </w:r>
          </w:p>
        </w:tc>
        <w:tc>
          <w:tcPr>
            <w:tcW w:w="3006" w:type="dxa"/>
            <w:vAlign w:val="center"/>
          </w:tcPr>
          <w:p w14:paraId="586BB550" w14:textId="44672374" w:rsidR="00154C16" w:rsidRPr="00154C16" w:rsidRDefault="00154C16" w:rsidP="00154C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Bi-hexcone</w:t>
            </w:r>
            <w:r w:rsidRPr="00154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(double cone or diamond shape)</w:t>
            </w:r>
          </w:p>
        </w:tc>
      </w:tr>
      <w:tr w:rsidR="00154C16" w14:paraId="0E04FF8D" w14:textId="77777777" w:rsidTr="00554731">
        <w:tc>
          <w:tcPr>
            <w:tcW w:w="3005" w:type="dxa"/>
            <w:vAlign w:val="center"/>
          </w:tcPr>
          <w:p w14:paraId="22CBC0D2" w14:textId="43C7E0B2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White mixing </w:t>
            </w:r>
            <w:proofErr w:type="spellStart"/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3005" w:type="dxa"/>
            <w:vAlign w:val="center"/>
          </w:tcPr>
          <w:p w14:paraId="7DB0F6ED" w14:textId="6603F869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Adding white reduces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value but keeps saturation constant</w:t>
            </w:r>
          </w:p>
        </w:tc>
        <w:tc>
          <w:tcPr>
            <w:tcW w:w="3006" w:type="dxa"/>
            <w:vAlign w:val="center"/>
          </w:tcPr>
          <w:p w14:paraId="08FDDC9C" w14:textId="415DB5A0" w:rsidR="00154C16" w:rsidRPr="00154C16" w:rsidRDefault="00154C16" w:rsidP="00154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C16">
              <w:rPr>
                <w:rFonts w:ascii="Times New Roman" w:hAnsi="Times New Roman" w:cs="Times New Roman"/>
                <w:sz w:val="28"/>
                <w:szCs w:val="28"/>
              </w:rPr>
              <w:t xml:space="preserve">Adding white reduces </w:t>
            </w:r>
            <w:r w:rsidRPr="00154C16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saturation</w:t>
            </w:r>
          </w:p>
        </w:tc>
      </w:tr>
    </w:tbl>
    <w:p w14:paraId="608BDE9C" w14:textId="44119571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</w:p>
    <w:p w14:paraId="70E7F916" w14:textId="31C5D94A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E1300"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. YIQ </w:t>
      </w:r>
      <w:r w:rsidRPr="00AE1300">
        <w:rPr>
          <w:rFonts w:ascii="Times New Roman" w:hAnsi="Times New Roman" w:cs="Times New Roman"/>
          <w:b/>
          <w:bCs/>
          <w:sz w:val="28"/>
          <w:szCs w:val="28"/>
        </w:rPr>
        <w:t xml:space="preserve">COLOR </w:t>
      </w:r>
      <w:proofErr w:type="gramStart"/>
      <w:r w:rsidRPr="00AE1300">
        <w:rPr>
          <w:rFonts w:ascii="Times New Roman" w:hAnsi="Times New Roman" w:cs="Times New Roman"/>
          <w:b/>
          <w:bCs/>
          <w:sz w:val="28"/>
          <w:szCs w:val="28"/>
        </w:rPr>
        <w:t>SPACE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A17A5CC" w14:textId="77777777" w:rsidR="0096583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Definition and Role in NTSC: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  <w:r w:rsidR="00965830">
        <w:rPr>
          <w:rFonts w:ascii="Times New Roman" w:hAnsi="Times New Roman" w:cs="Times New Roman"/>
          <w:sz w:val="28"/>
          <w:szCs w:val="28"/>
        </w:rPr>
        <w:tab/>
      </w:r>
    </w:p>
    <w:p w14:paraId="0E4BA8D9" w14:textId="5099DF48" w:rsidR="00AE1300" w:rsidRPr="00AE1300" w:rsidRDefault="00AE1300" w:rsidP="009658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YIQ is a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 used in the NTSC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TV system, mainly in North America and Japan. It separates an image into:</w:t>
      </w:r>
    </w:p>
    <w:p w14:paraId="07993705" w14:textId="77777777" w:rsidR="00AE1300" w:rsidRPr="00AE1300" w:rsidRDefault="00AE1300" w:rsidP="00AE13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Y (Luma):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Brightness (grayscale image)</w:t>
      </w:r>
    </w:p>
    <w:p w14:paraId="1BE07869" w14:textId="77777777" w:rsidR="00AE1300" w:rsidRPr="00AE1300" w:rsidRDefault="00AE1300" w:rsidP="00AE13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I (In-phase):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Orange-blue chroma</w:t>
      </w:r>
    </w:p>
    <w:p w14:paraId="0D781376" w14:textId="2E4EF511" w:rsidR="00AE1300" w:rsidRDefault="00AE1300" w:rsidP="00AE13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Q (Quadrature):</w:t>
      </w:r>
      <w:r w:rsidRPr="00AE1300">
        <w:rPr>
          <w:rFonts w:ascii="Times New Roman" w:hAnsi="Times New Roman" w:cs="Times New Roman"/>
          <w:sz w:val="28"/>
          <w:szCs w:val="28"/>
        </w:rPr>
        <w:t xml:space="preserve"> Purple-green chroma</w:t>
      </w:r>
    </w:p>
    <w:p w14:paraId="2A32FB6E" w14:textId="46A1743C" w:rsidR="00965830" w:rsidRPr="00AE1300" w:rsidRDefault="00965830" w:rsidP="00965830">
      <w:pPr>
        <w:ind w:left="720"/>
        <w:rPr>
          <w:rFonts w:ascii="Times New Roman" w:hAnsi="Times New Roman" w:cs="Times New Roman"/>
          <w:sz w:val="28"/>
          <w:szCs w:val="28"/>
        </w:rPr>
      </w:pPr>
      <w:r w:rsidRPr="00965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4EF33" wp14:editId="66B12077">
            <wp:extent cx="2895194" cy="2219325"/>
            <wp:effectExtent l="0" t="0" r="635" b="0"/>
            <wp:docPr id="1026" name="Picture 2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7540E8EF-B030-0127-A2DE-A3B418629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defined">
                      <a:extLst>
                        <a:ext uri="{FF2B5EF4-FFF2-40B4-BE49-F238E27FC236}">
                          <a16:creationId xmlns:a16="http://schemas.microsoft.com/office/drawing/2014/main" id="{7540E8EF-B030-0127-A2DE-A3B418629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81" cy="2225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F5C00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Bandwidth Efficiency:</w:t>
      </w:r>
    </w:p>
    <w:p w14:paraId="60C94670" w14:textId="77777777" w:rsidR="00AE1300" w:rsidRPr="00AE1300" w:rsidRDefault="00AE1300" w:rsidP="00AE130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Human vision is more sensitive to orange-blue, so the I channel gets higher bandwidth</w:t>
      </w:r>
    </w:p>
    <w:p w14:paraId="24A019BF" w14:textId="77777777" w:rsidR="00AE1300" w:rsidRPr="00AE1300" w:rsidRDefault="00AE1300" w:rsidP="00AE130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I: 1.3 MHz, Q: 0.4 MHz</w:t>
      </w:r>
    </w:p>
    <w:p w14:paraId="2D086CCF" w14:textId="77777777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Conversion:</w:t>
      </w:r>
    </w:p>
    <w:p w14:paraId="3743126C" w14:textId="77777777" w:rsidR="00AE1300" w:rsidRPr="00AE1300" w:rsidRDefault="00AE1300" w:rsidP="00AE130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Y = 0.299R + 0.587G + 0.114B</w:t>
      </w:r>
    </w:p>
    <w:p w14:paraId="23268F2E" w14:textId="77777777" w:rsidR="00AE1300" w:rsidRPr="00AE1300" w:rsidRDefault="00AE1300" w:rsidP="00AE130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I = 0.596R - 0.275G - 0.321B</w:t>
      </w:r>
    </w:p>
    <w:p w14:paraId="153F4BC2" w14:textId="7D90ADEA" w:rsidR="00965830" w:rsidRDefault="00AE1300" w:rsidP="009658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Q = 0.212R - 0.523G + 0.311B</w:t>
      </w:r>
    </w:p>
    <w:p w14:paraId="159BBFCD" w14:textId="23272486" w:rsidR="00965830" w:rsidRDefault="00154C16" w:rsidP="009658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RGB Image Conversion 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YIQ :</w:t>
      </w:r>
      <w:proofErr w:type="gramEnd"/>
    </w:p>
    <w:p w14:paraId="6ACD687B" w14:textId="5B7B73D7" w:rsidR="00965830" w:rsidRPr="00AE1300" w:rsidRDefault="00965830" w:rsidP="00965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583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17E95B" wp14:editId="72601143">
            <wp:extent cx="4156363" cy="5725111"/>
            <wp:effectExtent l="0" t="0" r="0" b="9525"/>
            <wp:docPr id="2052" name="Picture 4" descr="undefined">
              <a:extLst xmlns:a="http://schemas.openxmlformats.org/drawingml/2006/main">
                <a:ext uri="{FF2B5EF4-FFF2-40B4-BE49-F238E27FC236}">
                  <a16:creationId xmlns:a16="http://schemas.microsoft.com/office/drawing/2014/main" id="{55EAAFFB-2BFA-7C27-49D8-379F28B0AD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undefined">
                      <a:extLst>
                        <a:ext uri="{FF2B5EF4-FFF2-40B4-BE49-F238E27FC236}">
                          <a16:creationId xmlns:a16="http://schemas.microsoft.com/office/drawing/2014/main" id="{55EAAFFB-2BFA-7C27-49D8-379F28B0AD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57251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7A469D2" w14:textId="77777777" w:rsidR="0096583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Relation to YUV: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28B7B" w14:textId="60974E51" w:rsidR="00AE1300" w:rsidRPr="00AE1300" w:rsidRDefault="00AE1300" w:rsidP="009658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>YIQ is a rotation of YUV in the chrominance plane. Both share the same Y (luma) axis.</w:t>
      </w:r>
    </w:p>
    <w:p w14:paraId="5274A97F" w14:textId="77777777" w:rsidR="00965830" w:rsidRDefault="00AE1300" w:rsidP="00AE1300">
      <w:pPr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Practical Use:</w:t>
      </w:r>
      <w:r w:rsidRPr="00AE13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580BB" w14:textId="2FB0E91F" w:rsidR="00965830" w:rsidRDefault="00AE1300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E1300">
        <w:rPr>
          <w:rFonts w:ascii="Times New Roman" w:hAnsi="Times New Roman" w:cs="Times New Roman"/>
          <w:sz w:val="28"/>
          <w:szCs w:val="28"/>
        </w:rPr>
        <w:t xml:space="preserve">YIQ ensured backward compatibility with B/W TVs. It is now rarely used but was implemented in high-end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TVs for better fidelity.</w:t>
      </w:r>
    </w:p>
    <w:p w14:paraId="69A87F5D" w14:textId="77777777" w:rsidR="00154C16" w:rsidRDefault="00154C16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FDAE32" w14:textId="77777777" w:rsidR="00154C16" w:rsidRDefault="00154C16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4C6F13F" w14:textId="77777777" w:rsidR="00154C16" w:rsidRDefault="00154C16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BD3E66" w14:textId="77777777" w:rsidR="00154C16" w:rsidRPr="00AE1300" w:rsidRDefault="00154C16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1387A75" w14:textId="0249F9B8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COMPARATIVE SUMMARY</w:t>
      </w: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2309"/>
        <w:gridCol w:w="2309"/>
        <w:gridCol w:w="2309"/>
        <w:gridCol w:w="2309"/>
      </w:tblGrid>
      <w:tr w:rsidR="00965830" w14:paraId="04F9F1D3" w14:textId="77777777" w:rsidTr="00965830">
        <w:trPr>
          <w:trHeight w:val="622"/>
        </w:trPr>
        <w:tc>
          <w:tcPr>
            <w:tcW w:w="2309" w:type="dxa"/>
            <w:vAlign w:val="center"/>
          </w:tcPr>
          <w:p w14:paraId="1F299CA1" w14:textId="7F83E7B7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309" w:type="dxa"/>
            <w:vAlign w:val="center"/>
          </w:tcPr>
          <w:p w14:paraId="1A6A8549" w14:textId="025D50B8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3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YPbPr</w:t>
            </w:r>
            <w:proofErr w:type="spellEnd"/>
          </w:p>
        </w:tc>
        <w:tc>
          <w:tcPr>
            <w:tcW w:w="2309" w:type="dxa"/>
            <w:vAlign w:val="center"/>
          </w:tcPr>
          <w:p w14:paraId="03880F39" w14:textId="6AFDBE9D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HSL</w:t>
            </w:r>
          </w:p>
        </w:tc>
        <w:tc>
          <w:tcPr>
            <w:tcW w:w="2309" w:type="dxa"/>
            <w:vAlign w:val="center"/>
          </w:tcPr>
          <w:p w14:paraId="15BCBF0C" w14:textId="61DCE030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YIQ</w:t>
            </w:r>
          </w:p>
        </w:tc>
      </w:tr>
      <w:tr w:rsidR="00965830" w14:paraId="0EA0626A" w14:textId="77777777" w:rsidTr="00965830">
        <w:trPr>
          <w:trHeight w:val="622"/>
        </w:trPr>
        <w:tc>
          <w:tcPr>
            <w:tcW w:w="2309" w:type="dxa"/>
            <w:vAlign w:val="center"/>
          </w:tcPr>
          <w:p w14:paraId="03BEE38E" w14:textId="719171F1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09" w:type="dxa"/>
            <w:vAlign w:val="center"/>
          </w:tcPr>
          <w:p w14:paraId="4D2C5F08" w14:textId="73CD28F4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Analog video</w:t>
            </w:r>
          </w:p>
        </w:tc>
        <w:tc>
          <w:tcPr>
            <w:tcW w:w="2309" w:type="dxa"/>
            <w:vAlign w:val="center"/>
          </w:tcPr>
          <w:p w14:paraId="3A468255" w14:textId="20A902F7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Perceptual model</w:t>
            </w:r>
          </w:p>
        </w:tc>
        <w:tc>
          <w:tcPr>
            <w:tcW w:w="2309" w:type="dxa"/>
            <w:vAlign w:val="center"/>
          </w:tcPr>
          <w:p w14:paraId="3E02DB35" w14:textId="0EE38DFB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Analog TV</w:t>
            </w:r>
          </w:p>
        </w:tc>
      </w:tr>
      <w:tr w:rsidR="00965830" w14:paraId="629FFFD6" w14:textId="77777777" w:rsidTr="00965830">
        <w:trPr>
          <w:trHeight w:val="622"/>
        </w:trPr>
        <w:tc>
          <w:tcPr>
            <w:tcW w:w="2309" w:type="dxa"/>
            <w:vAlign w:val="center"/>
          </w:tcPr>
          <w:p w14:paraId="39EC2E09" w14:textId="4ACA9E44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Luma Component</w:t>
            </w:r>
          </w:p>
        </w:tc>
        <w:tc>
          <w:tcPr>
            <w:tcW w:w="2309" w:type="dxa"/>
            <w:vAlign w:val="center"/>
          </w:tcPr>
          <w:p w14:paraId="34AEEB95" w14:textId="5A266680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Y'</w:t>
            </w:r>
          </w:p>
        </w:tc>
        <w:tc>
          <w:tcPr>
            <w:tcW w:w="2309" w:type="dxa"/>
            <w:vAlign w:val="center"/>
          </w:tcPr>
          <w:p w14:paraId="35908494" w14:textId="0E372780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L (lightness)</w:t>
            </w:r>
          </w:p>
        </w:tc>
        <w:tc>
          <w:tcPr>
            <w:tcW w:w="2309" w:type="dxa"/>
            <w:vAlign w:val="center"/>
          </w:tcPr>
          <w:p w14:paraId="043AE641" w14:textId="74F31BA9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965830" w14:paraId="37765E1B" w14:textId="77777777" w:rsidTr="00965830">
        <w:trPr>
          <w:trHeight w:val="650"/>
        </w:trPr>
        <w:tc>
          <w:tcPr>
            <w:tcW w:w="2309" w:type="dxa"/>
            <w:vAlign w:val="center"/>
          </w:tcPr>
          <w:p w14:paraId="2F26A5BC" w14:textId="2D790B25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Chrominance</w:t>
            </w:r>
          </w:p>
        </w:tc>
        <w:tc>
          <w:tcPr>
            <w:tcW w:w="2309" w:type="dxa"/>
            <w:vAlign w:val="center"/>
          </w:tcPr>
          <w:p w14:paraId="78B0F3D6" w14:textId="17AD61E3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 xml:space="preserve">Pb, </w:t>
            </w:r>
            <w:proofErr w:type="spellStart"/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Pr</w:t>
            </w:r>
            <w:proofErr w:type="spellEnd"/>
          </w:p>
        </w:tc>
        <w:tc>
          <w:tcPr>
            <w:tcW w:w="2309" w:type="dxa"/>
            <w:vAlign w:val="center"/>
          </w:tcPr>
          <w:p w14:paraId="37875114" w14:textId="7190F3F7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H, S</w:t>
            </w:r>
          </w:p>
        </w:tc>
        <w:tc>
          <w:tcPr>
            <w:tcW w:w="2309" w:type="dxa"/>
            <w:vAlign w:val="center"/>
          </w:tcPr>
          <w:p w14:paraId="5D3E3B50" w14:textId="60EC34E7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I, Q</w:t>
            </w:r>
          </w:p>
        </w:tc>
      </w:tr>
      <w:tr w:rsidR="00965830" w14:paraId="1438C62F" w14:textId="77777777" w:rsidTr="00965830">
        <w:trPr>
          <w:trHeight w:val="1244"/>
        </w:trPr>
        <w:tc>
          <w:tcPr>
            <w:tcW w:w="2309" w:type="dxa"/>
            <w:vAlign w:val="center"/>
          </w:tcPr>
          <w:p w14:paraId="5304F6D1" w14:textId="60B66A97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Usage</w:t>
            </w:r>
          </w:p>
        </w:tc>
        <w:tc>
          <w:tcPr>
            <w:tcW w:w="2309" w:type="dxa"/>
            <w:vAlign w:val="center"/>
          </w:tcPr>
          <w:p w14:paraId="007D94EF" w14:textId="5124198B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Video electronics</w:t>
            </w:r>
          </w:p>
        </w:tc>
        <w:tc>
          <w:tcPr>
            <w:tcW w:w="2309" w:type="dxa"/>
            <w:vAlign w:val="center"/>
          </w:tcPr>
          <w:p w14:paraId="6CC7429A" w14:textId="70F4B88B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Image editing</w:t>
            </w:r>
          </w:p>
        </w:tc>
        <w:tc>
          <w:tcPr>
            <w:tcW w:w="2309" w:type="dxa"/>
            <w:vAlign w:val="center"/>
          </w:tcPr>
          <w:p w14:paraId="33530D7A" w14:textId="77589E89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NTSC broadcasting</w:t>
            </w:r>
          </w:p>
        </w:tc>
      </w:tr>
      <w:tr w:rsidR="00965830" w14:paraId="05F5C82A" w14:textId="77777777" w:rsidTr="00965830">
        <w:trPr>
          <w:trHeight w:val="1244"/>
        </w:trPr>
        <w:tc>
          <w:tcPr>
            <w:tcW w:w="2309" w:type="dxa"/>
            <w:vAlign w:val="center"/>
          </w:tcPr>
          <w:p w14:paraId="6117A9C7" w14:textId="1DC6D94B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Perceptual Uniformity</w:t>
            </w:r>
          </w:p>
        </w:tc>
        <w:tc>
          <w:tcPr>
            <w:tcW w:w="2309" w:type="dxa"/>
            <w:vAlign w:val="center"/>
          </w:tcPr>
          <w:p w14:paraId="63D913AD" w14:textId="708ADEE5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309" w:type="dxa"/>
            <w:vAlign w:val="center"/>
          </w:tcPr>
          <w:p w14:paraId="19D4D2A1" w14:textId="1A95F06E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Partially</w:t>
            </w:r>
          </w:p>
        </w:tc>
        <w:tc>
          <w:tcPr>
            <w:tcW w:w="2309" w:type="dxa"/>
            <w:vAlign w:val="center"/>
          </w:tcPr>
          <w:p w14:paraId="14A12ADB" w14:textId="05355B8B" w:rsidR="00965830" w:rsidRDefault="00965830" w:rsidP="00965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1300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</w:tbl>
    <w:p w14:paraId="7ED43A6B" w14:textId="437A8E94" w:rsidR="00AE1300" w:rsidRPr="00AE1300" w:rsidRDefault="00AE1300" w:rsidP="00AE1300">
      <w:pPr>
        <w:rPr>
          <w:rFonts w:ascii="Times New Roman" w:hAnsi="Times New Roman" w:cs="Times New Roman"/>
          <w:sz w:val="28"/>
          <w:szCs w:val="28"/>
        </w:rPr>
      </w:pPr>
    </w:p>
    <w:p w14:paraId="2ED213F5" w14:textId="4CF29654" w:rsidR="00AE1300" w:rsidRPr="00AE1300" w:rsidRDefault="00154C16" w:rsidP="00AE13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300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C5465DC" w14:textId="77777777" w:rsidR="00AE1300" w:rsidRPr="00AE1300" w:rsidRDefault="00AE1300" w:rsidP="00154C1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E130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 xml:space="preserve"> spaces are essential in computer vision to represent, process, and transmit images effectively. While RGB is the most well-known, alternatives like </w:t>
      </w:r>
      <w:proofErr w:type="spellStart"/>
      <w:r w:rsidRPr="00AE1300">
        <w:rPr>
          <w:rFonts w:ascii="Times New Roman" w:hAnsi="Times New Roman" w:cs="Times New Roman"/>
          <w:sz w:val="28"/>
          <w:szCs w:val="28"/>
        </w:rPr>
        <w:t>YPbPr</w:t>
      </w:r>
      <w:proofErr w:type="spellEnd"/>
      <w:r w:rsidRPr="00AE1300">
        <w:rPr>
          <w:rFonts w:ascii="Times New Roman" w:hAnsi="Times New Roman" w:cs="Times New Roman"/>
          <w:sz w:val="28"/>
          <w:szCs w:val="28"/>
        </w:rPr>
        <w:t>, HSL/HSV, and YIQ serve specific needs: efficient transmission, perceptual adjustments, and human vision alignment. A good understanding of these models allows developers to choose the best one for each task, improving both technical performance and visual quality.</w:t>
      </w:r>
    </w:p>
    <w:p w14:paraId="50EB5E16" w14:textId="77777777" w:rsidR="00F411FB" w:rsidRPr="00AE1300" w:rsidRDefault="00F411FB">
      <w:pPr>
        <w:rPr>
          <w:rFonts w:ascii="Times New Roman" w:hAnsi="Times New Roman" w:cs="Times New Roman"/>
          <w:sz w:val="28"/>
          <w:szCs w:val="28"/>
        </w:rPr>
      </w:pPr>
    </w:p>
    <w:sectPr w:rsidR="00F411FB" w:rsidRPr="00AE1300" w:rsidSect="00AE13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13765"/>
    <w:multiLevelType w:val="multilevel"/>
    <w:tmpl w:val="BF7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93901"/>
    <w:multiLevelType w:val="multilevel"/>
    <w:tmpl w:val="181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B7283"/>
    <w:multiLevelType w:val="multilevel"/>
    <w:tmpl w:val="C28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81DE3"/>
    <w:multiLevelType w:val="multilevel"/>
    <w:tmpl w:val="8624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90EB8"/>
    <w:multiLevelType w:val="multilevel"/>
    <w:tmpl w:val="C93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B7B93"/>
    <w:multiLevelType w:val="multilevel"/>
    <w:tmpl w:val="35C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60F6F"/>
    <w:multiLevelType w:val="multilevel"/>
    <w:tmpl w:val="A136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E4243"/>
    <w:multiLevelType w:val="multilevel"/>
    <w:tmpl w:val="964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9077A"/>
    <w:multiLevelType w:val="multilevel"/>
    <w:tmpl w:val="209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2845"/>
    <w:multiLevelType w:val="multilevel"/>
    <w:tmpl w:val="21C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557634">
    <w:abstractNumId w:val="0"/>
  </w:num>
  <w:num w:numId="2" w16cid:durableId="2056351976">
    <w:abstractNumId w:val="9"/>
  </w:num>
  <w:num w:numId="3" w16cid:durableId="475345484">
    <w:abstractNumId w:val="1"/>
  </w:num>
  <w:num w:numId="4" w16cid:durableId="606887888">
    <w:abstractNumId w:val="4"/>
  </w:num>
  <w:num w:numId="5" w16cid:durableId="1224877607">
    <w:abstractNumId w:val="6"/>
  </w:num>
  <w:num w:numId="6" w16cid:durableId="1985809966">
    <w:abstractNumId w:val="2"/>
  </w:num>
  <w:num w:numId="7" w16cid:durableId="42027582">
    <w:abstractNumId w:val="3"/>
  </w:num>
  <w:num w:numId="8" w16cid:durableId="1784880012">
    <w:abstractNumId w:val="5"/>
  </w:num>
  <w:num w:numId="9" w16cid:durableId="1982152073">
    <w:abstractNumId w:val="7"/>
  </w:num>
  <w:num w:numId="10" w16cid:durableId="171336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00"/>
    <w:rsid w:val="00154C16"/>
    <w:rsid w:val="002D4018"/>
    <w:rsid w:val="00526AE6"/>
    <w:rsid w:val="0059050F"/>
    <w:rsid w:val="005E3685"/>
    <w:rsid w:val="00965830"/>
    <w:rsid w:val="00AE1300"/>
    <w:rsid w:val="00F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A7F1"/>
  <w15:chartTrackingRefBased/>
  <w15:docId w15:val="{C1C25E74-5BE3-4618-A6AA-0504A518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4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Harshath S</dc:creator>
  <cp:keywords/>
  <dc:description/>
  <cp:lastModifiedBy>Syed Harshath S</cp:lastModifiedBy>
  <cp:revision>2</cp:revision>
  <dcterms:created xsi:type="dcterms:W3CDTF">2025-05-06T10:43:00Z</dcterms:created>
  <dcterms:modified xsi:type="dcterms:W3CDTF">2025-05-07T06:32:00Z</dcterms:modified>
</cp:coreProperties>
</file>