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59F" w:rsidRPr="0041459F" w:rsidRDefault="0041459F" w:rsidP="00414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1: System Overview &amp; Core Capabilities</w:t>
      </w:r>
    </w:p>
    <w:p w:rsidR="0041459F" w:rsidRPr="0041459F" w:rsidRDefault="0041459F" w:rsidP="00414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59F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Summary</w:t>
      </w:r>
    </w:p>
    <w:p w:rsidR="0041459F" w:rsidRPr="0041459F" w:rsidRDefault="0041459F" w:rsidP="00414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MediGuide</w:t>
      </w:r>
      <w:proofErr w:type="spellEnd"/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is an interactive, web-based healthcare assistant designed to provide immediate symptom evaluation, basic health guidance, and emergency triage information. Built using Python and </w:t>
      </w:r>
      <w:proofErr w:type="spellStart"/>
      <w:r w:rsidRPr="0041459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, the application leverages Large Language Models (LLMs) via the </w:t>
      </w:r>
      <w:proofErr w:type="spellStart"/>
      <w:r w:rsidRPr="0041459F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API to analyze user health inputs while maintaining a strict clinical scope.</w:t>
      </w:r>
    </w:p>
    <w:p w:rsidR="0041459F" w:rsidRPr="0041459F" w:rsidRDefault="0041459F" w:rsidP="00414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59F">
        <w:rPr>
          <w:rFonts w:ascii="Times New Roman" w:eastAsia="Times New Roman" w:hAnsi="Times New Roman" w:cs="Times New Roman"/>
          <w:b/>
          <w:bCs/>
          <w:sz w:val="36"/>
          <w:szCs w:val="36"/>
        </w:rPr>
        <w:t>2. Key Architecture &amp; System Flow</w:t>
      </w:r>
    </w:p>
    <w:p w:rsidR="0041459F" w:rsidRPr="0041459F" w:rsidRDefault="0041459F" w:rsidP="00414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 Layer: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Users unlock the assistant using an </w:t>
      </w:r>
      <w:proofErr w:type="spellStart"/>
      <w:r w:rsidRPr="0041459F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API key on the initial Access Portal interface, ensuring dynamic authentication.</w:t>
      </w:r>
    </w:p>
    <w:p w:rsidR="0041459F" w:rsidRPr="0041459F" w:rsidRDefault="0041459F" w:rsidP="00414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Input Processing: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The application captures natural language user prompts (e.g., symptom descriptions) directly through a </w:t>
      </w:r>
      <w:proofErr w:type="spellStart"/>
      <w:r w:rsidRPr="0041459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chat bar.</w:t>
      </w:r>
    </w:p>
    <w:p w:rsidR="0041459F" w:rsidRPr="0041459F" w:rsidRDefault="0041459F" w:rsidP="00414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Logic: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Inputs undergo domain validation; non-medical queries are flagged and declined.</w:t>
      </w:r>
    </w:p>
    <w:p w:rsidR="0041459F" w:rsidRPr="0041459F" w:rsidRDefault="0041459F" w:rsidP="00414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Categorization: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Valid health inputs are organized into clear actionable sections for readability.</w:t>
      </w:r>
    </w:p>
    <w:p w:rsidR="0041459F" w:rsidRPr="0041459F" w:rsidRDefault="0041459F" w:rsidP="00414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59F">
        <w:rPr>
          <w:rFonts w:ascii="Times New Roman" w:eastAsia="Times New Roman" w:hAnsi="Times New Roman" w:cs="Times New Roman"/>
          <w:b/>
          <w:bCs/>
          <w:sz w:val="36"/>
          <w:szCs w:val="36"/>
        </w:rPr>
        <w:t>3. Response Structure</w:t>
      </w:r>
    </w:p>
    <w:p w:rsidR="0041459F" w:rsidRPr="0041459F" w:rsidRDefault="0041459F" w:rsidP="00414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When a user inputs a valid medical query (e.g., </w:t>
      </w:r>
      <w:r w:rsidRPr="0041459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"I am </w:t>
      </w:r>
      <w:proofErr w:type="gramStart"/>
      <w:r w:rsidRPr="0041459F">
        <w:rPr>
          <w:rFonts w:ascii="Times New Roman" w:eastAsia="Times New Roman" w:hAnsi="Times New Roman" w:cs="Times New Roman"/>
          <w:i/>
          <w:iCs/>
          <w:sz w:val="24"/>
          <w:szCs w:val="24"/>
        </w:rPr>
        <w:t>suffer</w:t>
      </w:r>
      <w:proofErr w:type="gramEnd"/>
      <w:r w:rsidRPr="0041459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from fever so what can I do"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1459F">
        <w:rPr>
          <w:rFonts w:ascii="Times New Roman" w:eastAsia="Times New Roman" w:hAnsi="Times New Roman" w:cs="Times New Roman"/>
          <w:sz w:val="24"/>
          <w:szCs w:val="24"/>
        </w:rPr>
        <w:t>MediGuide</w:t>
      </w:r>
      <w:proofErr w:type="spellEnd"/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AI dynamically breaks down the guidance into four core components:</w:t>
      </w:r>
    </w:p>
    <w:p w:rsidR="0041459F" w:rsidRPr="0041459F" w:rsidRDefault="0041459F" w:rsidP="00414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Causes: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Identifies underlying reasons for symptoms (e.g., viral/bacterial infections, inflammatory conditions, heat exhaustion).</w:t>
      </w:r>
    </w:p>
    <w:p w:rsidR="0041459F" w:rsidRPr="0041459F" w:rsidRDefault="0041459F" w:rsidP="00414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Follow-Up Questions: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Prompts the user to reflect on severity, duration, and accompanying symptoms (e.g., fever level, body aches, cough).</w:t>
      </w:r>
    </w:p>
    <w:p w:rsidR="0041459F" w:rsidRPr="0041459F" w:rsidRDefault="0041459F" w:rsidP="00414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Self-Care Measures: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Provides practical, non-invasive advice such as staying hydrated, taking over-the-counter fever reducers (e.g., Acetaminophen, Ibuprofen), resting, and applying cool compresses.</w:t>
      </w:r>
    </w:p>
    <w:p w:rsidR="0041459F" w:rsidRPr="0041459F" w:rsidRDefault="0041459F" w:rsidP="00414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Red Flags: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Outlines critical warning signs that necessitate immediate emergency care.</w:t>
      </w:r>
    </w:p>
    <w:p w:rsidR="0041459F" w:rsidRPr="0041459F" w:rsidRDefault="0041459F" w:rsidP="00414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2: Safety Features, Tech Stack &amp; Roadmaps</w:t>
      </w:r>
    </w:p>
    <w:p w:rsidR="0041459F" w:rsidRPr="0041459F" w:rsidRDefault="0041459F" w:rsidP="00414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59F">
        <w:rPr>
          <w:rFonts w:ascii="Times New Roman" w:eastAsia="Times New Roman" w:hAnsi="Times New Roman" w:cs="Times New Roman"/>
          <w:b/>
          <w:bCs/>
          <w:sz w:val="36"/>
          <w:szCs w:val="36"/>
        </w:rPr>
        <w:t>4. Safety Guardrails &amp; Domain Enforcement</w:t>
      </w:r>
    </w:p>
    <w:p w:rsidR="0041459F" w:rsidRPr="0041459F" w:rsidRDefault="0041459F" w:rsidP="00414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sz w:val="24"/>
          <w:szCs w:val="24"/>
        </w:rPr>
        <w:lastRenderedPageBreak/>
        <w:t>Healthcare AI platforms require robust safety measures to avoid giving misinformed advice or answering non-medical queries:</w:t>
      </w:r>
    </w:p>
    <w:p w:rsidR="0041459F" w:rsidRPr="0041459F" w:rsidRDefault="0041459F" w:rsidP="00414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Strict Domain Restriction: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System prompts limit the model's scope purely to medical and health advice.</w:t>
      </w:r>
    </w:p>
    <w:p w:rsidR="0041459F" w:rsidRPr="0041459F" w:rsidRDefault="0041459F" w:rsidP="00414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Off-Topic Refusals: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Non-medical queries (e.g., asking about "</w:t>
      </w:r>
      <w:proofErr w:type="spellStart"/>
      <w:r w:rsidRPr="0041459F">
        <w:rPr>
          <w:rFonts w:ascii="Times New Roman" w:eastAsia="Times New Roman" w:hAnsi="Times New Roman" w:cs="Times New Roman"/>
          <w:sz w:val="24"/>
          <w:szCs w:val="24"/>
        </w:rPr>
        <w:t>ucp</w:t>
      </w:r>
      <w:proofErr w:type="spellEnd"/>
      <w:r w:rsidRPr="0041459F">
        <w:rPr>
          <w:rFonts w:ascii="Times New Roman" w:eastAsia="Times New Roman" w:hAnsi="Times New Roman" w:cs="Times New Roman"/>
          <w:sz w:val="24"/>
          <w:szCs w:val="24"/>
        </w:rPr>
        <w:t>") trigger a standard rejection:</w:t>
      </w:r>
    </w:p>
    <w:p w:rsidR="0041459F" w:rsidRPr="0041459F" w:rsidRDefault="0041459F" w:rsidP="0041459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i/>
          <w:iCs/>
          <w:sz w:val="24"/>
          <w:szCs w:val="24"/>
        </w:rPr>
        <w:t>"I am specialized exclusively as a medical guide. I cannot answer non-medical or off-topic questions. Please ask a health- or symptom-related question."</w:t>
      </w:r>
    </w:p>
    <w:p w:rsidR="0041459F" w:rsidRPr="0041459F" w:rsidRDefault="0041459F" w:rsidP="00414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Red Flag Highlighting: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Displays key warning signs for high-risk situations (e.g., fevers $&gt;103^\</w:t>
      </w:r>
      <w:proofErr w:type="spellStart"/>
      <w:r w:rsidRPr="0041459F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41459F">
        <w:rPr>
          <w:rFonts w:ascii="Times New Roman" w:eastAsia="Times New Roman" w:hAnsi="Times New Roman" w:cs="Times New Roman"/>
          <w:sz w:val="24"/>
          <w:szCs w:val="24"/>
        </w:rPr>
        <w:t>\text{F}$ / $39.4^\</w:t>
      </w:r>
      <w:proofErr w:type="spellStart"/>
      <w:r w:rsidRPr="0041459F">
        <w:rPr>
          <w:rFonts w:ascii="Times New Roman" w:eastAsia="Times New Roman" w:hAnsi="Times New Roman" w:cs="Times New Roman"/>
          <w:sz w:val="24"/>
          <w:szCs w:val="24"/>
        </w:rPr>
        <w:t>circ</w:t>
      </w:r>
      <w:proofErr w:type="spellEnd"/>
      <w:r w:rsidRPr="0041459F">
        <w:rPr>
          <w:rFonts w:ascii="Times New Roman" w:eastAsia="Times New Roman" w:hAnsi="Times New Roman" w:cs="Times New Roman"/>
          <w:sz w:val="24"/>
          <w:szCs w:val="24"/>
        </w:rPr>
        <w:t>\text{C}$, severe headache with stiff neck, shortness of breath, persistent vomiting).</w:t>
      </w:r>
    </w:p>
    <w:p w:rsidR="0041459F" w:rsidRPr="0041459F" w:rsidRDefault="0041459F" w:rsidP="00414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Legal Disclaimer: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Highlights across responses that the output is for educational purposes only and cannot replace professional medical diagnosis or treatment.</w:t>
      </w:r>
    </w:p>
    <w:p w:rsidR="0041459F" w:rsidRPr="0041459F" w:rsidRDefault="0041459F" w:rsidP="00414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59F">
        <w:rPr>
          <w:rFonts w:ascii="Times New Roman" w:eastAsia="Times New Roman" w:hAnsi="Times New Roman" w:cs="Times New Roman"/>
          <w:b/>
          <w:bCs/>
          <w:sz w:val="36"/>
          <w:szCs w:val="36"/>
        </w:rPr>
        <w:t>5. Technical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2405"/>
        <w:gridCol w:w="4447"/>
      </w:tblGrid>
      <w:tr w:rsidR="0041459F" w:rsidRPr="0041459F" w:rsidTr="004145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459F" w:rsidRPr="0041459F" w:rsidRDefault="0041459F" w:rsidP="004145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459F" w:rsidRPr="0041459F" w:rsidRDefault="0041459F" w:rsidP="004145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459F" w:rsidRPr="0041459F" w:rsidRDefault="0041459F" w:rsidP="004145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41459F" w:rsidRPr="0041459F" w:rsidTr="004145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459F" w:rsidRPr="0041459F" w:rsidRDefault="0041459F" w:rsidP="004145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459F" w:rsidRPr="0041459F" w:rsidRDefault="0041459F" w:rsidP="004145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59F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4145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(Python)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459F" w:rsidRPr="0041459F" w:rsidRDefault="0041459F" w:rsidP="004145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9F">
              <w:rPr>
                <w:rFonts w:ascii="Times New Roman" w:eastAsia="Times New Roman" w:hAnsi="Times New Roman" w:cs="Times New Roman"/>
                <w:sz w:val="24"/>
                <w:szCs w:val="24"/>
              </w:rPr>
              <w:t>Web UI rendering, chat inputs, and alert banners.</w:t>
            </w:r>
          </w:p>
        </w:tc>
      </w:tr>
      <w:tr w:rsidR="0041459F" w:rsidRPr="0041459F" w:rsidTr="004145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459F" w:rsidRPr="0041459F" w:rsidRDefault="0041459F" w:rsidP="004145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Model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459F" w:rsidRPr="0041459F" w:rsidRDefault="0041459F" w:rsidP="004145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59F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4145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459F" w:rsidRPr="0041459F" w:rsidRDefault="0041459F" w:rsidP="004145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9F">
              <w:rPr>
                <w:rFonts w:ascii="Times New Roman" w:eastAsia="Times New Roman" w:hAnsi="Times New Roman" w:cs="Times New Roman"/>
                <w:sz w:val="24"/>
                <w:szCs w:val="24"/>
              </w:rPr>
              <w:t>Symptom processing and structured text generation.</w:t>
            </w:r>
          </w:p>
        </w:tc>
      </w:tr>
      <w:tr w:rsidR="0041459F" w:rsidRPr="0041459F" w:rsidTr="004145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459F" w:rsidRPr="0041459F" w:rsidRDefault="0041459F" w:rsidP="004145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459F" w:rsidRPr="0041459F" w:rsidRDefault="0041459F" w:rsidP="004145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9F">
              <w:rPr>
                <w:rFonts w:ascii="Times New Roman" w:eastAsia="Times New Roman" w:hAnsi="Times New Roman" w:cs="Times New Roman"/>
                <w:sz w:val="24"/>
                <w:szCs w:val="24"/>
              </w:rPr>
              <w:t>Dynamic Key Injection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459F" w:rsidRPr="0041459F" w:rsidRDefault="0041459F" w:rsidP="0041459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9F">
              <w:rPr>
                <w:rFonts w:ascii="Times New Roman" w:eastAsia="Times New Roman" w:hAnsi="Times New Roman" w:cs="Times New Roman"/>
                <w:sz w:val="24"/>
                <w:szCs w:val="24"/>
              </w:rPr>
              <w:t>Allows session access via user-provided API keys.</w:t>
            </w:r>
          </w:p>
        </w:tc>
      </w:tr>
    </w:tbl>
    <w:p w:rsidR="0041459F" w:rsidRPr="0041459F" w:rsidRDefault="0041459F" w:rsidP="00414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59F">
        <w:rPr>
          <w:rFonts w:ascii="Times New Roman" w:eastAsia="Times New Roman" w:hAnsi="Times New Roman" w:cs="Times New Roman"/>
          <w:b/>
          <w:bCs/>
          <w:sz w:val="36"/>
          <w:szCs w:val="36"/>
        </w:rPr>
        <w:t>6. Suggested Future Enhancements</w:t>
      </w:r>
    </w:p>
    <w:p w:rsidR="0041459F" w:rsidRPr="0041459F" w:rsidRDefault="0041459F" w:rsidP="00414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Voice Input / Output: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Integrate speech-to-text for hands-free symptom reporting.</w:t>
      </w:r>
    </w:p>
    <w:p w:rsidR="0041459F" w:rsidRPr="0041459F" w:rsidRDefault="0041459F" w:rsidP="00414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EHR Integration: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Allow patients to export session summaries directly to their primary care provider.</w:t>
      </w:r>
    </w:p>
    <w:p w:rsidR="0041459F" w:rsidRPr="0041459F" w:rsidRDefault="0041459F" w:rsidP="00414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F">
        <w:rPr>
          <w:rFonts w:ascii="Times New Roman" w:eastAsia="Times New Roman" w:hAnsi="Times New Roman" w:cs="Times New Roman"/>
          <w:b/>
          <w:bCs/>
          <w:sz w:val="24"/>
          <w:szCs w:val="24"/>
        </w:rPr>
        <w:t>Multilingual Triage:</w:t>
      </w:r>
      <w:r w:rsidRPr="0041459F">
        <w:rPr>
          <w:rFonts w:ascii="Times New Roman" w:eastAsia="Times New Roman" w:hAnsi="Times New Roman" w:cs="Times New Roman"/>
          <w:sz w:val="24"/>
          <w:szCs w:val="24"/>
        </w:rPr>
        <w:t xml:space="preserve"> Add language selection options for broader global accessibility.</w:t>
      </w:r>
    </w:p>
    <w:p w:rsidR="00A61BC7" w:rsidRDefault="0041459F">
      <w:bookmarkStart w:id="0" w:name="_GoBack"/>
      <w:bookmarkEnd w:id="0"/>
    </w:p>
    <w:sectPr w:rsidR="00A61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67E23"/>
    <w:multiLevelType w:val="multilevel"/>
    <w:tmpl w:val="C00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42FC2"/>
    <w:multiLevelType w:val="multilevel"/>
    <w:tmpl w:val="E24C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D6FFF"/>
    <w:multiLevelType w:val="multilevel"/>
    <w:tmpl w:val="C6B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15801"/>
    <w:multiLevelType w:val="multilevel"/>
    <w:tmpl w:val="DE5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59F"/>
    <w:rsid w:val="0041459F"/>
    <w:rsid w:val="008719FD"/>
    <w:rsid w:val="00F8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07F7EB-2F06-417D-8845-A67E4B77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45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45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459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14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41459F"/>
  </w:style>
  <w:style w:type="character" w:styleId="Strong">
    <w:name w:val="Strong"/>
    <w:basedOn w:val="DefaultParagraphFont"/>
    <w:uiPriority w:val="22"/>
    <w:qFormat/>
    <w:rsid w:val="004145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50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7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2026-09-04T14:52:00Z</dcterms:created>
  <dcterms:modified xsi:type="dcterms:W3CDTF">2026-09-04T14:53:00Z</dcterms:modified>
</cp:coreProperties>
</file>