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b/>
          <w:bCs/>
          <w:color w:val="2F5597"/>
          <w:sz w:val="44"/>
          <w:szCs w:val="44"/>
        </w:rPr>
        <w:t xml:space="preserve">Enterprise AI Workflow &amp; Automation Platform</w:t>
      </w:r>
    </w:p>
    <w:p>
      <w:pPr>
        <w:spacing w:after="300"/>
      </w:pPr>
      <w:r>
        <w:rPr>
          <w:i/>
          <w:iCs/>
          <w:color w:val="444444"/>
          <w:sz w:val="28"/>
          <w:szCs w:val="28"/>
        </w:rPr>
        <w:t xml:space="preserve">Interview Preparation — 60 Questions &amp; Answers</w:t>
      </w:r>
    </w:p>
    <w:p>
      <w:pPr>
        <w:pBdr>
          <w:bottom w:val="single" w:color="2F5597" w:sz="6" w:space="1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color w:val="444444"/>
          <w:sz w:val="21"/>
          <w:szCs w:val="21"/>
        </w:rPr>
        <w:t xml:space="preserve">Covers architecture, RabbitMQ, Celery, Redis, PostgreSQL, the API Gateway, LangGraph/LLM systems, human-in-the-loop design, idempotency, correlation IDs, security, testing, and Docker/local deployment — organized the way an interviewer is likely to move through the topics.</w:t>
      </w:r>
    </w:p>
    <w:p>
      <w:pPr>
        <w:spacing w:after="500"/>
      </w:pPr>
      <w:r>
        <w:rPr>
          <w:i/>
          <w:iCs/>
          <w:color w:val="444444"/>
          <w:sz w:val="21"/>
          <w:szCs w:val="21"/>
        </w:rPr>
        <w:t xml:space="preserve">Each answer is written to be spoken in under 20 seconds — enough to show understanding without over-explaining. Use it as a lead-in; be ready for a natural follow-up question on anything you say.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Architecture &amp; Microservices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Why did you split this into microservices instead of one FastAPI app?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To demonstrate independent deployability, failure isolation, and per-service scaling — a monolith would be faster to build but wouldn't exercise service boundaries, which was the explicit point of this portfolio project.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How many services does the platform have, and what does each own?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7 services: api-gateway (routing/auth), auth-service (users/JWT), workflow-service (state machine), ai-service (LLM reasoning), integration-service (mock external APIs), notification-service (delivery), audit-service (event log). Each owns its own data.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When would you NOT use microservices?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When the team is small, the domain is simple, or you don't yet know the real service boundaries — a modular monolith is faster to build and refactor; splitting too early adds network calls and operational overhead for no real benefit.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How do services communicate with each other?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Synchronous HTTP for anything needing an immediate answer (Gateway to Auth, AI Service calling Integration Service's tool lookups), and asynchronous Celery/RabbitMQ dispatch for long-running or decoupled work like the AI/integration/notification steps.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What's in shared/, and why is it kept small?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Only infrastructure plumbing — logging, JWT helpers, event contracts, messaging utilities. No business logic. If workflow logic lived there, every service would be silently coupled to it, turning the system into a distributed monolith.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How do you prevent services from reaching into each other's databases?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Each service owns its own Postgres schema and only exposes data through its own HTTP API. No service's SQLAlchemy models reference another service's tables directly — enforced by convention and code review, not the database engine.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What's the API Gateway's job, and what does it deliberately NOT do?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It's the single public entry point: JWT verification, rate limiting, routing, correlation IDs, CORS, unified error format. It does not contain business logic or touch a database directly.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Why does the Gateway check authentication but services still check authorization?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The Gateway verifying the JWT once avoids a network call per request, but each service independently re-checks permissions for its own sensitive operations — defense in depth, so a bug in the Gateway's routing can't silently bypass a service's own access control.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Event-Driven Architecture &amp; RabbitMQ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Why RabbitMQ instead of Kafka?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This system needs per-message routing, retries, and dead-lettering, which RabbitMQ's exchange/routing-key/ack model fits naturally. Kafka is stronger for high-throughput streaming and replay, which isn't the need here.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Explain the exchange → routing key → queue → consumer flow in this project.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Audit events publish to a topic exchange (events.exchange) with a routing key like workflow.completed; the audit queue is bound with a catch-all # key so it receives every event type and persists it.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What does an event look like in this system?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structured EventEnvelope with event_id, event_type, timestamp, correlation_id, workflow_id, execution_id, and a payload — never an arbitrary unstructured message, so every consumer can rely on the same shape.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Q12. </w:t>
      </w:r>
      <w:r>
        <w:rPr>
          <w:b/>
          <w:bCs/>
          <w:sz w:val="22"/>
          <w:szCs w:val="22"/>
        </w:rPr>
        <w:t xml:space="preserve">How do you guarantee a RabbitMQ consumer doesn't lose a message if it crashes mid-processing?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Late acknowledgement (task_acks_late=True) — the broker only removes the message once processing actually finishes, so a crash mid-task leaves it unacked and redeliverable to another worker.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 xml:space="preserve">How does your dead-letter queue (DLQ) actually work?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Each processing queue is declared with an x-dead-letter-exchange; when a task exhausts retries, the worker re-raises instead of swallowing the error, so the broker doesn't ack it and routes it to a &lt;queue&gt;.dlq for operator inspection.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Q14. </w:t>
      </w:r>
      <w:r>
        <w:rPr>
          <w:b/>
          <w:bCs/>
          <w:sz w:val="22"/>
          <w:szCs w:val="22"/>
        </w:rPr>
        <w:t xml:space="preserve">Walk me through your audit consumer's retry cascade.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On failure it publishes the message to a retry queue with a per-message TTL (5s/15s/30s depending on attempt count); when the TTL expires, RabbitMQ dead-letters it back into the main exchange for re-delivery — after 3 attempts, it goes straight to the DLQ instead.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Q15. </w:t>
      </w:r>
      <w:r>
        <w:rPr>
          <w:b/>
          <w:bCs/>
          <w:sz w:val="22"/>
          <w:szCs w:val="22"/>
        </w:rPr>
        <w:t xml:space="preserve">Why do you have two different retry mechanisms in one project?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Celery already is a retry mechanism, so the three Celery-backed queues use Celery's own retry; the audit consumer has no task framework underneath it, so it needs the raw RabbitMQ TTL-cascade pattern. Using the same mechanism everywhere 'for consistency' would mean picking the worse-fitting tool in one of the two places.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Q16. </w:t>
      </w:r>
      <w:r>
        <w:rPr>
          <w:b/>
          <w:bCs/>
          <w:sz w:val="22"/>
          <w:szCs w:val="22"/>
        </w:rPr>
        <w:t xml:space="preserve">What's the difference between at-least-once delivery and exactly-once processing?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RabbitMQ guarantees at-least-once — a message can be redelivered after a crash before ack. Exactly-once processing is achieved at the application layer via idempotency (unique event_id with ON CONFLICT DO NOTHING), not by the broker itself.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Celery &amp; Background Processing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Q17. </w:t>
      </w:r>
      <w:r>
        <w:rPr>
          <w:b/>
          <w:bCs/>
          <w:sz w:val="22"/>
          <w:szCs w:val="22"/>
        </w:rPr>
        <w:t xml:space="preserve">Why Celery instead of FastAPI's BackgroundTasks?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BackgroundTasks run in-process and die with it — no retry, no independent scaling. Celery workers survive a process restart, retry with backoff, and scale horizontally independent of the API servers.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Q18. </w:t>
      </w:r>
      <w:r>
        <w:rPr>
          <w:b/>
          <w:bCs/>
          <w:sz w:val="22"/>
          <w:szCs w:val="22"/>
        </w:rPr>
        <w:t xml:space="preserve">How do retries work for a failed AI or integration call?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fixed 5s/15s/30s schedule via self.retry(countdown=...), but only for retryable errors — network failures and 5xx responses. A 4xx fails immediately since retrying it would never succeed.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Q19. </w:t>
      </w:r>
      <w:r>
        <w:rPr>
          <w:b/>
          <w:bCs/>
          <w:sz w:val="22"/>
          <w:szCs w:val="22"/>
        </w:rPr>
        <w:t xml:space="preserve">Why don't you retry a 404 from Integration Service?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404 means the resource genuinely doesn't exist — retrying wastes up to 3 attempts plus backoff time for zero chance of success, and for a side-effecting call like a refund, unnecessary retries are pure added risk for no benefit.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Q20. </w:t>
      </w:r>
      <w:r>
        <w:rPr>
          <w:b/>
          <w:bCs/>
          <w:sz w:val="22"/>
          <w:szCs w:val="22"/>
        </w:rPr>
        <w:t xml:space="preserve">How is a refund call protected from being executed twice by a retry?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The integration worker derives a stable Idempotency-Key from execution_id + action (not regenerated per attempt), so even if a retry fires after the first call actually succeeded server-side, Integration Service returns the cached result instead of refunding again.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Q21. </w:t>
      </w:r>
      <w:r>
        <w:rPr>
          <w:b/>
          <w:bCs/>
          <w:sz w:val="22"/>
          <w:szCs w:val="22"/>
        </w:rPr>
        <w:t xml:space="preserve">What does task_acks_late actually buy you?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Crash-safety: the message isn't removed from the queue until the task finishes successfully, so a worker crash mid-task means another worker picks the same message back up instead of it being silently lost.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Q22. </w:t>
      </w:r>
      <w:r>
        <w:rPr>
          <w:b/>
          <w:bCs/>
          <w:sz w:val="22"/>
          <w:szCs w:val="22"/>
        </w:rPr>
        <w:t xml:space="preserve">How do you prevent a worker from endlessly retrying forever?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fixed maximum retry count (len(RETRY_DELAYS) = 3) tracked via next_retry_delay(); once exhausted, the worker reports failure to Workflow Service and re-raises so the message dead-letters instead of retrying indefinitely.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Redis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Q23. </w:t>
      </w:r>
      <w:r>
        <w:rPr>
          <w:b/>
          <w:bCs/>
          <w:sz w:val="22"/>
          <w:szCs w:val="22"/>
        </w:rPr>
        <w:t xml:space="preserve">What is Redis actually used for in this project?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Distributed rate limiting at the Gateway (fixed-window counters) and as Celery's result backend. It is never the system of record for business data — Postgres owns that.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Q24. </w:t>
      </w:r>
      <w:r>
        <w:rPr>
          <w:b/>
          <w:bCs/>
          <w:sz w:val="22"/>
          <w:szCs w:val="22"/>
        </w:rPr>
        <w:t xml:space="preserve">Why fixed-window rate limiting instead of a sliding window?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Simplicity and fewer Redis calls per request; the known trade-off is bursts at window boundaries, which a sliding-window-log or token-bucket would smooth out at higher Redis cost — acceptable for this scale.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PostgreSQL &amp; Data Design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Q25. </w:t>
      </w:r>
      <w:r>
        <w:rPr>
          <w:b/>
          <w:bCs/>
          <w:sz w:val="22"/>
          <w:szCs w:val="22"/>
        </w:rPr>
        <w:t xml:space="preserve">Why schema-per-service instead of separate database instances?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Logical isolation without running 4-5x the Postgres containers locally — a deliberate trade-off for a portfolio project; true physical isolation via separate instances is the documented next step for real production.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Q26. </w:t>
      </w:r>
      <w:r>
        <w:rPr>
          <w:b/>
          <w:bCs/>
          <w:sz w:val="22"/>
          <w:szCs w:val="22"/>
        </w:rPr>
        <w:t xml:space="preserve">How do you keep one service from querying another's tables?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Discipline plus boundaries: no service's SQLAlchemy models ever reference another service's schema; any cross-service data need goes through that service's HTTP API instead.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Q27. </w:t>
      </w:r>
      <w:r>
        <w:rPr>
          <w:b/>
          <w:bCs/>
          <w:sz w:val="22"/>
          <w:szCs w:val="22"/>
        </w:rPr>
        <w:t xml:space="preserve">Why does only one service (workflow-service) use real Alembic migrations?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It's the reference implementation of the pattern; the other three stateful services still use create_all() at startup, which works for a fresh database but can't evolve an existing one — a documented, honest gap, not hidden.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Q28. </w:t>
      </w:r>
      <w:r>
        <w:rPr>
          <w:b/>
          <w:bCs/>
          <w:sz w:val="22"/>
          <w:szCs w:val="22"/>
        </w:rPr>
        <w:t xml:space="preserve">Walk me through the idempotency implementation for workflow execution.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WorkflowExecution has a unique (workflow_id, idempotency_key) constraint. If a client resends the same Idempotency-Key header, the endpoint returns the existing execution instead of creating a second one.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Q29. </w:t>
      </w:r>
      <w:r>
        <w:rPr>
          <w:b/>
          <w:bCs/>
          <w:sz w:val="22"/>
          <w:szCs w:val="22"/>
        </w:rPr>
        <w:t xml:space="preserve">What indexes did you actually add, and why?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Fields used in lookups and joins: execution_id, correlation_id, event_id, jti — based on actual query patterns, not indexing every column, which would slow writes for no read benefit.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AI / LLM / LangGraph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Q30. </w:t>
      </w:r>
      <w:r>
        <w:rPr>
          <w:b/>
          <w:bCs/>
          <w:sz w:val="22"/>
          <w:szCs w:val="22"/>
        </w:rPr>
        <w:t xml:space="preserve">Why LangGraph only for the AI reasoning flow and not the whole workflow engine?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The AI path (intent → plan → tool selection → validate → decide) has real branching that benefits from an explicit graph; the deterministic workflow state machine doesn't need an AI framework and would just add an unnecessary dependency.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Q31. </w:t>
      </w:r>
      <w:r>
        <w:rPr>
          <w:b/>
          <w:bCs/>
          <w:sz w:val="22"/>
          <w:szCs w:val="22"/>
        </w:rPr>
        <w:t xml:space="preserve">Describe your LLM provider abstraction.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An LLMProvider interface with one method, generate_structured(); Mock/OpenAI/Groq/Gemini implementations plug in behind it, selected by one environment variable — switching providers never touches the reasoning flow or routes.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Q32. </w:t>
      </w:r>
      <w:r>
        <w:rPr>
          <w:b/>
          <w:bCs/>
          <w:sz w:val="22"/>
          <w:szCs w:val="22"/>
        </w:rPr>
        <w:t xml:space="preserve">Why does a Mock provider exist, and why is it the default?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It runs the full reasoning flow deterministically with zero cost and no API key, which is what lets tests and the eval harness run reliably in CI without depending on a live, variable LLM.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Q33. </w:t>
      </w:r>
      <w:r>
        <w:rPr>
          <w:b/>
          <w:bCs/>
          <w:sz w:val="22"/>
          <w:szCs w:val="22"/>
        </w:rPr>
        <w:t xml:space="preserve">How do you validate that the LLM's output is actually usable?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Pydantic schema (DecisionOutput) validates the required fields and types; invalid output gets one repair-retry with an explicit correction prompt, and if it's still invalid, the step fails safe rather than acting on unvalidated data.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Q34. </w:t>
      </w:r>
      <w:r>
        <w:rPr>
          <w:b/>
          <w:bCs/>
          <w:sz w:val="22"/>
          <w:szCs w:val="22"/>
        </w:rPr>
        <w:t xml:space="preserve">What tools can the AI actually call, and how are they controlled?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Only explicitly registered, Pydantic-validated tools — customer/order/ticket lookup — proxied through Integration Service. The LLM never gets direct database or arbitrary HTTP access.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Q35. </w:t>
      </w:r>
      <w:r>
        <w:rPr>
          <w:b/>
          <w:bCs/>
          <w:sz w:val="22"/>
          <w:szCs w:val="22"/>
        </w:rPr>
        <w:t xml:space="preserve">Why can't the AI directly execute a refund?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Side-effecting actions must go through Workflow Service's approval gate; the AI only produces a recommendation. This is enforced structurally — Integration Service is only ever called by a worker acting on an explicit dispatch, never by AI Service.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Q36. </w:t>
      </w:r>
      <w:r>
        <w:rPr>
          <w:b/>
          <w:bCs/>
          <w:sz w:val="22"/>
          <w:szCs w:val="22"/>
        </w:rPr>
        <w:t xml:space="preserve">What happens when a tool call fails, like a lookup for a nonexistent order?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The decision node returns recommended_action: 'fail', and the orchestrator marks the execution FAILED — not WAITING_FOR_APPROVAL, since asking a human to approve a decision built on missing data would be the wrong default.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Q37. </w:t>
      </w:r>
      <w:r>
        <w:rPr>
          <w:b/>
          <w:bCs/>
          <w:sz w:val="22"/>
          <w:szCs w:val="22"/>
        </w:rPr>
        <w:t xml:space="preserve">What does your AI evaluation harness actually measure?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Intent-classification accuracy, structured-output validity, approval-gate accuracy, invalid-tool-call rate, latency, and token/cost — run against 100 synthetic requests, reproducibly, against the Mock provider by default.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Human-in-the-Loop &amp; AI Safety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Q38. </w:t>
      </w:r>
      <w:r>
        <w:rPr>
          <w:b/>
          <w:bCs/>
          <w:sz w:val="22"/>
          <w:szCs w:val="22"/>
        </w:rPr>
        <w:t xml:space="preserve">How does the human approval gate work end to end?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AI Service flags requires_approval based on risk; Workflow Service creates an Approval row and moves the execution to WAITING_FOR_APPROVAL. Only an explicit approve call dispatches the side-effecting action — reject cancels it instead.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Q39. </w:t>
      </w:r>
      <w:r>
        <w:rPr>
          <w:b/>
          <w:bCs/>
          <w:sz w:val="22"/>
          <w:szCs w:val="22"/>
        </w:rPr>
        <w:t xml:space="preserve">What decides whether something needs approval?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risk heuristic in the decision step — for example, a refund amount at or above a threshold is flagged high-risk and requires_approval is set to true; low-risk decisions proceed automatically.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Q40. </w:t>
      </w:r>
      <w:r>
        <w:rPr>
          <w:b/>
          <w:bCs/>
          <w:sz w:val="22"/>
          <w:szCs w:val="22"/>
        </w:rPr>
        <w:t xml:space="preserve">How do you stop a prompt-injected or hallucinating LLM from bypassing approval?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Structurally, not by trusting the model: Integration Service's side-effecting endpoints are only ever called by a worker acting on Workflow Service's explicit dispatch after approval — the AI has no code path that reaches them directly.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Q41. </w:t>
      </w:r>
      <w:r>
        <w:rPr>
          <w:b/>
          <w:bCs/>
          <w:sz w:val="22"/>
          <w:szCs w:val="22"/>
        </w:rPr>
        <w:t xml:space="preserve">What AI safety practices does this project actually implement, concretely?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Structured-output validation with repair-retry, explicitly registered and Pydantic-validated tools only, no direct DB/HTTP access for the LLM, and a human approval gate before any side-effecting action.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Idempotency &amp; Correlation IDs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Q42. </w:t>
      </w:r>
      <w:r>
        <w:rPr>
          <w:b/>
          <w:bCs/>
          <w:sz w:val="22"/>
          <w:szCs w:val="22"/>
        </w:rPr>
        <w:t xml:space="preserve">Where is idempotency implemented in this system, and why in those specific places?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On workflow execution (Idempotency-Key header, unique per workflow) and on the refund call (Idempotency-Key derived from execution_id+action) — the two places a retried or duplicated request could cause a real, unwanted side effect.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Q43. </w:t>
      </w:r>
      <w:r>
        <w:rPr>
          <w:b/>
          <w:bCs/>
          <w:sz w:val="22"/>
          <w:szCs w:val="22"/>
        </w:rPr>
        <w:t xml:space="preserve">How do you make an event consumer idempotent against duplicate delivery?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unique constraint on event_id plus ON CONFLICT DO NOTHING on insert — a redelivered message is a no-op the second time, which is what 'at-least-once delivery, idempotent consumer' means in practice.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Q44. </w:t>
      </w:r>
      <w:r>
        <w:rPr>
          <w:b/>
          <w:bCs/>
          <w:sz w:val="22"/>
          <w:szCs w:val="22"/>
        </w:rPr>
        <w:t xml:space="preserve">What is a correlation ID, and how does it differ from a request ID?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request ID is per-HTTP-call; a correlation ID is per-logical-operation and is propagated across every hop (Gateway, services, Celery task kwargs, worker callbacks) so one workflow execution can be traced end to end in the logs.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Q45. </w:t>
      </w:r>
      <w:r>
        <w:rPr>
          <w:b/>
          <w:bCs/>
          <w:sz w:val="22"/>
          <w:szCs w:val="22"/>
        </w:rPr>
        <w:t xml:space="preserve">How would you trace one failed workflow execution across all 7 services?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Query Audit Service for events filtered by correlation_id — every event emitted during that execution carries the same correlation_id, giving a complete, ordered cross-service trail without grepping individual service logs.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Security &amp; Auth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Q46. </w:t>
      </w:r>
      <w:r>
        <w:rPr>
          <w:b/>
          <w:bCs/>
          <w:sz w:val="22"/>
          <w:szCs w:val="22"/>
        </w:rPr>
        <w:t xml:space="preserve">Describe your authentication flow.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JWT access + refresh tokens issued by Auth Service; the Gateway verifies the access token locally using a shared secret (avoiding a network hop per request) and forwards the decoded identity downstream.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Q47. </w:t>
      </w:r>
      <w:r>
        <w:rPr>
          <w:b/>
          <w:bCs/>
          <w:sz w:val="22"/>
          <w:szCs w:val="22"/>
        </w:rPr>
        <w:t xml:space="preserve">How does refresh token rotation work, and why does it matter?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Each refresh call issues a new refresh token and revokes the old one; reusing an already-rotated token fails. This limits the damage window if a refresh token is ever leaked.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Q48. </w:t>
      </w:r>
      <w:r>
        <w:rPr>
          <w:b/>
          <w:bCs/>
          <w:sz w:val="22"/>
          <w:szCs w:val="22"/>
        </w:rPr>
        <w:t xml:space="preserve">How is RBAC implemented?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Four roles (ADMIN, OPERATOR, APPROVER, USER) map to explicit permission strings like workflow:execute or audit:read in a central roles map; routes declare the permission they require via a dependency.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Q49. </w:t>
      </w:r>
      <w:r>
        <w:rPr>
          <w:b/>
          <w:bCs/>
          <w:sz w:val="22"/>
          <w:szCs w:val="22"/>
        </w:rPr>
        <w:t xml:space="preserve">Why does the Gateway verify JWTs locally instead of calling Auth Service every time?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Latency — a network round-trip on every single request would add cost and a new failure mode (Auth Service down taking down everything). A shared signing secret lets any service verify a token's validity without asking Auth Service.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Q50. </w:t>
      </w:r>
      <w:r>
        <w:rPr>
          <w:b/>
          <w:bCs/>
          <w:sz w:val="22"/>
          <w:szCs w:val="22"/>
        </w:rPr>
        <w:t xml:space="preserve">What would you change to harden this for real production use?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Short-lived access tokens with a key-rotation strategy instead of a static shared secret, mutual TLS or a signed service-identity header between internal services, and moving from create_all() to Alembic everywhere.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Q51. </w:t>
      </w:r>
      <w:r>
        <w:rPr>
          <w:b/>
          <w:bCs/>
          <w:sz w:val="22"/>
          <w:szCs w:val="22"/>
        </w:rPr>
        <w:t xml:space="preserve">How is sensitive data kept out of logs?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Structured logging explicitly avoids logging passwords, JWTs, and API keys by convention in every log call — the logger itself doesn't auto-redact, since a missed field name in a regex gives false confidence; discipline is more reliable here.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Observability &amp; Testing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Q52. </w:t>
      </w:r>
      <w:r>
        <w:rPr>
          <w:b/>
          <w:bCs/>
          <w:sz w:val="22"/>
          <w:szCs w:val="22"/>
        </w:rPr>
        <w:t xml:space="preserve">What's the difference between your /health and /ready endpoints?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/health means the process is alive — no dependency checks, ever. /ready means it can currently serve requests — cheap, timeout-bounded checks against Postgres/Redis/RabbitMQ, so a probe hitting it every few seconds stays cheap.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Q53. </w:t>
      </w:r>
      <w:r>
        <w:rPr>
          <w:b/>
          <w:bCs/>
          <w:sz w:val="22"/>
          <w:szCs w:val="22"/>
        </w:rPr>
        <w:t xml:space="preserve">What does a structured log line actually contain?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timestamp, service, environment, level, message, request_id, correlation_id, and any extra context like execution_id or latency — one JSON object per line, directly queryable in any log aggregator without custom parsing.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Q54. </w:t>
      </w:r>
      <w:r>
        <w:rPr>
          <w:b/>
          <w:bCs/>
          <w:sz w:val="22"/>
          <w:szCs w:val="22"/>
        </w:rPr>
        <w:t xml:space="preserve">How many automated tests does this project have, and how are they organized?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46 tests, one suite per service plus a shared suite for pure logic like the retry policy — each runs in isolation with its own PYTHONPATH, avoiding multiple services' same-named 'app' package colliding in one pytest session.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Q55. </w:t>
      </w:r>
      <w:r>
        <w:rPr>
          <w:b/>
          <w:bCs/>
          <w:sz w:val="22"/>
          <w:szCs w:val="22"/>
        </w:rPr>
        <w:t xml:space="preserve">Why do E2E tests live separately and self-skip?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They hit the real running stack over HTTP with nothing mocked, specifically to catch contract mismatches between services that per-service unit tests can't see — but that means they need the whole stack running, so they skip gracefully rather than failing CI when it isn't up.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Q56. </w:t>
      </w:r>
      <w:r>
        <w:rPr>
          <w:b/>
          <w:bCs/>
          <w:sz w:val="22"/>
          <w:szCs w:val="22"/>
        </w:rPr>
        <w:t xml:space="preserve">What's a bug your tests actually caught, not just a theoretical one?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naive/aware datetime mismatch in a duration calculation — SQLite round-trips timestamps as naive while Postgres preserves timezone info, and the orchestrator test caught the crash before it ever reached production code.</w:t>
      </w:r>
    </w:p>
    <w:p>
      <w:pPr>
        <w:pStyle w:val="Heading1"/>
        <w:pBdr>
          <w:bottom w:val="single" w:color="2F5597" w:sz="4" w:space="2"/>
        </w:pBdr>
        <w:spacing w:after="200" w:before="400"/>
      </w:pPr>
      <w:r>
        <w:rPr>
          <w:b/>
          <w:bCs/>
          <w:color w:val="2F5597"/>
          <w:sz w:val="30"/>
          <w:szCs w:val="30"/>
        </w:rPr>
        <w:t xml:space="preserve">Docker, Local Dev &amp; Deployment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Q57. </w:t>
      </w:r>
      <w:r>
        <w:rPr>
          <w:b/>
          <w:bCs/>
          <w:sz w:val="22"/>
          <w:szCs w:val="22"/>
        </w:rPr>
        <w:t xml:space="preserve">Why does every service get its own Dockerfile instead of one shared image?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Independent deployability — each service has its own dependencies and can be rebuilt, scaled, or redeployed without touching the others, which is the actual point a multi-container setup is supposed to demonstrate.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Q58. </w:t>
      </w:r>
      <w:r>
        <w:rPr>
          <w:b/>
          <w:bCs/>
          <w:sz w:val="22"/>
          <w:szCs w:val="22"/>
        </w:rPr>
        <w:t xml:space="preserve">How do containers find each other?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By Docker service name over the compose network (http://auth-service:8001), never localhost — localhost inside a container refers to that container itself, not its neighbors.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Q59. </w:t>
      </w:r>
      <w:r>
        <w:rPr>
          <w:b/>
          <w:bCs/>
          <w:sz w:val="22"/>
          <w:szCs w:val="22"/>
        </w:rPr>
        <w:t xml:space="preserve">How did you support running the project without Docker at all?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A shared Postgres/SQLite compatibility layer that strips schema qualifiers for SQLite, routed through the exact same init_models() call every service already used — Docker/Postgres mode is completely untouched by the change.</w:t>
      </w:r>
    </w:p>
    <w:p>
      <w:pPr>
        <w:spacing w:after="60" w:before="220"/>
      </w:pPr>
      <w:r>
        <w:rPr>
          <w:b/>
          <w:bCs/>
          <w:color w:val="2F5597"/>
          <w:sz w:val="22"/>
          <w:szCs w:val="22"/>
        </w:rPr>
        <w:t xml:space="preserve">Q60. </w:t>
      </w:r>
      <w:r>
        <w:rPr>
          <w:b/>
          <w:bCs/>
          <w:sz w:val="22"/>
          <w:szCs w:val="22"/>
        </w:rPr>
        <w:t xml:space="preserve">What's the trade-off of the no-Docker local mode?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SQLite instead of Postgres (no schema-per-service isolation, no Alembic for workflow-service in that mode) — real RabbitMQ and Redis are still required, since faking those away would mean you're no longer testing the actual event-driven architecture.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Enterprise AI Workflow Platform —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2026-10-16T18:10:55.636Z</dcterms:created>
  <dcterms:modified xsi:type="dcterms:W3CDTF">2026-10-16T18:10:55.643Z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