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5D3F" w14:textId="77777777" w:rsidR="004762D9" w:rsidRPr="007E41C2" w:rsidRDefault="004F4115">
      <w:pPr>
        <w:spacing w:before="1440" w:after="240"/>
        <w:jc w:val="center"/>
        <w:rPr>
          <w:b/>
          <w:bCs/>
          <w:color w:val="000000" w:themeColor="text1"/>
        </w:rPr>
      </w:pPr>
      <w:r w:rsidRPr="007E41C2">
        <w:rPr>
          <w:b/>
          <w:bCs/>
          <w:color w:val="000000" w:themeColor="text1"/>
          <w:sz w:val="48"/>
          <w:szCs w:val="48"/>
        </w:rPr>
        <w:t>PROFIT ANALYSIS REPORT</w:t>
      </w:r>
    </w:p>
    <w:p w14:paraId="18B8FDCE" w14:textId="5A697191" w:rsidR="004762D9" w:rsidRPr="008A3330" w:rsidRDefault="004F4115" w:rsidP="00E46E8F">
      <w:pPr>
        <w:spacing w:after="120"/>
        <w:jc w:val="center"/>
        <w:rPr>
          <w:color w:val="000000" w:themeColor="text1"/>
        </w:rPr>
      </w:pPr>
      <w:r w:rsidRPr="008A3330">
        <w:rPr>
          <w:color w:val="000000" w:themeColor="text1"/>
          <w:sz w:val="26"/>
          <w:szCs w:val="26"/>
        </w:rPr>
        <w:t>Multiple Linear Regression | 50 Startups Dataset</w:t>
      </w:r>
    </w:p>
    <w:p w14:paraId="0BED92B1" w14:textId="4239A0E6" w:rsidR="004762D9" w:rsidRPr="007E41C2" w:rsidRDefault="004F4115">
      <w:pPr>
        <w:spacing w:before="60" w:after="60"/>
        <w:jc w:val="center"/>
        <w:rPr>
          <w:color w:val="000000" w:themeColor="text1"/>
        </w:rPr>
      </w:pPr>
      <w:r w:rsidRPr="007E41C2">
        <w:rPr>
          <w:color w:val="000000" w:themeColor="text1"/>
        </w:rPr>
        <w:t xml:space="preserve">Prepared by: </w:t>
      </w:r>
      <w:r w:rsidR="00E46E8F" w:rsidRPr="007E41C2">
        <w:rPr>
          <w:color w:val="000000" w:themeColor="text1"/>
        </w:rPr>
        <w:t xml:space="preserve"> </w:t>
      </w:r>
      <w:r w:rsidR="0061539C" w:rsidRPr="007E41C2">
        <w:rPr>
          <w:color w:val="000000" w:themeColor="text1"/>
        </w:rPr>
        <w:t>SYED MOHAMMAD AKRM</w:t>
      </w:r>
    </w:p>
    <w:p w14:paraId="34215563" w14:textId="77777777" w:rsidR="004762D9" w:rsidRPr="007E41C2" w:rsidRDefault="004F4115">
      <w:pPr>
        <w:spacing w:before="60" w:after="60"/>
        <w:jc w:val="center"/>
        <w:rPr>
          <w:color w:val="000000" w:themeColor="text1"/>
        </w:rPr>
      </w:pPr>
      <w:r w:rsidRPr="007E41C2">
        <w:rPr>
          <w:color w:val="000000" w:themeColor="text1"/>
        </w:rPr>
        <w:t>Date: June 2026</w:t>
      </w:r>
    </w:p>
    <w:p w14:paraId="7DD57C92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0218E36E" w14:textId="77777777" w:rsidR="004762D9" w:rsidRDefault="004762D9">
      <w:pPr>
        <w:spacing w:before="80" w:after="80"/>
      </w:pPr>
    </w:p>
    <w:p w14:paraId="0FD9A624" w14:textId="572A6988" w:rsidR="004762D9" w:rsidRPr="007E41C2" w:rsidRDefault="004F4115">
      <w:pPr>
        <w:pStyle w:val="Heading1"/>
        <w:rPr>
          <w:color w:val="000000" w:themeColor="text1"/>
        </w:rPr>
      </w:pPr>
      <w:r w:rsidRPr="007E41C2">
        <w:rPr>
          <w:color w:val="000000" w:themeColor="text1"/>
          <w:sz w:val="28"/>
          <w:szCs w:val="28"/>
        </w:rPr>
        <w:t xml:space="preserve"> Executive Summary</w:t>
      </w:r>
    </w:p>
    <w:p w14:paraId="2BC768E1" w14:textId="77777777" w:rsidR="004762D9" w:rsidRDefault="004F4115" w:rsidP="00E46E8F">
      <w:pPr>
        <w:spacing w:before="60" w:after="60" w:line="480" w:lineRule="auto"/>
      </w:pPr>
      <w:r>
        <w:t>This report presents a comprehensive analysis of startup profitability using Multiple Linear Regression (MLR) on the 50 Startups dataset. The objective was to model and predict profit based on three key expenditure categories — R&amp;D Spend, Administration, and Marketing Spend — across three US states: California, New York, and Florida.</w:t>
      </w:r>
    </w:p>
    <w:p w14:paraId="1C0F5A41" w14:textId="77777777" w:rsidR="004762D9" w:rsidRDefault="004762D9" w:rsidP="00E46E8F">
      <w:pPr>
        <w:spacing w:before="80" w:after="80" w:line="480" w:lineRule="auto"/>
      </w:pPr>
    </w:p>
    <w:p w14:paraId="14063347" w14:textId="77777777" w:rsidR="004762D9" w:rsidRDefault="004F4115" w:rsidP="00E46E8F">
      <w:pPr>
        <w:spacing w:before="60" w:after="60" w:line="480" w:lineRule="auto"/>
      </w:pPr>
      <w:r>
        <w:rPr>
          <w:b/>
          <w:bCs/>
        </w:rPr>
        <w:t>Key highlights from the analysis:</w:t>
      </w:r>
    </w:p>
    <w:p w14:paraId="4CE9DF18" w14:textId="77777777" w:rsidR="004762D9" w:rsidRDefault="004F4115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The regression model achieves an R² of 0.92 on test data, indicating exceptional predictive accuracy.</w:t>
      </w:r>
    </w:p>
    <w:p w14:paraId="43206D51" w14:textId="77777777" w:rsidR="004762D9" w:rsidRDefault="004F4115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R&amp;D Spend is the strongest positive driver of profit.</w:t>
      </w:r>
    </w:p>
    <w:p w14:paraId="4E0E8ED9" w14:textId="77777777" w:rsidR="004762D9" w:rsidRDefault="004F4115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Marketing Spend contributes moderately, while Administration has a marginally negative effect.</w:t>
      </w:r>
    </w:p>
    <w:p w14:paraId="1F8AED2E" w14:textId="77777777" w:rsidR="004762D9" w:rsidRDefault="004F4115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Florida startups lead in average profitability ($119K), followed by New York ($114K) and California ($104K).</w:t>
      </w:r>
    </w:p>
    <w:p w14:paraId="2991D74C" w14:textId="77777777" w:rsidR="00E46E8F" w:rsidRDefault="004F4115" w:rsidP="00E46E8F">
      <w:pPr>
        <w:pStyle w:val="ListParagraph"/>
        <w:numPr>
          <w:ilvl w:val="0"/>
          <w:numId w:val="2"/>
        </w:numPr>
        <w:spacing w:before="40" w:after="40" w:line="480" w:lineRule="auto"/>
      </w:pPr>
      <w:r>
        <w:t>Total marketing expenditure ($10.55M) accounts for the largest share of combined spend</w:t>
      </w:r>
    </w:p>
    <w:p w14:paraId="3DE32238" w14:textId="7F81F71A" w:rsidR="004762D9" w:rsidRPr="00DE47EF" w:rsidRDefault="004F4115" w:rsidP="00E46E8F">
      <w:pPr>
        <w:spacing w:before="40" w:after="40" w:line="480" w:lineRule="auto"/>
        <w:rPr>
          <w:b/>
          <w:bCs/>
          <w:color w:val="000000" w:themeColor="text1"/>
        </w:rPr>
      </w:pPr>
      <w:r w:rsidRPr="00DE47EF">
        <w:rPr>
          <w:b/>
          <w:bCs/>
          <w:color w:val="000000" w:themeColor="text1"/>
          <w:sz w:val="28"/>
          <w:szCs w:val="28"/>
        </w:rPr>
        <w:lastRenderedPageBreak/>
        <w:t xml:space="preserve"> Dataset Overview</w:t>
      </w:r>
    </w:p>
    <w:p w14:paraId="4DA4A5AB" w14:textId="77777777" w:rsidR="004762D9" w:rsidRDefault="004F4115" w:rsidP="00FA22DF">
      <w:pPr>
        <w:spacing w:before="60" w:after="60" w:line="360" w:lineRule="auto"/>
      </w:pPr>
      <w:r>
        <w:t>The 50 Startups dataset contains financial records for 50 companies operating across three US states. Each record includes spending across three categories and the resulting profit.</w:t>
      </w:r>
    </w:p>
    <w:p w14:paraId="40747D78" w14:textId="77777777" w:rsidR="004762D9" w:rsidRDefault="004762D9">
      <w:pPr>
        <w:spacing w:before="80" w:after="80"/>
      </w:pPr>
    </w:p>
    <w:p w14:paraId="4FFE3118" w14:textId="195A2293" w:rsidR="004762D9" w:rsidRPr="00183C6A" w:rsidRDefault="004F4115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 xml:space="preserve"> KPI Summary</w:t>
      </w:r>
    </w:p>
    <w:p w14:paraId="65AE5104" w14:textId="77777777" w:rsidR="004762D9" w:rsidRDefault="004762D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4762D9" w14:paraId="68F28029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E47C" w14:textId="77777777" w:rsidR="004762D9" w:rsidRDefault="004F4115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67AC" w14:textId="77777777" w:rsidR="004762D9" w:rsidRDefault="004F41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30CB" w14:textId="77777777" w:rsidR="004762D9" w:rsidRDefault="004F411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62D9" w14:paraId="0D521211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8960" w14:textId="77777777" w:rsidR="004762D9" w:rsidRDefault="004F4115">
            <w:r>
              <w:rPr>
                <w:color w:val="000000"/>
                <w:sz w:val="20"/>
                <w:szCs w:val="20"/>
              </w:rPr>
              <w:t>Total Startups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F19B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96F6" w14:textId="77777777" w:rsidR="004762D9" w:rsidRDefault="004F4115">
            <w:r>
              <w:rPr>
                <w:color w:val="000000"/>
                <w:sz w:val="20"/>
                <w:szCs w:val="20"/>
              </w:rPr>
              <w:t>Companies in the dataset</w:t>
            </w:r>
          </w:p>
        </w:tc>
      </w:tr>
      <w:tr w:rsidR="004762D9" w14:paraId="284F81E9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E095" w14:textId="09CB46EA" w:rsidR="004762D9" w:rsidRDefault="0061539C">
            <w:r>
              <w:rPr>
                <w:color w:val="000000"/>
                <w:sz w:val="20"/>
                <w:szCs w:val="20"/>
              </w:rPr>
              <w:t xml:space="preserve">Total </w:t>
            </w:r>
            <w:r w:rsidR="004F4115">
              <w:rPr>
                <w:color w:val="000000"/>
                <w:sz w:val="20"/>
                <w:szCs w:val="20"/>
              </w:rPr>
              <w:t>Profit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75C4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5.60M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BE8A" w14:textId="77777777" w:rsidR="004762D9" w:rsidRDefault="004F4115">
            <w:r>
              <w:rPr>
                <w:color w:val="000000"/>
                <w:sz w:val="20"/>
                <w:szCs w:val="20"/>
              </w:rPr>
              <w:t>Total combined profit across all startups</w:t>
            </w:r>
          </w:p>
        </w:tc>
      </w:tr>
      <w:tr w:rsidR="004762D9" w14:paraId="73DEF392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8FF4" w14:textId="21F09BBA" w:rsidR="004762D9" w:rsidRDefault="004F4115">
            <w:r>
              <w:rPr>
                <w:color w:val="000000"/>
                <w:sz w:val="20"/>
                <w:szCs w:val="20"/>
              </w:rPr>
              <w:t>A</w:t>
            </w:r>
            <w:r w:rsidR="00E46E8F">
              <w:rPr>
                <w:color w:val="000000"/>
                <w:sz w:val="20"/>
                <w:szCs w:val="20"/>
              </w:rPr>
              <w:t>vg</w:t>
            </w:r>
            <w:r>
              <w:rPr>
                <w:color w:val="000000"/>
                <w:sz w:val="20"/>
                <w:szCs w:val="20"/>
              </w:rPr>
              <w:t xml:space="preserve"> Profit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41FC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112K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18D1" w14:textId="77777777" w:rsidR="004762D9" w:rsidRDefault="004F4115">
            <w:r>
              <w:rPr>
                <w:color w:val="000000"/>
                <w:sz w:val="20"/>
                <w:szCs w:val="20"/>
              </w:rPr>
              <w:t>Average profit per startup</w:t>
            </w:r>
          </w:p>
        </w:tc>
      </w:tr>
      <w:tr w:rsidR="004762D9" w14:paraId="06480A77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2C96" w14:textId="77777777" w:rsidR="004762D9" w:rsidRDefault="004F4115">
            <w:r>
              <w:rPr>
                <w:color w:val="000000"/>
                <w:sz w:val="20"/>
                <w:szCs w:val="20"/>
              </w:rPr>
              <w:t>Total R&amp;D Spend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5CC6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3.69M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C915" w14:textId="77777777" w:rsidR="004762D9" w:rsidRDefault="004F4115">
            <w:r>
              <w:rPr>
                <w:color w:val="000000"/>
                <w:sz w:val="20"/>
                <w:szCs w:val="20"/>
              </w:rPr>
              <w:t>Total research &amp; development expenditure</w:t>
            </w:r>
          </w:p>
        </w:tc>
      </w:tr>
      <w:tr w:rsidR="004762D9" w14:paraId="582F8A2F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36EC" w14:textId="77777777" w:rsidR="004762D9" w:rsidRDefault="004F4115">
            <w:r>
              <w:rPr>
                <w:color w:val="000000"/>
                <w:sz w:val="20"/>
                <w:szCs w:val="20"/>
              </w:rPr>
              <w:t>Total Ad Spend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BE59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6.07M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222B" w14:textId="77777777" w:rsidR="004762D9" w:rsidRDefault="004F4115">
            <w:r>
              <w:rPr>
                <w:color w:val="000000"/>
                <w:sz w:val="20"/>
                <w:szCs w:val="20"/>
              </w:rPr>
              <w:t>Total administration expenditure</w:t>
            </w:r>
          </w:p>
        </w:tc>
      </w:tr>
      <w:tr w:rsidR="004762D9" w14:paraId="57DAA3B8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209D" w14:textId="77777777" w:rsidR="004762D9" w:rsidRDefault="004F4115">
            <w:r>
              <w:rPr>
                <w:color w:val="000000"/>
                <w:sz w:val="20"/>
                <w:szCs w:val="20"/>
              </w:rPr>
              <w:t>Total Marketing Spend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0452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10.55M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9D1A" w14:textId="77777777" w:rsidR="004762D9" w:rsidRDefault="004F4115">
            <w:r>
              <w:rPr>
                <w:color w:val="000000"/>
                <w:sz w:val="20"/>
                <w:szCs w:val="20"/>
              </w:rPr>
              <w:t>Total marketing expenditure</w:t>
            </w:r>
          </w:p>
        </w:tc>
      </w:tr>
    </w:tbl>
    <w:p w14:paraId="79C7A94D" w14:textId="77777777" w:rsidR="004762D9" w:rsidRDefault="004762D9">
      <w:pPr>
        <w:spacing w:before="80" w:after="80"/>
      </w:pPr>
    </w:p>
    <w:p w14:paraId="08677515" w14:textId="77777777" w:rsidR="00FA22DF" w:rsidRDefault="004F4115" w:rsidP="00FA22DF">
      <w:pPr>
        <w:spacing w:before="60" w:after="60" w:line="600" w:lineRule="auto"/>
      </w:pPr>
      <w:r>
        <w:t>The dataset represents a diverse range of startup sizes and investment strategies. With an average profit of $112K against a combined spend pool of $20.21M (R&amp;D + Administration + Marketing), there is clear variation in how efficiently different startups convert expenditure into profit</w:t>
      </w:r>
    </w:p>
    <w:p w14:paraId="5C6B8168" w14:textId="77777777" w:rsidR="00FA22DF" w:rsidRPr="00DE47EF" w:rsidRDefault="00FA22DF" w:rsidP="00FA22DF">
      <w:pPr>
        <w:spacing w:before="60" w:after="60" w:line="600" w:lineRule="auto"/>
        <w:rPr>
          <w:b/>
          <w:bCs/>
        </w:rPr>
      </w:pPr>
    </w:p>
    <w:p w14:paraId="6D30E2EF" w14:textId="737CBCE9" w:rsidR="004762D9" w:rsidRPr="00DE47EF" w:rsidRDefault="004F4115" w:rsidP="00FA22DF">
      <w:pPr>
        <w:spacing w:before="60" w:after="60" w:line="600" w:lineRule="auto"/>
        <w:rPr>
          <w:b/>
          <w:bCs/>
        </w:rPr>
      </w:pPr>
      <w:r w:rsidRPr="00DE47EF">
        <w:rPr>
          <w:b/>
          <w:bCs/>
          <w:sz w:val="28"/>
          <w:szCs w:val="28"/>
        </w:rPr>
        <w:t xml:space="preserve"> Multiple Linear Regression Model</w:t>
      </w:r>
    </w:p>
    <w:p w14:paraId="077EDCF2" w14:textId="11007D2F" w:rsidR="004762D9" w:rsidRPr="00183C6A" w:rsidRDefault="004F4115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 xml:space="preserve"> Model Equation</w:t>
      </w:r>
    </w:p>
    <w:p w14:paraId="28EED59B" w14:textId="77777777" w:rsidR="004762D9" w:rsidRPr="007E41C2" w:rsidRDefault="004762D9">
      <w:pPr>
        <w:spacing w:before="80" w:after="80"/>
        <w:rPr>
          <w:color w:val="000000" w:themeColor="text1"/>
        </w:rPr>
      </w:pPr>
    </w:p>
    <w:p w14:paraId="6D855CCB" w14:textId="77777777" w:rsidR="004762D9" w:rsidRPr="007E41C2" w:rsidRDefault="004F4115">
      <w:pPr>
        <w:pBdr>
          <w:left w:val="thick" w:sz="12" w:space="0" w:color="2E75B6"/>
        </w:pBdr>
        <w:shd w:val="clear" w:color="auto" w:fill="EBF3FB"/>
        <w:spacing w:before="120" w:after="120"/>
        <w:ind w:left="360"/>
        <w:rPr>
          <w:color w:val="000000" w:themeColor="text1"/>
        </w:rPr>
      </w:pPr>
      <w:r w:rsidRPr="007E41C2">
        <w:rPr>
          <w:rFonts w:ascii="Courier New" w:eastAsia="Courier New" w:hAnsi="Courier New" w:cs="Courier New"/>
          <w:b/>
          <w:bCs/>
          <w:color w:val="000000" w:themeColor="text1"/>
        </w:rPr>
        <w:t>Profit = 48,091.40 + 0.7856 × R&amp;D Spend − 0.0055 × Administration + 0.0325 × Marketing Spend</w:t>
      </w:r>
    </w:p>
    <w:p w14:paraId="3045CE82" w14:textId="77777777" w:rsidR="004762D9" w:rsidRDefault="004762D9">
      <w:pPr>
        <w:spacing w:before="80" w:after="80"/>
      </w:pPr>
    </w:p>
    <w:p w14:paraId="113CBD1F" w14:textId="77777777" w:rsidR="00FA22DF" w:rsidRDefault="00FA22DF">
      <w:pPr>
        <w:pStyle w:val="Heading2"/>
        <w:rPr>
          <w:sz w:val="24"/>
          <w:szCs w:val="24"/>
        </w:rPr>
      </w:pPr>
    </w:p>
    <w:p w14:paraId="5F01EE9B" w14:textId="77777777" w:rsidR="00FA22DF" w:rsidRDefault="00FA22DF">
      <w:pPr>
        <w:pStyle w:val="Heading2"/>
        <w:rPr>
          <w:sz w:val="24"/>
          <w:szCs w:val="24"/>
        </w:rPr>
      </w:pPr>
    </w:p>
    <w:p w14:paraId="01102753" w14:textId="19CC3314" w:rsidR="004762D9" w:rsidRPr="00183C6A" w:rsidRDefault="004F4115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lastRenderedPageBreak/>
        <w:t>Coefficient Interpretation</w:t>
      </w:r>
    </w:p>
    <w:p w14:paraId="63C14350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Intercept (48,091.40): The base expected profit when all spending variables are zero.</w:t>
      </w:r>
    </w:p>
    <w:p w14:paraId="08403BB1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R&amp;D Spend (+0.7856): For every $1 increase in R&amp;D Spend, profit increases by approximately $0.79 — the strongest positive predictor.</w:t>
      </w:r>
    </w:p>
    <w:p w14:paraId="233EBC43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Administration (−0.0055): A marginal negative effect; higher admin costs slightly reduce profit, suggesting diminishing returns.</w:t>
      </w:r>
    </w:p>
    <w:p w14:paraId="38C90A57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480" w:lineRule="auto"/>
      </w:pPr>
      <w:r>
        <w:t>Marketing Spend (+0.0325): Moderate positive impact; every $1 increase in marketing yields ~$0.033 in additional profit.</w:t>
      </w:r>
    </w:p>
    <w:p w14:paraId="139E87B2" w14:textId="77777777" w:rsidR="004762D9" w:rsidRDefault="004762D9">
      <w:pPr>
        <w:spacing w:before="80" w:after="80"/>
      </w:pPr>
    </w:p>
    <w:p w14:paraId="43C87435" w14:textId="651D6A2F" w:rsidR="004762D9" w:rsidRPr="00183C6A" w:rsidRDefault="004F4115">
      <w:pPr>
        <w:pStyle w:val="Heading2"/>
        <w:rPr>
          <w:color w:val="000000" w:themeColor="text1"/>
        </w:rPr>
      </w:pPr>
      <w:r w:rsidRPr="00183C6A">
        <w:rPr>
          <w:color w:val="000000" w:themeColor="text1"/>
          <w:sz w:val="24"/>
          <w:szCs w:val="24"/>
        </w:rPr>
        <w:t xml:space="preserve"> Model Performance Metrics</w:t>
      </w:r>
    </w:p>
    <w:p w14:paraId="7C1EE619" w14:textId="77777777" w:rsidR="004762D9" w:rsidRDefault="004762D9">
      <w:pPr>
        <w:spacing w:before="80" w:after="80"/>
      </w:pPr>
    </w:p>
    <w:tbl>
      <w:tblPr>
        <w:tblW w:w="10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1721"/>
        <w:gridCol w:w="5983"/>
      </w:tblGrid>
      <w:tr w:rsidR="004762D9" w14:paraId="57F008CB" w14:textId="77777777" w:rsidTr="00FA22DF">
        <w:trPr>
          <w:trHeight w:val="376"/>
          <w:tblHeader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4CE9" w14:textId="77777777" w:rsidR="004762D9" w:rsidRDefault="004F411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5BFD" w14:textId="77777777" w:rsidR="004762D9" w:rsidRDefault="004F41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CE7B" w14:textId="77777777" w:rsidR="004762D9" w:rsidRDefault="004F4115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4762D9" w14:paraId="29312B17" w14:textId="77777777" w:rsidTr="00FA22DF">
        <w:trPr>
          <w:trHeight w:val="774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31DB" w14:textId="77777777" w:rsidR="004762D9" w:rsidRDefault="004F4115">
            <w:r>
              <w:rPr>
                <w:color w:val="000000"/>
                <w:sz w:val="20"/>
                <w:szCs w:val="20"/>
              </w:rPr>
              <w:t>R² Score (Test)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7DCB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A96A" w14:textId="77777777" w:rsidR="004762D9" w:rsidRDefault="004F4115">
            <w:r>
              <w:rPr>
                <w:color w:val="000000"/>
                <w:sz w:val="20"/>
                <w:szCs w:val="20"/>
              </w:rPr>
              <w:t>Model explains 92% of profit variance on unseen data — excellent fit</w:t>
            </w:r>
          </w:p>
        </w:tc>
      </w:tr>
      <w:tr w:rsidR="004762D9" w14:paraId="1328B555" w14:textId="77777777" w:rsidTr="00FA22DF">
        <w:trPr>
          <w:trHeight w:val="376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D431" w14:textId="77777777" w:rsidR="004762D9" w:rsidRDefault="004F4115">
            <w:r>
              <w:rPr>
                <w:color w:val="000000"/>
                <w:sz w:val="20"/>
                <w:szCs w:val="20"/>
              </w:rPr>
              <w:t>R² Score (Train)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368B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24B2" w14:textId="77777777" w:rsidR="004762D9" w:rsidRDefault="004F4115">
            <w:r>
              <w:rPr>
                <w:color w:val="000000"/>
                <w:sz w:val="20"/>
                <w:szCs w:val="20"/>
              </w:rPr>
              <w:t>95% variance explained on training data — strong learning</w:t>
            </w:r>
          </w:p>
        </w:tc>
      </w:tr>
      <w:tr w:rsidR="004762D9" w14:paraId="0831871E" w14:textId="77777777" w:rsidTr="00FA22DF">
        <w:trPr>
          <w:trHeight w:val="774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2A3D" w14:textId="77777777" w:rsidR="004762D9" w:rsidRDefault="004F4115">
            <w:r>
              <w:rPr>
                <w:color w:val="000000"/>
                <w:sz w:val="20"/>
                <w:szCs w:val="20"/>
              </w:rPr>
              <w:t>MAE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2E04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6.31K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30B5" w14:textId="77777777" w:rsidR="004762D9" w:rsidRDefault="004F4115">
            <w:r>
              <w:rPr>
                <w:color w:val="000000"/>
                <w:sz w:val="20"/>
                <w:szCs w:val="20"/>
              </w:rPr>
              <w:t>Average absolute prediction error of ~$6,310 — highly accurate</w:t>
            </w:r>
          </w:p>
        </w:tc>
      </w:tr>
      <w:tr w:rsidR="004762D9" w14:paraId="27FF7361" w14:textId="77777777" w:rsidTr="00FA22DF">
        <w:trPr>
          <w:trHeight w:val="356"/>
        </w:trPr>
        <w:tc>
          <w:tcPr>
            <w:tcW w:w="2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4B02" w14:textId="77777777" w:rsidR="004762D9" w:rsidRDefault="004F4115">
            <w:r>
              <w:rPr>
                <w:color w:val="000000"/>
                <w:sz w:val="20"/>
                <w:szCs w:val="20"/>
              </w:rPr>
              <w:t>RMSE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8603" w14:textId="77777777" w:rsidR="004762D9" w:rsidRDefault="004F4115">
            <w:pPr>
              <w:jc w:val="center"/>
            </w:pPr>
            <w:r>
              <w:rPr>
                <w:color w:val="000000"/>
                <w:sz w:val="20"/>
                <w:szCs w:val="20"/>
              </w:rPr>
              <w:t>7.80K</w:t>
            </w:r>
          </w:p>
        </w:tc>
        <w:tc>
          <w:tcPr>
            <w:tcW w:w="5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E55A" w14:textId="77777777" w:rsidR="004762D9" w:rsidRDefault="004F4115">
            <w:r>
              <w:rPr>
                <w:color w:val="000000"/>
                <w:sz w:val="20"/>
                <w:szCs w:val="20"/>
              </w:rPr>
              <w:t>Root mean squared error of ~$7,800 — low error magnitude</w:t>
            </w:r>
          </w:p>
        </w:tc>
      </w:tr>
    </w:tbl>
    <w:p w14:paraId="6DCF1264" w14:textId="77777777" w:rsidR="00FA22DF" w:rsidRDefault="00FA22DF">
      <w:pPr>
        <w:spacing w:before="60" w:after="60"/>
      </w:pPr>
    </w:p>
    <w:p w14:paraId="3AD464DA" w14:textId="77777777" w:rsidR="00FA22DF" w:rsidRDefault="00FA22DF">
      <w:pPr>
        <w:spacing w:before="60" w:after="60"/>
      </w:pPr>
    </w:p>
    <w:p w14:paraId="54A47A32" w14:textId="77777777" w:rsidR="00FA22DF" w:rsidRDefault="00FA22DF">
      <w:pPr>
        <w:spacing w:before="60" w:after="60"/>
      </w:pPr>
    </w:p>
    <w:p w14:paraId="5E88F314" w14:textId="77777777" w:rsidR="00FA22DF" w:rsidRDefault="00FA22DF">
      <w:pPr>
        <w:spacing w:before="60" w:after="60"/>
      </w:pPr>
    </w:p>
    <w:p w14:paraId="6C4CB999" w14:textId="77777777" w:rsidR="00FA22DF" w:rsidRDefault="00FA22DF">
      <w:pPr>
        <w:spacing w:before="60" w:after="60"/>
      </w:pPr>
    </w:p>
    <w:p w14:paraId="2536F60E" w14:textId="77777777" w:rsidR="00183C6A" w:rsidRDefault="00183C6A" w:rsidP="00FA22DF">
      <w:pPr>
        <w:spacing w:before="60" w:after="60" w:line="600" w:lineRule="auto"/>
      </w:pPr>
    </w:p>
    <w:p w14:paraId="659C8EB9" w14:textId="1B6C4F9D" w:rsidR="00FA22DF" w:rsidRDefault="00FA22DF" w:rsidP="00FA22DF">
      <w:pPr>
        <w:spacing w:before="60" w:after="60" w:line="600" w:lineRule="auto"/>
      </w:pPr>
      <w:r>
        <w:t>The model demonstrates excellent generalization with a minimal gap between train (0.95) and test (0.92) R² scores, indicating no significant overfitting. The MAE of $6.31K and RMSE of $7.80K are low relative to the profit range, confirming high prediction reliability.</w:t>
      </w:r>
    </w:p>
    <w:p w14:paraId="734B6AD0" w14:textId="1D1E5E4B" w:rsidR="004762D9" w:rsidRPr="007E41C2" w:rsidRDefault="004F4115" w:rsidP="00FA22DF">
      <w:pPr>
        <w:spacing w:before="60" w:after="60" w:line="600" w:lineRule="auto"/>
        <w:rPr>
          <w:b/>
          <w:bCs/>
          <w:color w:val="000000" w:themeColor="text1"/>
        </w:rPr>
      </w:pPr>
      <w:r w:rsidRPr="007E41C2">
        <w:rPr>
          <w:b/>
          <w:bCs/>
          <w:color w:val="000000" w:themeColor="text1"/>
          <w:sz w:val="28"/>
          <w:szCs w:val="28"/>
        </w:rPr>
        <w:lastRenderedPageBreak/>
        <w:t xml:space="preserve"> Scatter Plot Analysis</w:t>
      </w:r>
    </w:p>
    <w:p w14:paraId="55865E3C" w14:textId="31141D51" w:rsidR="000C2741" w:rsidRPr="00214DC6" w:rsidRDefault="004F4115" w:rsidP="00214DC6">
      <w:pPr>
        <w:spacing w:before="60" w:after="60" w:line="360" w:lineRule="auto"/>
      </w:pPr>
      <w:r>
        <w:t>Three scatter plots on the dashboard visualize the relationship between each independent variable and profit. Trend lines indicate the direction and strength of each relationship.</w:t>
      </w:r>
      <w:r w:rsidR="00EB75E7" w:rsidRPr="00EB75E7">
        <w:rPr>
          <w:noProof/>
        </w:rPr>
        <w:t xml:space="preserve"> </w:t>
      </w:r>
    </w:p>
    <w:p w14:paraId="484E8D4B" w14:textId="2F5816DE" w:rsidR="004762D9" w:rsidRDefault="004F4115" w:rsidP="00FA22DF">
      <w:pPr>
        <w:pStyle w:val="Heading2"/>
        <w:spacing w:line="360" w:lineRule="auto"/>
        <w:rPr>
          <w:color w:val="000000" w:themeColor="text1"/>
          <w:sz w:val="24"/>
          <w:szCs w:val="24"/>
        </w:rPr>
      </w:pPr>
      <w:r w:rsidRPr="00183C6A">
        <w:rPr>
          <w:color w:val="000000" w:themeColor="text1"/>
          <w:sz w:val="24"/>
          <w:szCs w:val="24"/>
        </w:rPr>
        <w:t>R&amp;D Spend vs Profit</w:t>
      </w:r>
    </w:p>
    <w:p w14:paraId="617218D0" w14:textId="77777777" w:rsidR="00624D13" w:rsidRPr="00183C6A" w:rsidRDefault="00624D13" w:rsidP="00FA22DF">
      <w:pPr>
        <w:pStyle w:val="Heading2"/>
        <w:spacing w:line="360" w:lineRule="auto"/>
        <w:rPr>
          <w:color w:val="000000" w:themeColor="text1"/>
        </w:rPr>
      </w:pPr>
    </w:p>
    <w:p w14:paraId="088F5615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Strong positive linear correlation observed.</w:t>
      </w:r>
    </w:p>
    <w:p w14:paraId="7DE62351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Data points cluster tightly around the trend line, indicating high predictability.</w:t>
      </w:r>
    </w:p>
    <w:p w14:paraId="00E5C368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Startups with R&amp;D Spend above $150K consistently achieve profits exceeding $150K.</w:t>
      </w:r>
    </w:p>
    <w:p w14:paraId="507F7F2A" w14:textId="77777777" w:rsidR="00214DC6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This confirms R&amp;D Spend as the most influential predictor in the regression model.</w:t>
      </w:r>
      <w:r w:rsidR="00214DC6" w:rsidRPr="00214DC6">
        <w:rPr>
          <w:noProof/>
        </w:rPr>
        <w:t xml:space="preserve"> </w:t>
      </w:r>
    </w:p>
    <w:p w14:paraId="09860C54" w14:textId="6F4E7053" w:rsidR="004762D9" w:rsidRDefault="004762D9" w:rsidP="00993B1D">
      <w:pPr>
        <w:spacing w:before="40" w:after="40" w:line="360" w:lineRule="auto"/>
        <w:ind w:left="360"/>
      </w:pPr>
    </w:p>
    <w:p w14:paraId="276D6A1A" w14:textId="66C9C488" w:rsidR="00EB75E7" w:rsidRDefault="00EB75E7" w:rsidP="00EB75E7">
      <w:pPr>
        <w:spacing w:before="40" w:after="40" w:line="360" w:lineRule="auto"/>
      </w:pPr>
    </w:p>
    <w:p w14:paraId="645D7E82" w14:textId="7B737EB1" w:rsidR="0061539C" w:rsidRPr="0061539C" w:rsidRDefault="0061539C" w:rsidP="00EB75E7">
      <w:pPr>
        <w:spacing w:before="40" w:after="40" w:line="360" w:lineRule="auto"/>
      </w:pPr>
    </w:p>
    <w:p w14:paraId="350986A8" w14:textId="72A1C6DC" w:rsidR="000C2741" w:rsidRDefault="00993B1D" w:rsidP="00FA22DF">
      <w:pPr>
        <w:pStyle w:val="Heading2"/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356E54D" wp14:editId="77A78CB7">
            <wp:extent cx="5265420" cy="3528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96" cy="35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11AF" w14:textId="728579B2" w:rsidR="000C2741" w:rsidRDefault="000C2741" w:rsidP="00FA22DF">
      <w:pPr>
        <w:pStyle w:val="Heading2"/>
        <w:spacing w:line="360" w:lineRule="auto"/>
        <w:rPr>
          <w:sz w:val="24"/>
          <w:szCs w:val="24"/>
        </w:rPr>
      </w:pPr>
    </w:p>
    <w:p w14:paraId="4886EE37" w14:textId="77777777" w:rsidR="00214DC6" w:rsidRDefault="00214DC6" w:rsidP="00FA22DF">
      <w:pPr>
        <w:pStyle w:val="Heading2"/>
        <w:spacing w:line="360" w:lineRule="auto"/>
        <w:rPr>
          <w:sz w:val="24"/>
          <w:szCs w:val="24"/>
        </w:rPr>
      </w:pPr>
    </w:p>
    <w:p w14:paraId="3778C559" w14:textId="77777777" w:rsidR="00214DC6" w:rsidRDefault="00214DC6" w:rsidP="00FA22DF">
      <w:pPr>
        <w:pStyle w:val="Heading2"/>
        <w:spacing w:line="360" w:lineRule="auto"/>
        <w:rPr>
          <w:sz w:val="24"/>
          <w:szCs w:val="24"/>
        </w:rPr>
      </w:pPr>
    </w:p>
    <w:p w14:paraId="2166F403" w14:textId="05ABEAB7" w:rsidR="00624D13" w:rsidRPr="00624D13" w:rsidRDefault="004F4115" w:rsidP="00FA22DF">
      <w:pPr>
        <w:pStyle w:val="Heading2"/>
        <w:spacing w:line="360" w:lineRule="auto"/>
        <w:rPr>
          <w:color w:val="000000" w:themeColor="text1"/>
          <w:sz w:val="24"/>
          <w:szCs w:val="24"/>
        </w:rPr>
      </w:pPr>
      <w:r w:rsidRPr="00183C6A">
        <w:rPr>
          <w:color w:val="000000" w:themeColor="text1"/>
          <w:sz w:val="24"/>
          <w:szCs w:val="24"/>
        </w:rPr>
        <w:t xml:space="preserve"> Administration vs Profit</w:t>
      </w:r>
    </w:p>
    <w:p w14:paraId="11D35338" w14:textId="77777777" w:rsidR="004762D9" w:rsidRDefault="004F4115" w:rsidP="000C2741">
      <w:pPr>
        <w:pStyle w:val="ListParagraph"/>
        <w:numPr>
          <w:ilvl w:val="0"/>
          <w:numId w:val="2"/>
        </w:numPr>
        <w:spacing w:before="40" w:after="40" w:line="600" w:lineRule="auto"/>
      </w:pPr>
      <w:r>
        <w:t>Moderate positive trend with considerable scatter, suggesting a weaker and less consistent relationship.</w:t>
      </w:r>
    </w:p>
    <w:p w14:paraId="732C3873" w14:textId="77777777" w:rsidR="004762D9" w:rsidRDefault="004F4115" w:rsidP="000C2741">
      <w:pPr>
        <w:pStyle w:val="ListParagraph"/>
        <w:numPr>
          <w:ilvl w:val="0"/>
          <w:numId w:val="2"/>
        </w:numPr>
        <w:spacing w:before="40" w:after="40" w:line="600" w:lineRule="auto"/>
      </w:pPr>
      <w:r>
        <w:t>Some startups with high administration costs (~$200K) still achieve profits around $100K–$160K, implying other factors compensate.</w:t>
      </w:r>
    </w:p>
    <w:p w14:paraId="027E7AF5" w14:textId="77777777" w:rsidR="004762D9" w:rsidRDefault="004F4115" w:rsidP="000C2741">
      <w:pPr>
        <w:pStyle w:val="ListParagraph"/>
        <w:numPr>
          <w:ilvl w:val="0"/>
          <w:numId w:val="2"/>
        </w:numPr>
        <w:spacing w:before="40" w:after="40" w:line="600" w:lineRule="auto"/>
      </w:pPr>
      <w:r>
        <w:t>The negative coefficient in the model reflects this inefficiency — admin spend beyond a threshold does not translate to proportional profit gains.</w:t>
      </w:r>
    </w:p>
    <w:p w14:paraId="27E21C72" w14:textId="6A2430CE" w:rsidR="000C2741" w:rsidRDefault="000C2741" w:rsidP="000C2741">
      <w:pPr>
        <w:spacing w:before="40" w:after="40" w:line="360" w:lineRule="auto"/>
      </w:pPr>
    </w:p>
    <w:p w14:paraId="62265696" w14:textId="0B1CA2D0" w:rsidR="000C2741" w:rsidRDefault="000C2741" w:rsidP="000C2741">
      <w:pPr>
        <w:spacing w:before="40" w:after="40" w:line="360" w:lineRule="auto"/>
      </w:pPr>
    </w:p>
    <w:p w14:paraId="41FADF21" w14:textId="17A833D3" w:rsidR="000C2741" w:rsidRDefault="000C2741" w:rsidP="000C2741">
      <w:pPr>
        <w:spacing w:before="40" w:after="40" w:line="360" w:lineRule="auto"/>
      </w:pPr>
    </w:p>
    <w:p w14:paraId="7C165907" w14:textId="22211E46" w:rsidR="000C2741" w:rsidRDefault="00993B1D" w:rsidP="000C2741">
      <w:pPr>
        <w:spacing w:before="40" w:after="40" w:line="360" w:lineRule="auto"/>
      </w:pPr>
      <w:r>
        <w:rPr>
          <w:noProof/>
        </w:rPr>
        <w:drawing>
          <wp:inline distT="0" distB="0" distL="0" distR="0" wp14:anchorId="6B931CD3" wp14:editId="1E9136B0">
            <wp:extent cx="5349240" cy="37719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8" cy="37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84A3" w14:textId="6952EB3E" w:rsidR="000C2741" w:rsidRDefault="000C2741" w:rsidP="000C2741">
      <w:pPr>
        <w:spacing w:before="40" w:after="40" w:line="360" w:lineRule="auto"/>
      </w:pPr>
    </w:p>
    <w:p w14:paraId="694B5153" w14:textId="77777777" w:rsidR="000C2741" w:rsidRDefault="000C2741" w:rsidP="000C2741">
      <w:pPr>
        <w:spacing w:before="40" w:after="40" w:line="360" w:lineRule="auto"/>
      </w:pPr>
    </w:p>
    <w:p w14:paraId="2DE0C457" w14:textId="23BD8CF1" w:rsidR="004762D9" w:rsidRDefault="004F4115" w:rsidP="00FA22DF">
      <w:pPr>
        <w:pStyle w:val="Heading2"/>
        <w:spacing w:line="360" w:lineRule="auto"/>
        <w:rPr>
          <w:color w:val="000000" w:themeColor="text1"/>
          <w:sz w:val="24"/>
          <w:szCs w:val="24"/>
        </w:rPr>
      </w:pPr>
      <w:r w:rsidRPr="00183C6A">
        <w:rPr>
          <w:color w:val="000000" w:themeColor="text1"/>
          <w:sz w:val="24"/>
          <w:szCs w:val="24"/>
        </w:rPr>
        <w:t xml:space="preserve"> Marketing Spend vs Profit</w:t>
      </w:r>
    </w:p>
    <w:p w14:paraId="39D4CCCC" w14:textId="77777777" w:rsidR="00624D13" w:rsidRPr="00183C6A" w:rsidRDefault="00624D13" w:rsidP="00FA22DF">
      <w:pPr>
        <w:pStyle w:val="Heading2"/>
        <w:spacing w:line="360" w:lineRule="auto"/>
        <w:rPr>
          <w:color w:val="000000" w:themeColor="text1"/>
        </w:rPr>
      </w:pPr>
    </w:p>
    <w:p w14:paraId="22D914AD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Positive but moderate correlation.</w:t>
      </w:r>
    </w:p>
    <w:p w14:paraId="7CFAE6DE" w14:textId="77777777" w:rsidR="004762D9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Data points show more variance compared to the R&amp;D plot, particularly at higher marketing spend levels.</w:t>
      </w:r>
    </w:p>
    <w:p w14:paraId="4077D16D" w14:textId="4053910C" w:rsidR="004762D9" w:rsidRDefault="004F4115" w:rsidP="00FA22DF">
      <w:pPr>
        <w:pStyle w:val="ListParagraph"/>
        <w:numPr>
          <w:ilvl w:val="0"/>
          <w:numId w:val="2"/>
        </w:numPr>
        <w:spacing w:before="40" w:after="40" w:line="360" w:lineRule="auto"/>
      </w:pPr>
      <w:r>
        <w:t>The relationship is weaker at the lower end of marketing spend, becoming stronger as spend increases beyond $200K.</w:t>
      </w:r>
      <w:r w:rsidR="000C2741">
        <w:t>\</w:t>
      </w:r>
    </w:p>
    <w:p w14:paraId="7FC2D10A" w14:textId="1D8D5828" w:rsidR="000C2741" w:rsidRDefault="000C2741" w:rsidP="000C2741">
      <w:pPr>
        <w:spacing w:before="40" w:after="40" w:line="360" w:lineRule="auto"/>
      </w:pPr>
    </w:p>
    <w:p w14:paraId="08A633D8" w14:textId="7A7B082E" w:rsidR="000C2741" w:rsidRDefault="000C2741" w:rsidP="000C2741">
      <w:pPr>
        <w:spacing w:before="40" w:after="40" w:line="360" w:lineRule="auto"/>
      </w:pPr>
    </w:p>
    <w:p w14:paraId="36358DD8" w14:textId="1F24E9F5" w:rsidR="000C2741" w:rsidRDefault="00993B1D" w:rsidP="000C2741">
      <w:pPr>
        <w:spacing w:before="40" w:after="40" w:line="360" w:lineRule="auto"/>
      </w:pPr>
      <w:r>
        <w:rPr>
          <w:noProof/>
        </w:rPr>
        <w:drawing>
          <wp:inline distT="0" distB="0" distL="0" distR="0" wp14:anchorId="66301AF1" wp14:editId="4A147867">
            <wp:extent cx="5791200" cy="3436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9" cy="34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7EB" w14:textId="43EBBA1B" w:rsidR="000C2741" w:rsidRDefault="000C2741" w:rsidP="000C2741">
      <w:pPr>
        <w:spacing w:before="40" w:after="40" w:line="360" w:lineRule="auto"/>
      </w:pPr>
    </w:p>
    <w:p w14:paraId="139DBF4F" w14:textId="77777777" w:rsidR="000C2741" w:rsidRDefault="000C2741" w:rsidP="000C2741">
      <w:pPr>
        <w:spacing w:before="40" w:after="40" w:line="360" w:lineRule="auto"/>
      </w:pPr>
    </w:p>
    <w:p w14:paraId="530B38B9" w14:textId="77777777" w:rsidR="00FA22DF" w:rsidRDefault="00FA22DF" w:rsidP="00FA22DF">
      <w:pPr>
        <w:spacing w:before="40" w:after="40" w:line="360" w:lineRule="auto"/>
      </w:pPr>
    </w:p>
    <w:p w14:paraId="76E63C74" w14:textId="77777777" w:rsidR="00FA22DF" w:rsidRDefault="00FA22DF" w:rsidP="00FA22DF">
      <w:pPr>
        <w:spacing w:before="40" w:after="40"/>
      </w:pPr>
    </w:p>
    <w:p w14:paraId="4E00301D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220106B0" w14:textId="6F06AC6E" w:rsidR="00BF705B" w:rsidRDefault="0096212B" w:rsidP="00BF705B">
      <w:pPr>
        <w:pStyle w:val="Heading2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lastRenderedPageBreak/>
        <w:t>S</w:t>
      </w:r>
      <w:r w:rsidR="00BF705B" w:rsidRPr="00183C6A">
        <w:rPr>
          <w:color w:val="000000" w:themeColor="text1"/>
          <w:sz w:val="24"/>
          <w:szCs w:val="24"/>
        </w:rPr>
        <w:t>tartup</w:t>
      </w:r>
      <w:r>
        <w:rPr>
          <w:color w:val="000000" w:themeColor="text1"/>
          <w:sz w:val="24"/>
          <w:szCs w:val="24"/>
        </w:rPr>
        <w:t>s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Pr="00183C6A">
        <w:rPr>
          <w:color w:val="000000" w:themeColor="text1"/>
          <w:sz w:val="24"/>
          <w:szCs w:val="24"/>
        </w:rPr>
        <w:t xml:space="preserve">Distribution </w:t>
      </w:r>
      <w:r w:rsidR="00BF705B" w:rsidRPr="00183C6A">
        <w:rPr>
          <w:color w:val="000000" w:themeColor="text1"/>
          <w:sz w:val="24"/>
          <w:szCs w:val="24"/>
        </w:rPr>
        <w:t>by State</w:t>
      </w:r>
    </w:p>
    <w:p w14:paraId="094AA108" w14:textId="77777777" w:rsidR="00DE47EF" w:rsidRPr="00183C6A" w:rsidRDefault="00DE47EF" w:rsidP="00BF705B">
      <w:pPr>
        <w:pStyle w:val="Heading2"/>
        <w:rPr>
          <w:color w:val="000000" w:themeColor="text1"/>
        </w:rPr>
      </w:pPr>
    </w:p>
    <w:p w14:paraId="1C6A5BCA" w14:textId="77777777" w:rsidR="00BF705B" w:rsidRDefault="00BF705B" w:rsidP="00BF705B">
      <w:pPr>
        <w:spacing w:before="60" w:after="60"/>
      </w:pPr>
      <w:r>
        <w:t>The 50 startups are nearly evenly distributed across the three states:</w:t>
      </w:r>
    </w:p>
    <w:p w14:paraId="0F467C08" w14:textId="31D1A603" w:rsidR="00214DC6" w:rsidRDefault="00993B1D">
      <w:pPr>
        <w:pBdr>
          <w:bottom w:val="single" w:sz="4" w:space="1" w:color="2E75B6"/>
        </w:pBdr>
        <w:spacing w:before="120" w:after="120"/>
      </w:pPr>
      <w:r>
        <w:rPr>
          <w:noProof/>
        </w:rPr>
        <w:drawing>
          <wp:inline distT="0" distB="0" distL="0" distR="0" wp14:anchorId="52DA7C82" wp14:editId="6196ABB9">
            <wp:extent cx="5943600" cy="3177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499A" w14:textId="627911EF" w:rsidR="004762D9" w:rsidRDefault="004762D9" w:rsidP="00214DC6">
      <w:pPr>
        <w:pBdr>
          <w:bottom w:val="single" w:sz="4" w:space="1" w:color="2E75B6"/>
        </w:pBdr>
        <w:spacing w:before="120" w:after="120"/>
      </w:pPr>
    </w:p>
    <w:p w14:paraId="2B5B674F" w14:textId="659E8BE4" w:rsidR="007E41C2" w:rsidRPr="007E41C2" w:rsidRDefault="007E41C2" w:rsidP="008318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1C7D4A" w14:textId="77777777" w:rsidR="00831890" w:rsidRDefault="00831890" w:rsidP="00831890">
      <w:pPr>
        <w:pBdr>
          <w:bottom w:val="single" w:sz="4" w:space="1" w:color="2E75B6"/>
        </w:pBdr>
        <w:spacing w:before="120" w:after="120"/>
      </w:pPr>
    </w:p>
    <w:p w14:paraId="63FF712C" w14:textId="1A63CA22" w:rsidR="00831890" w:rsidRDefault="00831890" w:rsidP="00831890">
      <w:pPr>
        <w:spacing w:before="80" w:after="80"/>
        <w:rPr>
          <w:b/>
          <w:bCs/>
          <w:color w:val="000000" w:themeColor="text1"/>
          <w:sz w:val="28"/>
          <w:szCs w:val="28"/>
        </w:rPr>
      </w:pPr>
      <w:r w:rsidRPr="007E41C2">
        <w:rPr>
          <w:b/>
          <w:bCs/>
          <w:color w:val="000000" w:themeColor="text1"/>
          <w:sz w:val="28"/>
          <w:szCs w:val="28"/>
        </w:rPr>
        <w:t>Total Profit by State</w:t>
      </w:r>
    </w:p>
    <w:p w14:paraId="014E2B82" w14:textId="77777777" w:rsidR="00831890" w:rsidRDefault="00831890" w:rsidP="00831890">
      <w:pPr>
        <w:spacing w:before="80" w:after="80"/>
        <w:rPr>
          <w:b/>
          <w:bCs/>
          <w:color w:val="000000" w:themeColor="text1"/>
          <w:sz w:val="28"/>
          <w:szCs w:val="28"/>
        </w:rPr>
      </w:pPr>
    </w:p>
    <w:p w14:paraId="59A59766" w14:textId="0E698791" w:rsidR="00831890" w:rsidRPr="007E41C2" w:rsidRDefault="00831890" w:rsidP="00831890">
      <w:pPr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Symbol" w:cs="Times New Roman"/>
          <w:sz w:val="24"/>
          <w:szCs w:val="24"/>
        </w:rPr>
        <w:t>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1C2">
        <w:rPr>
          <w:rFonts w:ascii="Times New Roman" w:eastAsia="Times New Roman" w:hAnsi="Times New Roman" w:cs="Times New Roman"/>
          <w:b/>
          <w:bCs/>
          <w:sz w:val="24"/>
          <w:szCs w:val="24"/>
        </w:rPr>
        <w:t>Profit distribution is relatively balanced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FE64FF" w14:textId="77777777" w:rsidR="00831890" w:rsidRDefault="00831890" w:rsidP="00831890">
      <w:pPr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The difference between the highest and lowest state is not very large. </w:t>
      </w:r>
    </w:p>
    <w:p w14:paraId="2586A156" w14:textId="517541A2" w:rsidR="00831890" w:rsidRPr="007E41C2" w:rsidRDefault="00831890" w:rsidP="00831890">
      <w:pPr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Symbol" w:cs="Times New Roman"/>
          <w:sz w:val="24"/>
          <w:szCs w:val="24"/>
        </w:rPr>
        <w:t>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1C2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Opportunity for improvement in California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47FF02" w14:textId="77777777" w:rsidR="00831890" w:rsidRDefault="00831890" w:rsidP="00831890">
      <w:pPr>
        <w:pStyle w:val="NormalWeb"/>
      </w:pPr>
      <w:r w:rsidRPr="007E41C2">
        <w:t>Since California has the lowest profit among the top states shown, further analysis could</w:t>
      </w:r>
    </w:p>
    <w:p w14:paraId="527FDC41" w14:textId="1971D012" w:rsidR="00831890" w:rsidRPr="00831890" w:rsidRDefault="00831890" w:rsidP="00831890">
      <w:pPr>
        <w:pStyle w:val="NormalWeb"/>
      </w:pPr>
      <w:r w:rsidRPr="00831890">
        <w:rPr>
          <w:b/>
          <w:bCs/>
        </w:rPr>
        <w:t>California ranks third</w:t>
      </w:r>
    </w:p>
    <w:p w14:paraId="0E318242" w14:textId="77777777" w:rsidR="00831890" w:rsidRPr="00831890" w:rsidRDefault="00831890" w:rsidP="008318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sz w:val="24"/>
          <w:szCs w:val="24"/>
        </w:rPr>
        <w:t xml:space="preserve">Profit is approximately </w:t>
      </w:r>
      <w:r w:rsidRPr="00831890">
        <w:rPr>
          <w:rFonts w:ascii="Times New Roman" w:eastAsia="Times New Roman" w:hAnsi="Times New Roman" w:cs="Times New Roman"/>
          <w:b/>
          <w:bCs/>
          <w:sz w:val="24"/>
          <w:szCs w:val="24"/>
        </w:rPr>
        <w:t>1.75M</w:t>
      </w:r>
      <w:r w:rsidRPr="00831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AE0BE8" w14:textId="6DD7B15F" w:rsidR="00831890" w:rsidRPr="007E41C2" w:rsidRDefault="00831890" w:rsidP="008318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sz w:val="24"/>
          <w:szCs w:val="24"/>
        </w:rPr>
        <w:t xml:space="preserve">Performs well but trails New York and Florida by about </w:t>
      </w:r>
      <w:r w:rsidRPr="00831890">
        <w:rPr>
          <w:rFonts w:ascii="Times New Roman" w:eastAsia="Times New Roman" w:hAnsi="Times New Roman" w:cs="Times New Roman"/>
          <w:b/>
          <w:bCs/>
          <w:sz w:val="24"/>
          <w:szCs w:val="24"/>
        </w:rPr>
        <w:t>0.18M–0.20M</w:t>
      </w:r>
      <w:r w:rsidRPr="008318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872367" w14:textId="01828212" w:rsidR="00831890" w:rsidRPr="007E41C2" w:rsidRDefault="00831890" w:rsidP="00831890">
      <w:pPr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Symbol" w:cs="Times New Roman"/>
          <w:sz w:val="24"/>
          <w:szCs w:val="24"/>
        </w:rPr>
        <w:t>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1C2">
        <w:rPr>
          <w:rFonts w:ascii="Times New Roman" w:eastAsia="Times New Roman" w:hAnsi="Times New Roman" w:cs="Times New Roman"/>
          <w:b/>
          <w:bCs/>
          <w:sz w:val="24"/>
          <w:szCs w:val="24"/>
        </w:rPr>
        <w:t>Florida is a close second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65CE34" w14:textId="77777777" w:rsidR="00831890" w:rsidRPr="007E41C2" w:rsidRDefault="00831890" w:rsidP="008318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Profit is around </w:t>
      </w:r>
      <w:r w:rsidRPr="007E41C2">
        <w:rPr>
          <w:rFonts w:ascii="Times New Roman" w:eastAsia="Times New Roman" w:hAnsi="Times New Roman" w:cs="Times New Roman"/>
          <w:b/>
          <w:bCs/>
          <w:sz w:val="24"/>
          <w:szCs w:val="24"/>
        </w:rPr>
        <w:t>1.92M–1.93M</w:t>
      </w:r>
      <w:r w:rsidRPr="007E41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A48C0A" w14:textId="77777777" w:rsidR="00831890" w:rsidRPr="007E41C2" w:rsidRDefault="00831890" w:rsidP="008318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41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Only slightly lower than New York, suggesting similar revenue potential. </w:t>
      </w:r>
    </w:p>
    <w:p w14:paraId="6BB3547D" w14:textId="77777777" w:rsidR="00831890" w:rsidRPr="00831890" w:rsidRDefault="00831890" w:rsidP="008318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b/>
          <w:bCs/>
          <w:sz w:val="24"/>
          <w:szCs w:val="24"/>
        </w:rPr>
        <w:t>Profit distribution is relatively balanced</w:t>
      </w:r>
    </w:p>
    <w:p w14:paraId="59BD3A24" w14:textId="77777777" w:rsidR="00831890" w:rsidRPr="00831890" w:rsidRDefault="00831890" w:rsidP="008318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sz w:val="24"/>
          <w:szCs w:val="24"/>
        </w:rPr>
        <w:t xml:space="preserve">The difference between the highest and lowest state is not very large. </w:t>
      </w:r>
    </w:p>
    <w:p w14:paraId="4B6C654C" w14:textId="77777777" w:rsidR="00831890" w:rsidRPr="00831890" w:rsidRDefault="00831890" w:rsidP="008318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sz w:val="24"/>
          <w:szCs w:val="24"/>
        </w:rPr>
        <w:t>All three states contribute significantly to overall profitability.</w:t>
      </w:r>
    </w:p>
    <w:p w14:paraId="6471F008" w14:textId="44BDAF70" w:rsidR="007E41C2" w:rsidRPr="00831890" w:rsidRDefault="007E41C2" w:rsidP="0083189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46716A" w14:textId="77777777" w:rsidR="00831890" w:rsidRPr="00831890" w:rsidRDefault="00831890" w:rsidP="008318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Opportunity for improvement in California</w:t>
      </w:r>
    </w:p>
    <w:p w14:paraId="28799666" w14:textId="77777777" w:rsidR="00831890" w:rsidRPr="00831890" w:rsidRDefault="00831890" w:rsidP="008318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1890">
        <w:rPr>
          <w:rFonts w:ascii="Times New Roman" w:eastAsia="Times New Roman" w:hAnsi="Times New Roman" w:cs="Times New Roman"/>
          <w:sz w:val="24"/>
          <w:szCs w:val="24"/>
        </w:rPr>
        <w:t>Since California has the lowest profit among the top states shown, further analysis could identify factors affecting profitability (costs, sales volume, customer segments, etc.).</w:t>
      </w:r>
    </w:p>
    <w:p w14:paraId="083B9768" w14:textId="712C217B" w:rsidR="00831890" w:rsidRDefault="00831890" w:rsidP="008318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0D6E6F" w14:textId="77777777" w:rsidR="00831890" w:rsidRPr="007E41C2" w:rsidRDefault="00831890" w:rsidP="008318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D443E3C" w14:textId="075BE572" w:rsidR="00150B85" w:rsidRDefault="007E41C2" w:rsidP="00150B85">
      <w:pPr>
        <w:spacing w:before="60" w:after="60"/>
      </w:pPr>
      <w:r>
        <w:rPr>
          <w:noProof/>
        </w:rPr>
        <w:drawing>
          <wp:inline distT="0" distB="0" distL="0" distR="0" wp14:anchorId="6B7DEA4D" wp14:editId="3EF62CDB">
            <wp:extent cx="5661660" cy="45429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725" cy="45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2DF">
        <w:br w:type="page"/>
      </w:r>
    </w:p>
    <w:p w14:paraId="5B53CAAD" w14:textId="77777777" w:rsidR="00150B85" w:rsidRPr="007E41C2" w:rsidRDefault="00150B85" w:rsidP="00150B85">
      <w:pPr>
        <w:spacing w:before="60" w:after="60"/>
        <w:rPr>
          <w:b/>
          <w:bCs/>
          <w:sz w:val="28"/>
          <w:szCs w:val="28"/>
        </w:rPr>
      </w:pPr>
    </w:p>
    <w:p w14:paraId="4C7FEBEA" w14:textId="21952C85" w:rsidR="004762D9" w:rsidRDefault="004F4115" w:rsidP="00183C6A">
      <w:pPr>
        <w:spacing w:before="60" w:after="60" w:line="480" w:lineRule="auto"/>
        <w:rPr>
          <w:b/>
          <w:bCs/>
          <w:sz w:val="28"/>
          <w:szCs w:val="28"/>
        </w:rPr>
      </w:pPr>
      <w:r w:rsidRPr="007E41C2">
        <w:rPr>
          <w:b/>
          <w:bCs/>
          <w:sz w:val="28"/>
          <w:szCs w:val="28"/>
        </w:rPr>
        <w:t>Average Profit by State</w:t>
      </w:r>
    </w:p>
    <w:p w14:paraId="72D9AC8D" w14:textId="77777777" w:rsidR="00624D13" w:rsidRPr="007E41C2" w:rsidRDefault="00624D13" w:rsidP="00183C6A">
      <w:pPr>
        <w:spacing w:before="60" w:after="60" w:line="480" w:lineRule="auto"/>
        <w:rPr>
          <w:b/>
          <w:bCs/>
          <w:sz w:val="28"/>
          <w:szCs w:val="28"/>
        </w:rPr>
      </w:pPr>
    </w:p>
    <w:p w14:paraId="628A4C9E" w14:textId="646AA97F" w:rsidR="004762D9" w:rsidRDefault="004F411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Florida leads with an average profit of $119K despite having the fewest startups (16), suggesting a higher-quality startup cohort  operating environment.</w:t>
      </w:r>
    </w:p>
    <w:p w14:paraId="6EAA36B7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New York ($114K) ranks second, closely trailing Florida, despite having the most startups (17).</w:t>
      </w:r>
    </w:p>
    <w:p w14:paraId="13020B36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California ($104K) ranks third — still above the overall average of $112K on a per-startup basis, indicating a healthy but more competitive market.</w:t>
      </w:r>
    </w:p>
    <w:p w14:paraId="7BA87346" w14:textId="77777777" w:rsidR="00150B85" w:rsidRDefault="00150B85" w:rsidP="00150B85">
      <w:pPr>
        <w:spacing w:before="40" w:after="40"/>
      </w:pPr>
    </w:p>
    <w:p w14:paraId="628D0EF0" w14:textId="77777777" w:rsidR="00150B85" w:rsidRDefault="00150B85" w:rsidP="00150B85">
      <w:pPr>
        <w:spacing w:before="40" w:after="40"/>
      </w:pPr>
    </w:p>
    <w:p w14:paraId="33192FDE" w14:textId="2FF17CF8" w:rsidR="00150B85" w:rsidRDefault="00150B85" w:rsidP="00150B85">
      <w:pPr>
        <w:spacing w:before="40" w:after="40"/>
      </w:pPr>
    </w:p>
    <w:p w14:paraId="1A6B9E7B" w14:textId="77777777" w:rsidR="00150B85" w:rsidRDefault="00150B85" w:rsidP="00150B85">
      <w:pPr>
        <w:spacing w:before="40" w:after="40"/>
      </w:pPr>
    </w:p>
    <w:p w14:paraId="2C423426" w14:textId="121D7234" w:rsidR="00150B85" w:rsidRDefault="00993B1D" w:rsidP="00150B85">
      <w:pPr>
        <w:spacing w:before="40" w:after="40"/>
      </w:pPr>
      <w:r>
        <w:rPr>
          <w:noProof/>
        </w:rPr>
        <w:drawing>
          <wp:inline distT="0" distB="0" distL="0" distR="0" wp14:anchorId="0EB2E286" wp14:editId="28CFB1CC">
            <wp:extent cx="594360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AEE9" w14:textId="77777777" w:rsidR="00150B85" w:rsidRDefault="00150B85" w:rsidP="00150B85">
      <w:pPr>
        <w:spacing w:before="40" w:after="40"/>
      </w:pPr>
    </w:p>
    <w:p w14:paraId="550AEF47" w14:textId="77777777" w:rsidR="00150B85" w:rsidRDefault="00150B85" w:rsidP="00150B85">
      <w:pPr>
        <w:spacing w:before="40" w:after="40"/>
      </w:pPr>
    </w:p>
    <w:p w14:paraId="180D8AFC" w14:textId="77777777" w:rsidR="00150B85" w:rsidRDefault="00150B85" w:rsidP="00150B85">
      <w:pPr>
        <w:spacing w:before="40" w:after="40"/>
      </w:pPr>
    </w:p>
    <w:p w14:paraId="5074CC7D" w14:textId="77777777" w:rsidR="004762D9" w:rsidRDefault="004762D9">
      <w:pPr>
        <w:spacing w:before="80" w:after="80"/>
      </w:pPr>
    </w:p>
    <w:p w14:paraId="54154864" w14:textId="77777777" w:rsidR="00150B85" w:rsidRDefault="00150B85">
      <w:pPr>
        <w:pStyle w:val="Heading2"/>
        <w:rPr>
          <w:sz w:val="24"/>
          <w:szCs w:val="24"/>
        </w:rPr>
      </w:pPr>
    </w:p>
    <w:p w14:paraId="0CC55BC6" w14:textId="77777777" w:rsidR="00150B85" w:rsidRDefault="00150B85">
      <w:pPr>
        <w:pStyle w:val="Heading2"/>
        <w:rPr>
          <w:sz w:val="24"/>
          <w:szCs w:val="24"/>
        </w:rPr>
      </w:pPr>
    </w:p>
    <w:p w14:paraId="64C111D0" w14:textId="77777777" w:rsidR="00150B85" w:rsidRDefault="00150B85">
      <w:pPr>
        <w:pStyle w:val="Heading2"/>
        <w:rPr>
          <w:sz w:val="24"/>
          <w:szCs w:val="24"/>
        </w:rPr>
      </w:pPr>
    </w:p>
    <w:p w14:paraId="58D2D5E1" w14:textId="77777777" w:rsidR="00150B85" w:rsidRDefault="00150B85">
      <w:pPr>
        <w:pStyle w:val="Heading2"/>
        <w:rPr>
          <w:sz w:val="24"/>
          <w:szCs w:val="24"/>
        </w:rPr>
      </w:pPr>
    </w:p>
    <w:p w14:paraId="368010DE" w14:textId="77777777" w:rsidR="00150B85" w:rsidRDefault="00150B85">
      <w:pPr>
        <w:pStyle w:val="Heading2"/>
        <w:rPr>
          <w:sz w:val="24"/>
          <w:szCs w:val="24"/>
        </w:rPr>
      </w:pPr>
    </w:p>
    <w:p w14:paraId="35BF5D5B" w14:textId="2AA757F9" w:rsidR="00150B85" w:rsidRDefault="00150B85"/>
    <w:p w14:paraId="701F0BD1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43D7C6EA" w14:textId="48E7EE4D" w:rsidR="004762D9" w:rsidRDefault="004F4115">
      <w:pPr>
        <w:pStyle w:val="Heading1"/>
        <w:rPr>
          <w:color w:val="000000" w:themeColor="text1"/>
          <w:sz w:val="28"/>
          <w:szCs w:val="28"/>
        </w:rPr>
      </w:pPr>
      <w:r w:rsidRPr="007E41C2">
        <w:rPr>
          <w:color w:val="000000" w:themeColor="text1"/>
          <w:sz w:val="28"/>
          <w:szCs w:val="28"/>
        </w:rPr>
        <w:t xml:space="preserve">Total </w:t>
      </w:r>
      <w:r w:rsidR="00526D82" w:rsidRPr="007E41C2">
        <w:rPr>
          <w:color w:val="000000" w:themeColor="text1"/>
          <w:sz w:val="28"/>
          <w:szCs w:val="28"/>
        </w:rPr>
        <w:t>Spend by Category</w:t>
      </w:r>
    </w:p>
    <w:p w14:paraId="04ADCD01" w14:textId="77777777" w:rsidR="00DE47EF" w:rsidRPr="007E41C2" w:rsidRDefault="00DE47EF">
      <w:pPr>
        <w:pStyle w:val="Heading1"/>
        <w:rPr>
          <w:color w:val="000000" w:themeColor="text1"/>
        </w:rPr>
      </w:pPr>
    </w:p>
    <w:p w14:paraId="47F6D70C" w14:textId="5270EE2E" w:rsidR="004762D9" w:rsidRDefault="004F4115">
      <w:pPr>
        <w:spacing w:before="60" w:after="60"/>
      </w:pPr>
      <w:r>
        <w:t>The pie chart reveals the overall spend distribution across categories:</w:t>
      </w:r>
    </w:p>
    <w:p w14:paraId="63A4D19B" w14:textId="77777777" w:rsidR="004762D9" w:rsidRDefault="004762D9">
      <w:pPr>
        <w:spacing w:before="80" w:after="80"/>
      </w:pPr>
    </w:p>
    <w:p w14:paraId="69EDAE3C" w14:textId="4587CC29" w:rsidR="004762D9" w:rsidRDefault="004762D9">
      <w:pPr>
        <w:spacing w:before="80" w:after="80"/>
      </w:pPr>
    </w:p>
    <w:p w14:paraId="51BB6AE9" w14:textId="2CF00DD8" w:rsidR="00150B85" w:rsidRDefault="00526D82">
      <w:pPr>
        <w:spacing w:before="60" w:after="60"/>
      </w:pPr>
      <w:r>
        <w:rPr>
          <w:noProof/>
        </w:rPr>
        <w:drawing>
          <wp:inline distT="0" distB="0" distL="0" distR="0" wp14:anchorId="104FEF10" wp14:editId="6592F940">
            <wp:extent cx="5799323" cy="27434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BC3" w14:textId="77777777" w:rsidR="00150B85" w:rsidRDefault="00150B85">
      <w:pPr>
        <w:spacing w:before="60" w:after="60"/>
      </w:pPr>
    </w:p>
    <w:p w14:paraId="5000F328" w14:textId="77777777" w:rsidR="00150B85" w:rsidRDefault="00150B85">
      <w:pPr>
        <w:spacing w:before="60" w:after="60"/>
      </w:pPr>
    </w:p>
    <w:p w14:paraId="0DB0969E" w14:textId="43BB4D6C" w:rsidR="00150B85" w:rsidRDefault="00150B85">
      <w:pPr>
        <w:spacing w:before="60" w:after="60"/>
      </w:pPr>
    </w:p>
    <w:p w14:paraId="68E8E7F0" w14:textId="77777777" w:rsidR="00150B85" w:rsidRDefault="00150B85">
      <w:pPr>
        <w:spacing w:before="60" w:after="60"/>
      </w:pPr>
    </w:p>
    <w:tbl>
      <w:tblPr>
        <w:tblpPr w:leftFromText="180" w:rightFromText="180" w:vertAnchor="text" w:horzAnchor="margin" w:tblpY="11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00"/>
        <w:gridCol w:w="4240"/>
      </w:tblGrid>
      <w:tr w:rsidR="00150B85" w14:paraId="4F861217" w14:textId="77777777" w:rsidTr="00150B85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F6A3" w14:textId="77777777" w:rsidR="00150B85" w:rsidRDefault="00150B85" w:rsidP="00150B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B34B" w14:textId="77777777" w:rsidR="00150B85" w:rsidRDefault="00150B85" w:rsidP="00150B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032F" w14:textId="77777777" w:rsidR="00150B85" w:rsidRDefault="00150B85" w:rsidP="00150B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150B85" w14:paraId="014B23F7" w14:textId="77777777" w:rsidTr="00150B85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EB66" w14:textId="77777777" w:rsidR="00150B85" w:rsidRDefault="00150B85" w:rsidP="00150B85">
            <w:r>
              <w:rPr>
                <w:sz w:val="20"/>
                <w:szCs w:val="20"/>
              </w:rPr>
              <w:t>Marketing Spend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893D" w14:textId="77777777" w:rsidR="00150B85" w:rsidRDefault="00150B85" w:rsidP="00150B85">
            <w:r>
              <w:rPr>
                <w:sz w:val="20"/>
                <w:szCs w:val="20"/>
              </w:rPr>
              <w:t>$10.55M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B330" w14:textId="77777777" w:rsidR="00150B85" w:rsidRDefault="00150B85" w:rsidP="00150B85">
            <w:r>
              <w:rPr>
                <w:sz w:val="20"/>
                <w:szCs w:val="20"/>
              </w:rPr>
              <w:t>51.96% — Largest share; dominant investment priority</w:t>
            </w:r>
          </w:p>
        </w:tc>
      </w:tr>
      <w:tr w:rsidR="00150B85" w14:paraId="18A37350" w14:textId="77777777" w:rsidTr="00150B85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6105" w14:textId="77777777" w:rsidR="00150B85" w:rsidRDefault="00150B85" w:rsidP="00150B85">
            <w:r>
              <w:rPr>
                <w:sz w:val="20"/>
                <w:szCs w:val="20"/>
              </w:rPr>
              <w:lastRenderedPageBreak/>
              <w:t>Administration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CFAF" w14:textId="77777777" w:rsidR="00150B85" w:rsidRDefault="00150B85" w:rsidP="00150B85">
            <w:r>
              <w:rPr>
                <w:sz w:val="20"/>
                <w:szCs w:val="20"/>
              </w:rPr>
              <w:t>$6.07M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7431" w14:textId="77777777" w:rsidR="00150B85" w:rsidRDefault="00150B85" w:rsidP="00150B85">
            <w:r>
              <w:rPr>
                <w:sz w:val="20"/>
                <w:szCs w:val="20"/>
              </w:rPr>
              <w:t>29.88% — Significant operational overhead</w:t>
            </w:r>
          </w:p>
        </w:tc>
      </w:tr>
      <w:tr w:rsidR="00150B85" w14:paraId="1C6F5BB7" w14:textId="77777777" w:rsidTr="00150B85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9309" w14:textId="77777777" w:rsidR="00150B85" w:rsidRDefault="00150B85" w:rsidP="00150B85">
            <w:r>
              <w:rPr>
                <w:sz w:val="20"/>
                <w:szCs w:val="20"/>
              </w:rPr>
              <w:t>R&amp;D Spend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AB57" w14:textId="77777777" w:rsidR="00150B85" w:rsidRDefault="00150B85" w:rsidP="00150B85">
            <w:r>
              <w:rPr>
                <w:sz w:val="20"/>
                <w:szCs w:val="20"/>
              </w:rPr>
              <w:t>$3.69M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1819" w14:textId="77777777" w:rsidR="00150B85" w:rsidRDefault="00150B85" w:rsidP="00150B85">
            <w:r>
              <w:rPr>
                <w:sz w:val="20"/>
                <w:szCs w:val="20"/>
              </w:rPr>
              <w:t>18.15% — Smallest share, yet highest profit impact per dollar</w:t>
            </w:r>
          </w:p>
        </w:tc>
      </w:tr>
    </w:tbl>
    <w:p w14:paraId="6806C9E2" w14:textId="77777777" w:rsidR="00150B85" w:rsidRDefault="00150B85">
      <w:pPr>
        <w:spacing w:before="60" w:after="60"/>
      </w:pPr>
    </w:p>
    <w:p w14:paraId="11CFB26E" w14:textId="77777777" w:rsidR="00150B85" w:rsidRDefault="00150B85">
      <w:pPr>
        <w:spacing w:before="60" w:after="60"/>
      </w:pPr>
    </w:p>
    <w:p w14:paraId="5EA4D7DE" w14:textId="77777777" w:rsidR="00150B85" w:rsidRDefault="004F4115">
      <w:pPr>
        <w:spacing w:before="60" w:after="60"/>
      </w:pPr>
      <w:r>
        <w:t xml:space="preserve">A key insight from this breakdown is that R&amp;D Spend, despite having the smallest share of total expenditure (18.15%), has the highest coefficient in the regression model (+0.7856). This indicates that R&amp;D is the most capital-efficient investment category — generating nearly $0.79 </w:t>
      </w:r>
    </w:p>
    <w:p w14:paraId="41F19A40" w14:textId="77777777" w:rsidR="00150B85" w:rsidRDefault="00150B85">
      <w:r>
        <w:br w:type="page"/>
      </w:r>
    </w:p>
    <w:p w14:paraId="5FAEE78B" w14:textId="0E311200" w:rsidR="00150B85" w:rsidRPr="00183C6A" w:rsidRDefault="00526D82" w:rsidP="00150B85">
      <w:pPr>
        <w:pStyle w:val="Heading2"/>
        <w:rPr>
          <w:color w:val="000000" w:themeColor="text1"/>
          <w:sz w:val="24"/>
          <w:szCs w:val="24"/>
        </w:rPr>
      </w:pPr>
      <w:r w:rsidRPr="003304FF">
        <w:rPr>
          <w:color w:val="000000" w:themeColor="text1"/>
          <w:sz w:val="28"/>
          <w:szCs w:val="28"/>
        </w:rPr>
        <w:lastRenderedPageBreak/>
        <w:t>Profit and Forecasted Profit by State</w:t>
      </w:r>
    </w:p>
    <w:p w14:paraId="4A4FC466" w14:textId="77777777" w:rsidR="00150B85" w:rsidRDefault="00150B85" w:rsidP="00150B85">
      <w:pPr>
        <w:pStyle w:val="Heading2"/>
        <w:rPr>
          <w:sz w:val="24"/>
          <w:szCs w:val="24"/>
        </w:rPr>
      </w:pPr>
    </w:p>
    <w:p w14:paraId="176CBC06" w14:textId="77777777" w:rsidR="00150B85" w:rsidRDefault="00150B85" w:rsidP="00150B85">
      <w:pPr>
        <w:pStyle w:val="Heading2"/>
        <w:rPr>
          <w:sz w:val="24"/>
          <w:szCs w:val="24"/>
        </w:rPr>
      </w:pPr>
    </w:p>
    <w:p w14:paraId="661D0B7D" w14:textId="178F9D77" w:rsidR="00150B85" w:rsidRDefault="00150B85" w:rsidP="00150B85">
      <w:pPr>
        <w:pStyle w:val="Heading2"/>
        <w:rPr>
          <w:sz w:val="24"/>
          <w:szCs w:val="24"/>
        </w:rPr>
      </w:pPr>
    </w:p>
    <w:p w14:paraId="7DD5B0A7" w14:textId="2F31A6CA" w:rsidR="00150B85" w:rsidRDefault="00526D82" w:rsidP="00150B85">
      <w:pPr>
        <w:pStyle w:val="Heading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D86C06" wp14:editId="482F7DFE">
            <wp:extent cx="5913120" cy="3497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634" cy="34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3657" w14:textId="4A3C1A7F" w:rsidR="00150B85" w:rsidRDefault="00150B85" w:rsidP="00150B85">
      <w:pPr>
        <w:pStyle w:val="Heading2"/>
        <w:rPr>
          <w:sz w:val="24"/>
          <w:szCs w:val="24"/>
        </w:rPr>
      </w:pPr>
    </w:p>
    <w:p w14:paraId="629AB01E" w14:textId="77777777" w:rsidR="005948B2" w:rsidRDefault="005948B2" w:rsidP="005948B2">
      <w:pPr>
        <w:spacing w:before="40" w:after="40"/>
      </w:pPr>
    </w:p>
    <w:p w14:paraId="75545086" w14:textId="77777777" w:rsidR="005948B2" w:rsidRDefault="005948B2" w:rsidP="005948B2">
      <w:pPr>
        <w:spacing w:before="40" w:after="40"/>
      </w:pPr>
    </w:p>
    <w:p w14:paraId="6CCFAAE2" w14:textId="77777777" w:rsidR="005948B2" w:rsidRDefault="005948B2" w:rsidP="005948B2">
      <w:pPr>
        <w:spacing w:before="40" w:after="40"/>
      </w:pPr>
    </w:p>
    <w:p w14:paraId="14EB80CD" w14:textId="3EA220C3" w:rsidR="00150B85" w:rsidRDefault="00150B85" w:rsidP="00183C6A">
      <w:pPr>
        <w:spacing w:before="40" w:after="40" w:line="480" w:lineRule="auto"/>
      </w:pPr>
      <w:r>
        <w:t>New York leads all three spend categories, reflecting the highest total investment in operations.</w:t>
      </w:r>
    </w:p>
    <w:p w14:paraId="29B8E7E7" w14:textId="77777777" w:rsidR="00150B85" w:rsidRDefault="00150B8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Florida and California show comparable spending patterns, with Florida achieving a better profit-to-spend ratio.</w:t>
      </w:r>
    </w:p>
    <w:p w14:paraId="51D7413C" w14:textId="35A561EF" w:rsidR="00150B85" w:rsidRDefault="00150B85" w:rsidP="00183C6A">
      <w:pPr>
        <w:spacing w:before="60" w:after="60" w:line="480" w:lineRule="auto"/>
      </w:pPr>
      <w:r>
        <w:t>Marketing Spend is consistently the largest expenditure category across all states</w:t>
      </w:r>
    </w:p>
    <w:p w14:paraId="5E4227C9" w14:textId="3AA9BF04" w:rsidR="004762D9" w:rsidRDefault="004F4115" w:rsidP="00183C6A">
      <w:pPr>
        <w:spacing w:line="480" w:lineRule="auto"/>
      </w:pPr>
      <w:r>
        <w:t>in profit for every dollar spent.</w:t>
      </w:r>
    </w:p>
    <w:p w14:paraId="4DB06B70" w14:textId="77777777" w:rsidR="00150B85" w:rsidRDefault="00150B85" w:rsidP="00150B85"/>
    <w:p w14:paraId="70681336" w14:textId="77777777" w:rsidR="00150B85" w:rsidRDefault="00150B85" w:rsidP="00150B85"/>
    <w:p w14:paraId="53F2BE98" w14:textId="77777777" w:rsidR="00150B85" w:rsidRDefault="00150B85" w:rsidP="00150B85"/>
    <w:p w14:paraId="21DAE699" w14:textId="77777777" w:rsidR="00150B85" w:rsidRDefault="00150B85" w:rsidP="00150B85"/>
    <w:p w14:paraId="0F89D679" w14:textId="77777777" w:rsidR="00150B85" w:rsidRDefault="00150B85" w:rsidP="00150B85"/>
    <w:p w14:paraId="298A7679" w14:textId="77777777" w:rsidR="00150B85" w:rsidRDefault="00150B85" w:rsidP="00150B85"/>
    <w:p w14:paraId="6B13CBDD" w14:textId="77777777" w:rsidR="00150B85" w:rsidRDefault="00150B85" w:rsidP="00150B85"/>
    <w:p w14:paraId="74681CA4" w14:textId="77777777" w:rsidR="00150B85" w:rsidRDefault="00150B85" w:rsidP="00150B85"/>
    <w:p w14:paraId="28812E8D" w14:textId="1DCBE6BF" w:rsidR="004762D9" w:rsidRDefault="004F4115">
      <w:pPr>
        <w:pStyle w:val="Heading1"/>
        <w:rPr>
          <w:color w:val="000000" w:themeColor="text1"/>
          <w:sz w:val="28"/>
          <w:szCs w:val="28"/>
        </w:rPr>
      </w:pPr>
      <w:r w:rsidRPr="007E41C2">
        <w:rPr>
          <w:color w:val="000000" w:themeColor="text1"/>
          <w:sz w:val="28"/>
          <w:szCs w:val="28"/>
        </w:rPr>
        <w:t xml:space="preserve"> Sample Profit Predictions</w:t>
      </w:r>
    </w:p>
    <w:p w14:paraId="454A65E2" w14:textId="77777777" w:rsidR="00DE47EF" w:rsidRPr="007E41C2" w:rsidRDefault="00DE47EF">
      <w:pPr>
        <w:pStyle w:val="Heading1"/>
        <w:rPr>
          <w:color w:val="000000" w:themeColor="text1"/>
        </w:rPr>
      </w:pPr>
    </w:p>
    <w:p w14:paraId="7EE3A18C" w14:textId="523369FD" w:rsidR="004762D9" w:rsidRDefault="004F4115" w:rsidP="00183C6A">
      <w:pPr>
        <w:spacing w:before="60" w:after="60" w:line="480" w:lineRule="auto"/>
      </w:pPr>
      <w:r>
        <w:t>The dashboard displays model predictions for two input scenarios:</w:t>
      </w:r>
      <w:r w:rsidR="003304FF" w:rsidRPr="003304FF">
        <w:rPr>
          <w:noProof/>
        </w:rPr>
        <w:t xml:space="preserve"> </w:t>
      </w:r>
      <w:r w:rsidR="003304FF">
        <w:rPr>
          <w:noProof/>
        </w:rPr>
        <w:drawing>
          <wp:inline distT="0" distB="0" distL="0" distR="0" wp14:anchorId="7932C600" wp14:editId="261FEDF6">
            <wp:extent cx="6301740" cy="11963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F970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Both scenarios yield closely matched predicted profits (~$70K), suggesting the model is sensitive to R&amp;D Spend as a key differentiator.</w:t>
      </w:r>
    </w:p>
    <w:p w14:paraId="2FFDF2D0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480" w:lineRule="auto"/>
      </w:pPr>
      <w:r>
        <w:t>The difference in marketing spend ($27,269.60) between the two scenarios yields only a $643.90 difference in predicted profit, confirming marketing's lower per-dollar impact.</w:t>
      </w:r>
    </w:p>
    <w:p w14:paraId="7EF2FFCF" w14:textId="5CBFB891" w:rsidR="003304FF" w:rsidRPr="003304FF" w:rsidRDefault="003304FF">
      <w:pPr>
        <w:pBdr>
          <w:bottom w:val="single" w:sz="4" w:space="1" w:color="2E75B6"/>
        </w:pBdr>
        <w:spacing w:before="120" w:after="120"/>
        <w:rPr>
          <w:b/>
          <w:bCs/>
          <w:sz w:val="44"/>
          <w:szCs w:val="44"/>
        </w:rPr>
      </w:pPr>
      <w:r w:rsidRPr="003304FF">
        <w:rPr>
          <w:b/>
          <w:bCs/>
          <w:sz w:val="44"/>
          <w:szCs w:val="44"/>
        </w:rPr>
        <w:t>Final Dashboard</w:t>
      </w:r>
    </w:p>
    <w:p w14:paraId="6FF402E3" w14:textId="52B07CA8" w:rsidR="003304FF" w:rsidRDefault="003304FF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2749BB" wp14:editId="177310EB">
            <wp:extent cx="5943600" cy="32899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115">
        <w:rPr>
          <w:sz w:val="28"/>
          <w:szCs w:val="28"/>
        </w:rPr>
        <w:t xml:space="preserve"> </w:t>
      </w:r>
    </w:p>
    <w:p w14:paraId="003B93F0" w14:textId="667B0726" w:rsidR="003304FF" w:rsidRDefault="003304FF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CE3225" wp14:editId="3CD786DD">
            <wp:extent cx="5943600" cy="38817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F6E2" w14:textId="77777777" w:rsidR="003304FF" w:rsidRDefault="003304FF">
      <w:pPr>
        <w:pStyle w:val="Heading1"/>
        <w:rPr>
          <w:sz w:val="28"/>
          <w:szCs w:val="28"/>
        </w:rPr>
      </w:pPr>
    </w:p>
    <w:p w14:paraId="3816B18A" w14:textId="335D8E5F" w:rsidR="003304FF" w:rsidRDefault="003304FF">
      <w:pPr>
        <w:pStyle w:val="Heading1"/>
        <w:rPr>
          <w:sz w:val="28"/>
          <w:szCs w:val="28"/>
        </w:rPr>
      </w:pPr>
    </w:p>
    <w:p w14:paraId="30B8A5E2" w14:textId="1CC12718" w:rsidR="004762D9" w:rsidRDefault="004F4115">
      <w:pPr>
        <w:pStyle w:val="Heading1"/>
        <w:rPr>
          <w:color w:val="000000" w:themeColor="text1"/>
          <w:sz w:val="28"/>
          <w:szCs w:val="28"/>
        </w:rPr>
      </w:pPr>
      <w:r w:rsidRPr="007E41C2">
        <w:rPr>
          <w:color w:val="000000" w:themeColor="text1"/>
          <w:sz w:val="28"/>
          <w:szCs w:val="28"/>
        </w:rPr>
        <w:lastRenderedPageBreak/>
        <w:t>Key Findings &amp; Insights</w:t>
      </w:r>
    </w:p>
    <w:p w14:paraId="39057639" w14:textId="77777777" w:rsidR="00624D13" w:rsidRPr="007E41C2" w:rsidRDefault="00624D13">
      <w:pPr>
        <w:pStyle w:val="Heading1"/>
        <w:rPr>
          <w:color w:val="000000" w:themeColor="text1"/>
        </w:rPr>
      </w:pPr>
    </w:p>
    <w:p w14:paraId="36C09A1B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R&amp;D Investment is the highest-return lever: A $1 increase in R&amp;D generates ~$0.79 in profit — nearly 24x more than the same spend on marketing.</w:t>
      </w:r>
    </w:p>
    <w:p w14:paraId="15E4D0D5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Administration spend shows diminishing returns: Beyond a threshold, increased admin costs marginally reduce profitability.</w:t>
      </w:r>
    </w:p>
    <w:p w14:paraId="062C38C0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Florida startups are the most profitable per capita despite a smaller count, warranting further investigation into state-specific advantages.</w:t>
      </w:r>
    </w:p>
    <w:p w14:paraId="6989C828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Marketing has the largest spend share (51.96%) but moderate profit impact, suggesting potential reallocation opportunities toward R&amp;D.</w:t>
      </w:r>
    </w:p>
    <w:p w14:paraId="65D09F63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The model generalizes well (R² test = 0.92) and can reliably predict profit for new startup inputs.</w:t>
      </w:r>
    </w:p>
    <w:p w14:paraId="0F7F98A5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276" w:lineRule="auto"/>
      </w:pPr>
      <w:r>
        <w:t>Low MAE ($6.31K) relative to average profit ($112K) means predictions are off by less than 6% on average — commercially viable accuracy.</w:t>
      </w:r>
    </w:p>
    <w:p w14:paraId="2D0FB933" w14:textId="77777777" w:rsidR="004762D9" w:rsidRDefault="004762D9" w:rsidP="00183C6A">
      <w:pPr>
        <w:spacing w:before="80" w:after="80" w:line="276" w:lineRule="auto"/>
      </w:pPr>
    </w:p>
    <w:p w14:paraId="4F40A966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7EAFA004" w14:textId="15CE0F95" w:rsidR="004762D9" w:rsidRDefault="004F4115">
      <w:pPr>
        <w:pStyle w:val="Heading1"/>
        <w:rPr>
          <w:color w:val="000000" w:themeColor="text1"/>
          <w:sz w:val="28"/>
          <w:szCs w:val="28"/>
        </w:rPr>
      </w:pPr>
      <w:r w:rsidRPr="007E41C2">
        <w:rPr>
          <w:color w:val="000000" w:themeColor="text1"/>
          <w:sz w:val="28"/>
          <w:szCs w:val="28"/>
        </w:rPr>
        <w:t>Recommendations</w:t>
      </w:r>
    </w:p>
    <w:p w14:paraId="1D3887DF" w14:textId="77777777" w:rsidR="00624D13" w:rsidRPr="007E41C2" w:rsidRDefault="00624D13">
      <w:pPr>
        <w:pStyle w:val="Heading1"/>
        <w:rPr>
          <w:color w:val="000000" w:themeColor="text1"/>
        </w:rPr>
      </w:pPr>
    </w:p>
    <w:p w14:paraId="329AC439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>Increase R&amp;D budget allocation: Given its outsized coefficient, redirecting 10–15% of marketing spend toward R&amp;D could meaningfully improve profitability.</w:t>
      </w:r>
    </w:p>
    <w:p w14:paraId="76668177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>Audit administration costs: The negative coefficient on administration suggests inefficiencies. An operational review targeting admin cost reduction is advisable.</w:t>
      </w:r>
    </w:p>
    <w:p w14:paraId="5581AC5D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Benchmark Florida startups: Investigate what differentiates Florida </w:t>
      </w:r>
      <w:proofErr w:type="spellStart"/>
      <w:r>
        <w:t>startups</w:t>
      </w:r>
      <w:proofErr w:type="spellEnd"/>
      <w:r>
        <w:t xml:space="preserve"> (higher </w:t>
      </w:r>
      <w:proofErr w:type="spellStart"/>
      <w:r>
        <w:t>avg</w:t>
      </w:r>
      <w:proofErr w:type="spellEnd"/>
      <w:r>
        <w:t xml:space="preserve"> profit with lower count) — be it sector mix, operating model, or market conditions.</w:t>
      </w:r>
    </w:p>
    <w:p w14:paraId="6ABE489E" w14:textId="77777777" w:rsidR="004762D9" w:rsidRDefault="004F4115" w:rsidP="00183C6A">
      <w:pPr>
        <w:pStyle w:val="ListParagraph"/>
        <w:numPr>
          <w:ilvl w:val="0"/>
          <w:numId w:val="2"/>
        </w:numPr>
        <w:spacing w:before="40" w:after="40" w:line="360" w:lineRule="auto"/>
      </w:pPr>
      <w:r>
        <w:t>Deploy the MLR model for investment screening: With MAE of $6.31K and R² of 0.92, the model is suitable for preliminary profit forecasting in due diligence workflows.</w:t>
      </w:r>
    </w:p>
    <w:p w14:paraId="20F4D7A0" w14:textId="77777777" w:rsidR="004762D9" w:rsidRDefault="004762D9" w:rsidP="00183C6A">
      <w:pPr>
        <w:spacing w:before="80" w:after="80" w:line="360" w:lineRule="auto"/>
      </w:pPr>
    </w:p>
    <w:p w14:paraId="6C00E31F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79161FD5" w14:textId="14D02C6B" w:rsidR="004762D9" w:rsidRDefault="004F4115">
      <w:pPr>
        <w:pStyle w:val="Heading1"/>
        <w:rPr>
          <w:color w:val="000000" w:themeColor="text1"/>
          <w:sz w:val="28"/>
          <w:szCs w:val="28"/>
        </w:rPr>
      </w:pPr>
      <w:r w:rsidRPr="007E41C2">
        <w:rPr>
          <w:color w:val="000000" w:themeColor="text1"/>
          <w:sz w:val="28"/>
          <w:szCs w:val="28"/>
        </w:rPr>
        <w:t>Conclusion</w:t>
      </w:r>
    </w:p>
    <w:p w14:paraId="1144C1DE" w14:textId="77777777" w:rsidR="00624D13" w:rsidRPr="007E41C2" w:rsidRDefault="00624D13">
      <w:pPr>
        <w:pStyle w:val="Heading1"/>
        <w:rPr>
          <w:color w:val="000000" w:themeColor="text1"/>
        </w:rPr>
      </w:pPr>
    </w:p>
    <w:p w14:paraId="60D02D15" w14:textId="77777777" w:rsidR="004762D9" w:rsidRPr="00183C6A" w:rsidRDefault="004F4115" w:rsidP="00183C6A">
      <w:pPr>
        <w:spacing w:before="60" w:after="60" w:line="480" w:lineRule="auto"/>
        <w:rPr>
          <w:sz w:val="28"/>
          <w:szCs w:val="28"/>
        </w:rPr>
      </w:pPr>
      <w:r w:rsidRPr="00183C6A">
        <w:rPr>
          <w:sz w:val="28"/>
          <w:szCs w:val="28"/>
        </w:rPr>
        <w:lastRenderedPageBreak/>
        <w:t>The Multiple Linear Regression model built on the 50 Startups dataset successfully identifies R&amp;D Spend as the primary profit driver, achieving an R² of 0.92 on test data. The Power BI dashboard (PRDA-01) effectively communicates these findings through KPI cards, scatter plots, state-wise comparisons, and model predictions. The analysis provides actionable insights for startup investment strategy, operational cost management, and geographic market prioritization.</w:t>
      </w:r>
    </w:p>
    <w:p w14:paraId="2D5E5E77" w14:textId="77777777" w:rsidR="004762D9" w:rsidRPr="00183C6A" w:rsidRDefault="004762D9" w:rsidP="00183C6A">
      <w:pPr>
        <w:spacing w:before="80" w:after="80" w:line="480" w:lineRule="auto"/>
        <w:rPr>
          <w:sz w:val="28"/>
          <w:szCs w:val="28"/>
        </w:rPr>
      </w:pPr>
    </w:p>
    <w:p w14:paraId="185ABAEC" w14:textId="77777777" w:rsidR="004762D9" w:rsidRPr="00183C6A" w:rsidRDefault="004F4115" w:rsidP="00183C6A">
      <w:pPr>
        <w:spacing w:before="60" w:after="60" w:line="480" w:lineRule="auto"/>
        <w:rPr>
          <w:sz w:val="28"/>
          <w:szCs w:val="28"/>
        </w:rPr>
      </w:pPr>
      <w:r w:rsidRPr="00183C6A">
        <w:rPr>
          <w:b/>
          <w:bCs/>
          <w:sz w:val="28"/>
          <w:szCs w:val="28"/>
        </w:rPr>
        <w:t>The model equation:</w:t>
      </w:r>
    </w:p>
    <w:p w14:paraId="6BC1B258" w14:textId="77777777" w:rsidR="004762D9" w:rsidRPr="007E41C2" w:rsidRDefault="004F4115" w:rsidP="00183C6A">
      <w:pPr>
        <w:pBdr>
          <w:left w:val="thick" w:sz="12" w:space="0" w:color="2E75B6"/>
        </w:pBdr>
        <w:spacing w:before="120" w:after="120" w:line="480" w:lineRule="auto"/>
        <w:ind w:left="360"/>
        <w:rPr>
          <w:color w:val="000000" w:themeColor="text1"/>
          <w:sz w:val="28"/>
          <w:szCs w:val="28"/>
        </w:rPr>
      </w:pPr>
      <w:r w:rsidRPr="007E41C2">
        <w:rPr>
          <w:rFonts w:ascii="Courier New" w:eastAsia="Courier New" w:hAnsi="Courier New" w:cs="Courier New"/>
          <w:b/>
          <w:bCs/>
          <w:color w:val="000000" w:themeColor="text1"/>
          <w:sz w:val="28"/>
          <w:szCs w:val="28"/>
        </w:rPr>
        <w:t>Profit = 48,091.40 + 0.7856(R&amp;D) − 0.0055(Admin) + 0.0325(Marketing)</w:t>
      </w:r>
    </w:p>
    <w:p w14:paraId="00E3C62B" w14:textId="77777777" w:rsidR="004762D9" w:rsidRPr="00183C6A" w:rsidRDefault="004762D9" w:rsidP="00183C6A">
      <w:pPr>
        <w:spacing w:before="80" w:after="80" w:line="480" w:lineRule="auto"/>
        <w:rPr>
          <w:sz w:val="28"/>
          <w:szCs w:val="28"/>
        </w:rPr>
      </w:pPr>
    </w:p>
    <w:p w14:paraId="3D361E30" w14:textId="77777777" w:rsidR="004762D9" w:rsidRPr="00183C6A" w:rsidRDefault="004F4115" w:rsidP="00183C6A">
      <w:pPr>
        <w:spacing w:before="60" w:after="60" w:line="480" w:lineRule="auto"/>
        <w:rPr>
          <w:sz w:val="28"/>
          <w:szCs w:val="28"/>
        </w:rPr>
      </w:pPr>
      <w:r w:rsidRPr="00183C6A">
        <w:rPr>
          <w:sz w:val="28"/>
          <w:szCs w:val="28"/>
        </w:rPr>
        <w:t>...remains a reliable and interpretable tool for profit estimation, with clear business implications for resource allocation and strategic planning.</w:t>
      </w:r>
    </w:p>
    <w:p w14:paraId="6030E49D" w14:textId="77777777" w:rsidR="004762D9" w:rsidRDefault="004762D9">
      <w:pPr>
        <w:spacing w:before="80" w:after="80"/>
      </w:pPr>
    </w:p>
    <w:p w14:paraId="4EBF43C9" w14:textId="77777777" w:rsidR="004762D9" w:rsidRDefault="004762D9">
      <w:pPr>
        <w:pBdr>
          <w:bottom w:val="single" w:sz="4" w:space="1" w:color="2E75B6"/>
        </w:pBdr>
        <w:spacing w:before="120" w:after="120"/>
      </w:pPr>
    </w:p>
    <w:p w14:paraId="1A984D50" w14:textId="77777777" w:rsidR="004762D9" w:rsidRDefault="004762D9">
      <w:pPr>
        <w:spacing w:before="80" w:after="80"/>
      </w:pPr>
    </w:p>
    <w:p w14:paraId="5FDAC0FD" w14:textId="29B2DDBB" w:rsidR="004762D9" w:rsidRDefault="004762D9">
      <w:pPr>
        <w:spacing w:before="240"/>
        <w:jc w:val="center"/>
      </w:pPr>
    </w:p>
    <w:sectPr w:rsidR="004762D9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5711F" w14:textId="77777777" w:rsidR="007F59A2" w:rsidRDefault="007F59A2">
      <w:r>
        <w:separator/>
      </w:r>
    </w:p>
  </w:endnote>
  <w:endnote w:type="continuationSeparator" w:id="0">
    <w:p w14:paraId="6AF271F3" w14:textId="77777777" w:rsidR="007F59A2" w:rsidRDefault="007F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9D3FA" w14:textId="77777777" w:rsidR="004762D9" w:rsidRDefault="004F4115">
    <w:pPr>
      <w:pBdr>
        <w:top w:val="single" w:sz="4" w:space="1" w:color="2E75B6"/>
      </w:pBdr>
      <w:spacing w:before="12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564B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564B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05616" w14:textId="77777777" w:rsidR="007F59A2" w:rsidRDefault="007F59A2">
      <w:r>
        <w:separator/>
      </w:r>
    </w:p>
  </w:footnote>
  <w:footnote w:type="continuationSeparator" w:id="0">
    <w:p w14:paraId="6B68A496" w14:textId="77777777" w:rsidR="007F59A2" w:rsidRDefault="007F5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145C5" w14:textId="01917A2A" w:rsidR="004762D9" w:rsidRPr="00E46E8F" w:rsidRDefault="004762D9" w:rsidP="00E46E8F">
    <w:pPr>
      <w:pBdr>
        <w:bottom w:val="single" w:sz="4" w:space="1" w:color="2E75B6"/>
      </w:pBdr>
      <w:spacing w:after="12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2805"/>
    <w:multiLevelType w:val="multilevel"/>
    <w:tmpl w:val="EB5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2648"/>
    <w:multiLevelType w:val="multilevel"/>
    <w:tmpl w:val="B59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3AFA"/>
    <w:multiLevelType w:val="multilevel"/>
    <w:tmpl w:val="931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013A"/>
    <w:multiLevelType w:val="multilevel"/>
    <w:tmpl w:val="830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646DA"/>
    <w:multiLevelType w:val="multilevel"/>
    <w:tmpl w:val="AA4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21763"/>
    <w:multiLevelType w:val="hybridMultilevel"/>
    <w:tmpl w:val="C12AFE76"/>
    <w:lvl w:ilvl="0" w:tplc="916E95E0">
      <w:start w:val="1"/>
      <w:numFmt w:val="bullet"/>
      <w:lvlText w:val="•"/>
      <w:lvlJc w:val="left"/>
      <w:pPr>
        <w:ind w:left="720" w:hanging="360"/>
      </w:pPr>
    </w:lvl>
    <w:lvl w:ilvl="1" w:tplc="317842CA">
      <w:numFmt w:val="decimal"/>
      <w:lvlText w:val=""/>
      <w:lvlJc w:val="left"/>
    </w:lvl>
    <w:lvl w:ilvl="2" w:tplc="D3FA9DB8">
      <w:numFmt w:val="decimal"/>
      <w:lvlText w:val=""/>
      <w:lvlJc w:val="left"/>
    </w:lvl>
    <w:lvl w:ilvl="3" w:tplc="18189C88">
      <w:numFmt w:val="decimal"/>
      <w:lvlText w:val=""/>
      <w:lvlJc w:val="left"/>
    </w:lvl>
    <w:lvl w:ilvl="4" w:tplc="931884F2">
      <w:numFmt w:val="decimal"/>
      <w:lvlText w:val=""/>
      <w:lvlJc w:val="left"/>
    </w:lvl>
    <w:lvl w:ilvl="5" w:tplc="E0968F8C">
      <w:numFmt w:val="decimal"/>
      <w:lvlText w:val=""/>
      <w:lvlJc w:val="left"/>
    </w:lvl>
    <w:lvl w:ilvl="6" w:tplc="7CFEC090">
      <w:numFmt w:val="decimal"/>
      <w:lvlText w:val=""/>
      <w:lvlJc w:val="left"/>
    </w:lvl>
    <w:lvl w:ilvl="7" w:tplc="F8FEAFDE">
      <w:numFmt w:val="decimal"/>
      <w:lvlText w:val=""/>
      <w:lvlJc w:val="left"/>
    </w:lvl>
    <w:lvl w:ilvl="8" w:tplc="8408BAA2">
      <w:numFmt w:val="decimal"/>
      <w:lvlText w:val=""/>
      <w:lvlJc w:val="left"/>
    </w:lvl>
  </w:abstractNum>
  <w:abstractNum w:abstractNumId="6" w15:restartNumberingAfterBreak="0">
    <w:nsid w:val="3D674F70"/>
    <w:multiLevelType w:val="multilevel"/>
    <w:tmpl w:val="A1F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43DFA"/>
    <w:multiLevelType w:val="multilevel"/>
    <w:tmpl w:val="D1D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65151"/>
    <w:multiLevelType w:val="multilevel"/>
    <w:tmpl w:val="C72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10A6B"/>
    <w:multiLevelType w:val="hybridMultilevel"/>
    <w:tmpl w:val="79845D42"/>
    <w:lvl w:ilvl="0" w:tplc="249257F4">
      <w:start w:val="1"/>
      <w:numFmt w:val="bullet"/>
      <w:lvlText w:val="●"/>
      <w:lvlJc w:val="left"/>
      <w:pPr>
        <w:ind w:left="720" w:hanging="360"/>
      </w:pPr>
    </w:lvl>
    <w:lvl w:ilvl="1" w:tplc="C83AF884">
      <w:start w:val="1"/>
      <w:numFmt w:val="bullet"/>
      <w:lvlText w:val="○"/>
      <w:lvlJc w:val="left"/>
      <w:pPr>
        <w:ind w:left="1440" w:hanging="360"/>
      </w:pPr>
    </w:lvl>
    <w:lvl w:ilvl="2" w:tplc="6D3E3C94">
      <w:start w:val="1"/>
      <w:numFmt w:val="bullet"/>
      <w:lvlText w:val="■"/>
      <w:lvlJc w:val="left"/>
      <w:pPr>
        <w:ind w:left="2160" w:hanging="360"/>
      </w:pPr>
    </w:lvl>
    <w:lvl w:ilvl="3" w:tplc="7A36CCC6">
      <w:start w:val="1"/>
      <w:numFmt w:val="bullet"/>
      <w:lvlText w:val="●"/>
      <w:lvlJc w:val="left"/>
      <w:pPr>
        <w:ind w:left="2880" w:hanging="360"/>
      </w:pPr>
    </w:lvl>
    <w:lvl w:ilvl="4" w:tplc="69A67EAE">
      <w:start w:val="1"/>
      <w:numFmt w:val="bullet"/>
      <w:lvlText w:val="○"/>
      <w:lvlJc w:val="left"/>
      <w:pPr>
        <w:ind w:left="3600" w:hanging="360"/>
      </w:pPr>
    </w:lvl>
    <w:lvl w:ilvl="5" w:tplc="405469CA">
      <w:start w:val="1"/>
      <w:numFmt w:val="bullet"/>
      <w:lvlText w:val="■"/>
      <w:lvlJc w:val="left"/>
      <w:pPr>
        <w:ind w:left="4320" w:hanging="360"/>
      </w:pPr>
    </w:lvl>
    <w:lvl w:ilvl="6" w:tplc="C6A093F4">
      <w:start w:val="1"/>
      <w:numFmt w:val="bullet"/>
      <w:lvlText w:val="●"/>
      <w:lvlJc w:val="left"/>
      <w:pPr>
        <w:ind w:left="5040" w:hanging="360"/>
      </w:pPr>
    </w:lvl>
    <w:lvl w:ilvl="7" w:tplc="8FF65D26">
      <w:start w:val="1"/>
      <w:numFmt w:val="bullet"/>
      <w:lvlText w:val="●"/>
      <w:lvlJc w:val="left"/>
      <w:pPr>
        <w:ind w:left="5760" w:hanging="360"/>
      </w:pPr>
    </w:lvl>
    <w:lvl w:ilvl="8" w:tplc="F02C85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2D9"/>
    <w:rsid w:val="000C2741"/>
    <w:rsid w:val="00150B85"/>
    <w:rsid w:val="00183C6A"/>
    <w:rsid w:val="00214DC6"/>
    <w:rsid w:val="003304FF"/>
    <w:rsid w:val="004762D9"/>
    <w:rsid w:val="004F4115"/>
    <w:rsid w:val="00526D82"/>
    <w:rsid w:val="005948B2"/>
    <w:rsid w:val="0061539C"/>
    <w:rsid w:val="00624D13"/>
    <w:rsid w:val="007E41C2"/>
    <w:rsid w:val="007F59A2"/>
    <w:rsid w:val="0082420E"/>
    <w:rsid w:val="00831890"/>
    <w:rsid w:val="008A3330"/>
    <w:rsid w:val="0096212B"/>
    <w:rsid w:val="00993B1D"/>
    <w:rsid w:val="00BF705B"/>
    <w:rsid w:val="00C35799"/>
    <w:rsid w:val="00D045AE"/>
    <w:rsid w:val="00D37B33"/>
    <w:rsid w:val="00DA52E0"/>
    <w:rsid w:val="00DE47EF"/>
    <w:rsid w:val="00E46E8F"/>
    <w:rsid w:val="00EB75E7"/>
    <w:rsid w:val="00F564B5"/>
    <w:rsid w:val="00FA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B7D2"/>
  <w15:docId w15:val="{D8061794-2CFF-48B8-9FC7-51FD1C8C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6E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E8F"/>
  </w:style>
  <w:style w:type="paragraph" w:styleId="Footer">
    <w:name w:val="footer"/>
    <w:basedOn w:val="Normal"/>
    <w:link w:val="FooterChar"/>
    <w:uiPriority w:val="99"/>
    <w:unhideWhenUsed/>
    <w:rsid w:val="00E46E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E8F"/>
  </w:style>
  <w:style w:type="character" w:styleId="Strong">
    <w:name w:val="Strong"/>
    <w:basedOn w:val="DefaultParagraphFont"/>
    <w:uiPriority w:val="22"/>
    <w:qFormat/>
    <w:rsid w:val="007E41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18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0AFF9-328E-43C8-B7A3-DF8A13087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Mohammad Akram</cp:lastModifiedBy>
  <cp:revision>2</cp:revision>
  <dcterms:created xsi:type="dcterms:W3CDTF">2026-06-18T16:27:00Z</dcterms:created>
  <dcterms:modified xsi:type="dcterms:W3CDTF">2026-06-18T16:27:00Z</dcterms:modified>
</cp:coreProperties>
</file>