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B4F72"/>
          <w:sz w:val="44"/>
          <w:szCs w:val="44"/>
        </w:rPr>
        <w:t xml:space="preserve">Raspberry Pi Hub</w:t>
      </w:r>
    </w:p>
    <w:p>
      <w:pPr>
        <w:spacing w:after="40"/>
      </w:pPr>
      <w:r>
        <w:rPr>
          <w:rFonts w:ascii="Arial" w:cs="Arial" w:eastAsia="Arial" w:hAnsi="Arial"/>
          <w:b/>
          <w:bCs/>
          <w:color w:val="E67E22"/>
          <w:sz w:val="34"/>
          <w:szCs w:val="34"/>
        </w:rPr>
        <w:t xml:space="preserve">Storage Write Analysis &amp; SSD Recommendation</w:t>
      </w:r>
    </w:p>
    <w:p>
      <w:pPr>
        <w:spacing w:after="80" w:before="0" w:line="276"/>
        <w:jc w:val="left"/>
      </w:pPr>
      <w:r>
        <w:rPr>
          <w:rFonts w:ascii="Arial" w:cs="Arial" w:eastAsia="Arial" w:hAnsi="Arial"/>
          <w:b w:val="false"/>
          <w:bCs w:val="false"/>
          <w:i w:val="false"/>
          <w:iCs w:val="false"/>
          <w:color w:val="7F8C8D"/>
          <w:sz w:val="20"/>
          <w:szCs w:val="20"/>
        </w:rPr>
        <w:t xml:space="preserve">Awesom Living  |  September 2026  |  </w:t>
      </w:r>
      <w:r>
        <w:rPr>
          <w:rFonts w:ascii="Arial" w:cs="Arial" w:eastAsia="Arial" w:hAnsi="Arial"/>
          <w:b w:val="false"/>
          <w:bCs w:val="false"/>
          <w:i/>
          <w:iCs/>
          <w:color w:val="7F8C8D"/>
          <w:sz w:val="20"/>
          <w:szCs w:val="20"/>
        </w:rPr>
        <w:t xml:space="preserve">For Client Review</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1. Purpose</w:t>
      </w:r>
    </w:p>
    <w:p>
      <w:pPr>
        <w:spacing w:after="160" w:before="0" w:line="276"/>
        <w:jc w:val="left"/>
      </w:pPr>
      <w:r>
        <w:rPr>
          <w:rFonts w:ascii="Arial" w:cs="Arial" w:eastAsia="Arial" w:hAnsi="Arial"/>
          <w:b w:val="false"/>
          <w:bCs w:val="false"/>
          <w:i w:val="false"/>
          <w:iCs w:val="false"/>
          <w:color w:val="333333"/>
          <w:sz w:val="22"/>
          <w:szCs w:val="22"/>
        </w:rPr>
        <w:t xml:space="preserve">This document quantifies the disk write operations generated by all devices and services running on the Raspberry Pi hub, and recommends the optimal storage configuration to eliminate the recurring SD card corruption issue.</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2. Write Operations — All Devices &amp; Services</w:t>
      </w:r>
    </w:p>
    <w:p>
      <w:pPr>
        <w:spacing w:after="160" w:before="0" w:line="276"/>
        <w:jc w:val="left"/>
      </w:pPr>
      <w:r>
        <w:rPr>
          <w:rFonts w:ascii="Arial" w:cs="Arial" w:eastAsia="Arial" w:hAnsi="Arial"/>
          <w:b w:val="false"/>
          <w:bCs w:val="false"/>
          <w:i w:val="false"/>
          <w:iCs w:val="false"/>
          <w:color w:val="333333"/>
          <w:sz w:val="22"/>
          <w:szCs w:val="22"/>
        </w:rPr>
        <w:t xml:space="preserve">When all 6 devices are paired and operating simultaneously, the following write activity occurs on the Pi's storage:</w:t>
      </w:r>
    </w:p>
    <w:p>
      <w:pPr>
        <w:pStyle w:val="Heading2"/>
        <w:spacing w:after="120" w:before="200"/>
      </w:pPr>
      <w:r>
        <w:rPr>
          <w:rFonts w:ascii="Arial" w:cs="Arial" w:eastAsia="Arial" w:hAnsi="Arial"/>
          <w:b/>
          <w:bCs/>
          <w:color w:val="1B4F72"/>
          <w:sz w:val="26"/>
          <w:szCs w:val="26"/>
        </w:rPr>
        <w:t xml:space="preserve">2.1 Zigbee Device Events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700"/>
        <w:gridCol w:w="1500"/>
      </w:tblGrid>
      <w:tr>
        <w:tc>
          <w:tcPr>
            <w:tcW w:type="dxa" w:w="2000"/>
            <w:shd w:fill="1B4F72" w:val="clear"/>
            <w:vAlign w:val="center"/>
          </w:tcPr>
          <w:p>
            <w:pPr>
              <w:spacing w:after="50" w:before="50"/>
            </w:pPr>
            <w:r>
              <w:rPr>
                <w:rFonts w:ascii="Arial" w:cs="Arial" w:eastAsia="Arial" w:hAnsi="Arial"/>
                <w:b/>
                <w:bCs/>
                <w:color w:val="FFFFFF"/>
                <w:sz w:val="20"/>
                <w:szCs w:val="20"/>
              </w:rPr>
              <w:t xml:space="preserve">Device</w:t>
            </w:r>
          </w:p>
        </w:tc>
        <w:tc>
          <w:tcPr>
            <w:tcW w:type="dxa" w:w="1200"/>
            <w:shd w:fill="1B4F72" w:val="clear"/>
            <w:vAlign w:val="center"/>
          </w:tcPr>
          <w:p>
            <w:pPr>
              <w:spacing w:after="50" w:before="50"/>
            </w:pPr>
            <w:r>
              <w:rPr>
                <w:rFonts w:ascii="Arial" w:cs="Arial" w:eastAsia="Arial" w:hAnsi="Arial"/>
                <w:b/>
                <w:bCs/>
                <w:color w:val="FFFFFF"/>
                <w:sz w:val="20"/>
                <w:szCs w:val="20"/>
              </w:rPr>
              <w:t xml:space="preserve">Events/Day</w:t>
            </w:r>
          </w:p>
        </w:tc>
        <w:tc>
          <w:tcPr>
            <w:tcW w:type="dxa" w:w="1200"/>
            <w:shd w:fill="1B4F72" w:val="clear"/>
            <w:vAlign w:val="center"/>
          </w:tcPr>
          <w:p>
            <w:pPr>
              <w:spacing w:after="50" w:before="50"/>
            </w:pPr>
            <w:r>
              <w:rPr>
                <w:rFonts w:ascii="Arial" w:cs="Arial" w:eastAsia="Arial" w:hAnsi="Arial"/>
                <w:b/>
                <w:bCs/>
                <w:color w:val="FFFFFF"/>
                <w:sz w:val="20"/>
                <w:szCs w:val="20"/>
              </w:rPr>
              <w:t xml:space="preserve">Writes/Event</w:t>
            </w:r>
          </w:p>
        </w:tc>
        <w:tc>
          <w:tcPr>
            <w:tcW w:type="dxa" w:w="1700"/>
            <w:shd w:fill="1B4F72" w:val="clear"/>
            <w:vAlign w:val="center"/>
          </w:tcPr>
          <w:p>
            <w:pPr>
              <w:spacing w:after="50" w:before="50"/>
            </w:pPr>
            <w:r>
              <w:rPr>
                <w:rFonts w:ascii="Arial" w:cs="Arial" w:eastAsia="Arial" w:hAnsi="Arial"/>
                <w:b/>
                <w:bCs/>
                <w:color w:val="FFFFFF"/>
                <w:sz w:val="20"/>
                <w:szCs w:val="20"/>
              </w:rPr>
              <w:t xml:space="preserve">Total Writes/Day</w:t>
            </w:r>
          </w:p>
        </w:tc>
        <w:tc>
          <w:tcPr>
            <w:tcW w:type="dxa" w:w="1500"/>
            <w:shd w:fill="1B4F72" w:val="clear"/>
            <w:vAlign w:val="center"/>
          </w:tcPr>
          <w:p>
            <w:pPr>
              <w:spacing w:after="50" w:before="50"/>
            </w:pPr>
            <w:r>
              <w:rPr>
                <w:rFonts w:ascii="Arial" w:cs="Arial" w:eastAsia="Arial" w:hAnsi="Arial"/>
                <w:b/>
                <w:bCs/>
                <w:color w:val="FFFFFF"/>
                <w:sz w:val="20"/>
                <w:szCs w:val="20"/>
              </w:rPr>
              <w:t xml:space="preserve">Data/Day</w:t>
            </w:r>
          </w:p>
        </w:tc>
      </w:tr>
      <w:tr>
        <w:tc>
          <w:tcPr>
            <w:tcW w:type="dxa" w:w="2000"/>
            <w:shd w:fill="EBF5FB" w:val="clear"/>
            <w:vAlign w:val="center"/>
          </w:tcPr>
          <w:p>
            <w:pPr>
              <w:spacing w:after="40" w:before="40"/>
            </w:pPr>
            <w:r>
              <w:rPr>
                <w:rFonts w:ascii="Arial" w:cs="Arial" w:eastAsia="Arial" w:hAnsi="Arial"/>
                <w:b/>
                <w:bCs/>
                <w:color w:val="333333"/>
                <w:sz w:val="20"/>
                <w:szCs w:val="20"/>
              </w:rPr>
              <w:t xml:space="preserve">Motion Sensor (PIR)</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150–300</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5–8</w:t>
            </w:r>
          </w:p>
        </w:tc>
        <w:tc>
          <w:tcPr>
            <w:tcW w:type="dxa" w:w="1700"/>
            <w:shd w:fill="EBF5FB" w:val="clear"/>
            <w:vAlign w:val="center"/>
          </w:tcPr>
          <w:p>
            <w:pPr>
              <w:spacing w:after="40" w:before="40"/>
            </w:pPr>
            <w:r>
              <w:rPr>
                <w:rFonts w:ascii="Arial" w:cs="Arial" w:eastAsia="Arial" w:hAnsi="Arial"/>
                <w:b w:val="false"/>
                <w:bCs w:val="false"/>
                <w:color w:val="333333"/>
                <w:sz w:val="20"/>
                <w:szCs w:val="20"/>
              </w:rPr>
              <w:t xml:space="preserve">750–2,400</w:t>
            </w:r>
          </w:p>
        </w:tc>
        <w:tc>
          <w:tcPr>
            <w:tcW w:type="dxa" w:w="1500"/>
            <w:shd w:fill="EBF5FB" w:val="clear"/>
            <w:vAlign w:val="center"/>
          </w:tcPr>
          <w:p>
            <w:pPr>
              <w:spacing w:after="40" w:before="40"/>
            </w:pPr>
            <w:r>
              <w:rPr>
                <w:rFonts w:ascii="Arial" w:cs="Arial" w:eastAsia="Arial" w:hAnsi="Arial"/>
                <w:b w:val="false"/>
                <w:bCs w:val="false"/>
                <w:color w:val="333333"/>
                <w:sz w:val="20"/>
                <w:szCs w:val="20"/>
              </w:rPr>
              <w:t xml:space="preserve">2–6 MB</w:t>
            </w:r>
          </w:p>
        </w:tc>
      </w:tr>
      <w:tr>
        <w:tc>
          <w:tcPr>
            <w:tcW w:type="dxa" w:w="2000"/>
            <w:vAlign w:val="center"/>
          </w:tcPr>
          <w:p>
            <w:pPr>
              <w:spacing w:after="40" w:before="40"/>
            </w:pPr>
            <w:r>
              <w:rPr>
                <w:rFonts w:ascii="Arial" w:cs="Arial" w:eastAsia="Arial" w:hAnsi="Arial"/>
                <w:b/>
                <w:bCs/>
                <w:color w:val="333333"/>
                <w:sz w:val="20"/>
                <w:szCs w:val="20"/>
              </w:rPr>
              <w:t xml:space="preserve">Door/Window Sensor x3</w:t>
            </w:r>
          </w:p>
        </w:tc>
        <w:tc>
          <w:tcPr>
            <w:tcW w:type="dxa" w:w="1200"/>
            <w:vAlign w:val="center"/>
          </w:tcPr>
          <w:p>
            <w:pPr>
              <w:spacing w:after="40" w:before="40"/>
            </w:pPr>
            <w:r>
              <w:rPr>
                <w:rFonts w:ascii="Arial" w:cs="Arial" w:eastAsia="Arial" w:hAnsi="Arial"/>
                <w:b w:val="false"/>
                <w:bCs w:val="false"/>
                <w:color w:val="333333"/>
                <w:sz w:val="20"/>
                <w:szCs w:val="20"/>
              </w:rPr>
              <w:t xml:space="preserve">30–90</w:t>
            </w:r>
          </w:p>
        </w:tc>
        <w:tc>
          <w:tcPr>
            <w:tcW w:type="dxa" w:w="1200"/>
            <w:vAlign w:val="center"/>
          </w:tcPr>
          <w:p>
            <w:pPr>
              <w:spacing w:after="40" w:before="40"/>
            </w:pPr>
            <w:r>
              <w:rPr>
                <w:rFonts w:ascii="Arial" w:cs="Arial" w:eastAsia="Arial" w:hAnsi="Arial"/>
                <w:b w:val="false"/>
                <w:bCs w:val="false"/>
                <w:color w:val="333333"/>
                <w:sz w:val="20"/>
                <w:szCs w:val="20"/>
              </w:rPr>
              <w:t xml:space="preserve">5–8</w:t>
            </w:r>
          </w:p>
        </w:tc>
        <w:tc>
          <w:tcPr>
            <w:tcW w:type="dxa" w:w="1700"/>
            <w:vAlign w:val="center"/>
          </w:tcPr>
          <w:p>
            <w:pPr>
              <w:spacing w:after="40" w:before="40"/>
            </w:pPr>
            <w:r>
              <w:rPr>
                <w:rFonts w:ascii="Arial" w:cs="Arial" w:eastAsia="Arial" w:hAnsi="Arial"/>
                <w:b w:val="false"/>
                <w:bCs w:val="false"/>
                <w:color w:val="333333"/>
                <w:sz w:val="20"/>
                <w:szCs w:val="20"/>
              </w:rPr>
              <w:t xml:space="preserve">150–720</w:t>
            </w:r>
          </w:p>
        </w:tc>
        <w:tc>
          <w:tcPr>
            <w:tcW w:type="dxa" w:w="1500"/>
            <w:vAlign w:val="center"/>
          </w:tcPr>
          <w:p>
            <w:pPr>
              <w:spacing w:after="40" w:before="40"/>
            </w:pPr>
            <w:r>
              <w:rPr>
                <w:rFonts w:ascii="Arial" w:cs="Arial" w:eastAsia="Arial" w:hAnsi="Arial"/>
                <w:b w:val="false"/>
                <w:bCs w:val="false"/>
                <w:color w:val="333333"/>
                <w:sz w:val="20"/>
                <w:szCs w:val="20"/>
              </w:rPr>
              <w:t xml:space="preserve">0.5–2 MB</w:t>
            </w:r>
          </w:p>
        </w:tc>
      </w:tr>
      <w:tr>
        <w:tc>
          <w:tcPr>
            <w:tcW w:type="dxa" w:w="2000"/>
            <w:shd w:fill="EBF5FB" w:val="clear"/>
            <w:vAlign w:val="center"/>
          </w:tcPr>
          <w:p>
            <w:pPr>
              <w:spacing w:after="40" w:before="40"/>
            </w:pPr>
            <w:r>
              <w:rPr>
                <w:rFonts w:ascii="Arial" w:cs="Arial" w:eastAsia="Arial" w:hAnsi="Arial"/>
                <w:b/>
                <w:bCs/>
                <w:color w:val="333333"/>
                <w:sz w:val="20"/>
                <w:szCs w:val="20"/>
              </w:rPr>
              <w:t xml:space="preserve">Emergency Button</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0–5</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5–8</w:t>
            </w:r>
          </w:p>
        </w:tc>
        <w:tc>
          <w:tcPr>
            <w:tcW w:type="dxa" w:w="1700"/>
            <w:shd w:fill="EBF5FB" w:val="clear"/>
            <w:vAlign w:val="center"/>
          </w:tcPr>
          <w:p>
            <w:pPr>
              <w:spacing w:after="40" w:before="40"/>
            </w:pPr>
            <w:r>
              <w:rPr>
                <w:rFonts w:ascii="Arial" w:cs="Arial" w:eastAsia="Arial" w:hAnsi="Arial"/>
                <w:b w:val="false"/>
                <w:bCs w:val="false"/>
                <w:color w:val="333333"/>
                <w:sz w:val="20"/>
                <w:szCs w:val="20"/>
              </w:rPr>
              <w:t xml:space="preserve">0–40</w:t>
            </w:r>
          </w:p>
        </w:tc>
        <w:tc>
          <w:tcPr>
            <w:tcW w:type="dxa" w:w="1500"/>
            <w:shd w:fill="EBF5FB" w:val="clear"/>
            <w:vAlign w:val="center"/>
          </w:tcPr>
          <w:p>
            <w:pPr>
              <w:spacing w:after="40" w:before="40"/>
            </w:pPr>
            <w:r>
              <w:rPr>
                <w:rFonts w:ascii="Arial" w:cs="Arial" w:eastAsia="Arial" w:hAnsi="Arial"/>
                <w:b w:val="false"/>
                <w:bCs w:val="false"/>
                <w:color w:val="333333"/>
                <w:sz w:val="20"/>
                <w:szCs w:val="20"/>
              </w:rPr>
              <w:t xml:space="preserve">&lt;0.1 MB</w:t>
            </w:r>
          </w:p>
        </w:tc>
      </w:tr>
      <w:tr>
        <w:tc>
          <w:tcPr>
            <w:tcW w:type="dxa" w:w="2000"/>
            <w:vAlign w:val="center"/>
          </w:tcPr>
          <w:p>
            <w:pPr>
              <w:spacing w:after="40" w:before="40"/>
            </w:pPr>
            <w:r>
              <w:rPr>
                <w:rFonts w:ascii="Arial" w:cs="Arial" w:eastAsia="Arial" w:hAnsi="Arial"/>
                <w:b/>
                <w:bCs/>
                <w:color w:val="333333"/>
                <w:sz w:val="20"/>
                <w:szCs w:val="20"/>
              </w:rPr>
              <w:t xml:space="preserve">GLK Vital Tracker</w:t>
            </w:r>
          </w:p>
        </w:tc>
        <w:tc>
          <w:tcPr>
            <w:tcW w:type="dxa" w:w="1200"/>
            <w:vAlign w:val="center"/>
          </w:tcPr>
          <w:p>
            <w:pPr>
              <w:spacing w:after="40" w:before="40"/>
            </w:pPr>
            <w:r>
              <w:rPr>
                <w:rFonts w:ascii="Arial" w:cs="Arial" w:eastAsia="Arial" w:hAnsi="Arial"/>
                <w:b w:val="false"/>
                <w:bCs w:val="false"/>
                <w:color w:val="333333"/>
                <w:sz w:val="20"/>
                <w:szCs w:val="20"/>
              </w:rPr>
              <w:t xml:space="preserve">~1,440 (1/min)</w:t>
            </w:r>
          </w:p>
        </w:tc>
        <w:tc>
          <w:tcPr>
            <w:tcW w:type="dxa" w:w="1200"/>
            <w:vAlign w:val="center"/>
          </w:tcPr>
          <w:p>
            <w:pPr>
              <w:spacing w:after="40" w:before="40"/>
            </w:pPr>
            <w:r>
              <w:rPr>
                <w:rFonts w:ascii="Arial" w:cs="Arial" w:eastAsia="Arial" w:hAnsi="Arial"/>
                <w:b w:val="false"/>
                <w:bCs w:val="false"/>
                <w:color w:val="333333"/>
                <w:sz w:val="20"/>
                <w:szCs w:val="20"/>
              </w:rPr>
              <w:t xml:space="preserve">2–3</w:t>
            </w:r>
          </w:p>
        </w:tc>
        <w:tc>
          <w:tcPr>
            <w:tcW w:type="dxa" w:w="1700"/>
            <w:vAlign w:val="center"/>
          </w:tcPr>
          <w:p>
            <w:pPr>
              <w:spacing w:after="40" w:before="40"/>
            </w:pPr>
            <w:r>
              <w:rPr>
                <w:rFonts w:ascii="Arial" w:cs="Arial" w:eastAsia="Arial" w:hAnsi="Arial"/>
                <w:b w:val="false"/>
                <w:bCs w:val="false"/>
                <w:color w:val="333333"/>
                <w:sz w:val="20"/>
                <w:szCs w:val="20"/>
              </w:rPr>
              <w:t xml:space="preserve">2,880–4,320</w:t>
            </w:r>
          </w:p>
        </w:tc>
        <w:tc>
          <w:tcPr>
            <w:tcW w:type="dxa" w:w="1500"/>
            <w:vAlign w:val="center"/>
          </w:tcPr>
          <w:p>
            <w:pPr>
              <w:spacing w:after="40" w:before="40"/>
            </w:pPr>
            <w:r>
              <w:rPr>
                <w:rFonts w:ascii="Arial" w:cs="Arial" w:eastAsia="Arial" w:hAnsi="Arial"/>
                <w:b w:val="false"/>
                <w:bCs w:val="false"/>
                <w:color w:val="333333"/>
                <w:sz w:val="20"/>
                <w:szCs w:val="20"/>
              </w:rPr>
              <w:t xml:space="preserve">3–5 MB</w:t>
            </w:r>
          </w:p>
        </w:tc>
      </w:tr>
      <w:tr>
        <w:tc>
          <w:tcPr>
            <w:tcW w:type="dxa" w:w="2000"/>
            <w:shd w:fill="EBF5FB" w:val="clear"/>
            <w:vAlign w:val="center"/>
          </w:tcPr>
          <w:p>
            <w:pPr>
              <w:spacing w:after="40" w:before="40"/>
            </w:pPr>
            <w:r>
              <w:rPr>
                <w:rFonts w:ascii="Arial" w:cs="Arial" w:eastAsia="Arial" w:hAnsi="Arial"/>
                <w:b/>
                <w:bCs/>
                <w:color w:val="333333"/>
                <w:sz w:val="20"/>
                <w:szCs w:val="20"/>
              </w:rPr>
              <w:t xml:space="preserve">CP Plus Camera (go2rtc)</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0 (in RAM)</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0</w:t>
            </w:r>
          </w:p>
        </w:tc>
        <w:tc>
          <w:tcPr>
            <w:tcW w:type="dxa" w:w="1700"/>
            <w:shd w:fill="EBF5FB" w:val="clear"/>
            <w:vAlign w:val="center"/>
          </w:tcPr>
          <w:p>
            <w:pPr>
              <w:spacing w:after="40" w:before="40"/>
            </w:pPr>
            <w:r>
              <w:rPr>
                <w:rFonts w:ascii="Arial" w:cs="Arial" w:eastAsia="Arial" w:hAnsi="Arial"/>
                <w:b w:val="false"/>
                <w:bCs w:val="false"/>
                <w:color w:val="333333"/>
                <w:sz w:val="20"/>
                <w:szCs w:val="20"/>
              </w:rPr>
              <w:t xml:space="preserve">0</w:t>
            </w:r>
          </w:p>
        </w:tc>
        <w:tc>
          <w:tcPr>
            <w:tcW w:type="dxa" w:w="1500"/>
            <w:shd w:fill="EBF5FB" w:val="clear"/>
            <w:vAlign w:val="center"/>
          </w:tcPr>
          <w:p>
            <w:pPr>
              <w:spacing w:after="40" w:before="40"/>
            </w:pPr>
            <w:r>
              <w:rPr>
                <w:rFonts w:ascii="Arial" w:cs="Arial" w:eastAsia="Arial" w:hAnsi="Arial"/>
                <w:b w:val="false"/>
                <w:bCs w:val="false"/>
                <w:color w:val="333333"/>
                <w:sz w:val="20"/>
                <w:szCs w:val="20"/>
              </w:rPr>
              <w:t xml:space="preserve">0 MB</w:t>
            </w:r>
          </w:p>
        </w:tc>
      </w:tr>
      <w:tr>
        <w:tc>
          <w:tcPr>
            <w:tcW w:type="dxa" w:w="2000"/>
            <w:vAlign w:val="center"/>
          </w:tcPr>
          <w:p>
            <w:pPr>
              <w:spacing w:after="40" w:before="40"/>
            </w:pPr>
            <w:r>
              <w:rPr>
                <w:rFonts w:ascii="Arial" w:cs="Arial" w:eastAsia="Arial" w:hAnsi="Arial"/>
                <w:b/>
                <w:bCs/>
                <w:color w:val="333333"/>
                <w:sz w:val="20"/>
                <w:szCs w:val="20"/>
              </w:rPr>
              <w:t xml:space="preserve">AltumView (cloud only)</w:t>
            </w:r>
          </w:p>
        </w:tc>
        <w:tc>
          <w:tcPr>
            <w:tcW w:type="dxa" w:w="1200"/>
            <w:vAlign w:val="center"/>
          </w:tcPr>
          <w:p>
            <w:pPr>
              <w:spacing w:after="40" w:before="40"/>
            </w:pPr>
            <w:r>
              <w:rPr>
                <w:rFonts w:ascii="Arial" w:cs="Arial" w:eastAsia="Arial" w:hAnsi="Arial"/>
                <w:b w:val="false"/>
                <w:bCs w:val="false"/>
                <w:color w:val="333333"/>
                <w:sz w:val="20"/>
                <w:szCs w:val="20"/>
              </w:rPr>
              <w:t xml:space="preserve">0</w:t>
            </w:r>
          </w:p>
        </w:tc>
        <w:tc>
          <w:tcPr>
            <w:tcW w:type="dxa" w:w="1200"/>
            <w:vAlign w:val="center"/>
          </w:tcPr>
          <w:p>
            <w:pPr>
              <w:spacing w:after="40" w:before="40"/>
            </w:pPr>
            <w:r>
              <w:rPr>
                <w:rFonts w:ascii="Arial" w:cs="Arial" w:eastAsia="Arial" w:hAnsi="Arial"/>
                <w:b w:val="false"/>
                <w:bCs w:val="false"/>
                <w:color w:val="333333"/>
                <w:sz w:val="20"/>
                <w:szCs w:val="20"/>
              </w:rPr>
              <w:t xml:space="preserve">0</w:t>
            </w:r>
          </w:p>
        </w:tc>
        <w:tc>
          <w:tcPr>
            <w:tcW w:type="dxa" w:w="1700"/>
            <w:vAlign w:val="center"/>
          </w:tcPr>
          <w:p>
            <w:pPr>
              <w:spacing w:after="40" w:before="40"/>
            </w:pPr>
            <w:r>
              <w:rPr>
                <w:rFonts w:ascii="Arial" w:cs="Arial" w:eastAsia="Arial" w:hAnsi="Arial"/>
                <w:b w:val="false"/>
                <w:bCs w:val="false"/>
                <w:color w:val="333333"/>
                <w:sz w:val="20"/>
                <w:szCs w:val="20"/>
              </w:rPr>
              <w:t xml:space="preserve">0</w:t>
            </w:r>
          </w:p>
        </w:tc>
        <w:tc>
          <w:tcPr>
            <w:tcW w:type="dxa" w:w="1500"/>
            <w:vAlign w:val="center"/>
          </w:tcPr>
          <w:p>
            <w:pPr>
              <w:spacing w:after="40" w:before="40"/>
            </w:pPr>
            <w:r>
              <w:rPr>
                <w:rFonts w:ascii="Arial" w:cs="Arial" w:eastAsia="Arial" w:hAnsi="Arial"/>
                <w:b w:val="false"/>
                <w:bCs w:val="false"/>
                <w:color w:val="333333"/>
                <w:sz w:val="20"/>
                <w:szCs w:val="20"/>
              </w:rPr>
              <w:t xml:space="preserve">0 MB</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bCs/>
          <w:i w:val="false"/>
          <w:iCs w:val="false"/>
          <w:color w:val="2C3E50"/>
          <w:sz w:val="22"/>
          <w:szCs w:val="22"/>
        </w:rPr>
        <w:t xml:space="preserve">Device event subtotal: </w:t>
      </w:r>
      <w:r>
        <w:rPr>
          <w:rFonts w:ascii="Arial" w:cs="Arial" w:eastAsia="Arial" w:hAnsi="Arial"/>
          <w:b w:val="false"/>
          <w:bCs w:val="false"/>
          <w:i w:val="false"/>
          <w:iCs w:val="false"/>
          <w:color w:val="333333"/>
          <w:sz w:val="22"/>
          <w:szCs w:val="22"/>
        </w:rPr>
        <w:t xml:space="preserve">~3,780–7,480 write operations/day from sensor events.</w:t>
      </w:r>
    </w:p>
    <w:p>
      <w:pPr>
        <w:pStyle w:val="Heading2"/>
        <w:spacing w:after="120" w:before="200"/>
      </w:pPr>
      <w:r>
        <w:rPr>
          <w:rFonts w:ascii="Arial" w:cs="Arial" w:eastAsia="Arial" w:hAnsi="Arial"/>
          <w:b/>
          <w:bCs/>
          <w:color w:val="1B4F72"/>
          <w:sz w:val="26"/>
          <w:szCs w:val="26"/>
        </w:rPr>
        <w:t xml:space="preserve">2.2 Service-Level Writes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00"/>
      </w:tblGrid>
      <w:tr>
        <w:tc>
          <w:tcPr>
            <w:tcW w:type="dxa" w:w="2200"/>
            <w:shd w:fill="1B4F72" w:val="clear"/>
            <w:vAlign w:val="center"/>
          </w:tcPr>
          <w:p>
            <w:pPr>
              <w:spacing w:after="50" w:before="50"/>
            </w:pPr>
            <w:r>
              <w:rPr>
                <w:rFonts w:ascii="Arial" w:cs="Arial" w:eastAsia="Arial" w:hAnsi="Arial"/>
                <w:b/>
                <w:bCs/>
                <w:color w:val="FFFFFF"/>
                <w:sz w:val="20"/>
                <w:szCs w:val="20"/>
              </w:rPr>
              <w:t xml:space="preserve">Service</w:t>
            </w:r>
          </w:p>
        </w:tc>
        <w:tc>
          <w:tcPr>
            <w:tcW w:type="dxa" w:w="4200"/>
            <w:shd w:fill="1B4F72" w:val="clear"/>
            <w:vAlign w:val="center"/>
          </w:tcPr>
          <w:p>
            <w:pPr>
              <w:spacing w:after="50" w:before="50"/>
            </w:pPr>
            <w:r>
              <w:rPr>
                <w:rFonts w:ascii="Arial" w:cs="Arial" w:eastAsia="Arial" w:hAnsi="Arial"/>
                <w:b/>
                <w:bCs/>
                <w:color w:val="FFFFFF"/>
                <w:sz w:val="20"/>
                <w:szCs w:val="20"/>
              </w:rPr>
              <w:t xml:space="preserve">What It Writes</w:t>
            </w:r>
          </w:p>
        </w:tc>
        <w:tc>
          <w:tcPr>
            <w:tcW w:type="dxa" w:w="2200"/>
            <w:shd w:fill="1B4F72" w:val="clear"/>
            <w:vAlign w:val="center"/>
          </w:tcPr>
          <w:p>
            <w:pPr>
              <w:spacing w:after="50" w:before="50"/>
            </w:pPr>
            <w:r>
              <w:rPr>
                <w:rFonts w:ascii="Arial" w:cs="Arial" w:eastAsia="Arial" w:hAnsi="Arial"/>
                <w:b/>
                <w:bCs/>
                <w:color w:val="FFFFFF"/>
                <w:sz w:val="20"/>
                <w:szCs w:val="20"/>
              </w:rPr>
              <w:t xml:space="preserve">Volume/Day</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Zigbee2MQTT</w:t>
            </w:r>
          </w:p>
        </w:tc>
        <w:tc>
          <w:tcPr>
            <w:tcW w:type="dxa" w:w="4200"/>
            <w:shd w:fill="EBF5FB" w:val="clear"/>
            <w:vAlign w:val="center"/>
          </w:tcPr>
          <w:p>
            <w:pPr>
              <w:spacing w:after="40" w:before="40"/>
            </w:pPr>
            <w:r>
              <w:rPr>
                <w:rFonts w:ascii="Arial" w:cs="Arial" w:eastAsia="Arial" w:hAnsi="Arial"/>
                <w:b w:val="false"/>
                <w:bCs w:val="false"/>
                <w:color w:val="333333"/>
                <w:sz w:val="20"/>
                <w:szCs w:val="20"/>
              </w:rPr>
              <w:t xml:space="preserve">state.json (every state change), device DB, log files</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10–30 MB</w:t>
            </w:r>
          </w:p>
        </w:tc>
      </w:tr>
      <w:tr>
        <w:tc>
          <w:tcPr>
            <w:tcW w:type="dxa" w:w="2200"/>
            <w:vAlign w:val="center"/>
          </w:tcPr>
          <w:p>
            <w:pPr>
              <w:spacing w:after="40" w:before="40"/>
            </w:pPr>
            <w:r>
              <w:rPr>
                <w:rFonts w:ascii="Arial" w:cs="Arial" w:eastAsia="Arial" w:hAnsi="Arial"/>
                <w:b/>
                <w:bCs/>
                <w:color w:val="333333"/>
                <w:sz w:val="20"/>
                <w:szCs w:val="20"/>
              </w:rPr>
              <w:t xml:space="preserve">Mosquitto (MQTT)</w:t>
            </w:r>
          </w:p>
        </w:tc>
        <w:tc>
          <w:tcPr>
            <w:tcW w:type="dxa" w:w="4200"/>
            <w:vAlign w:val="center"/>
          </w:tcPr>
          <w:p>
            <w:pPr>
              <w:spacing w:after="40" w:before="40"/>
            </w:pPr>
            <w:r>
              <w:rPr>
                <w:rFonts w:ascii="Arial" w:cs="Arial" w:eastAsia="Arial" w:hAnsi="Arial"/>
                <w:b w:val="false"/>
                <w:bCs w:val="false"/>
                <w:color w:val="333333"/>
                <w:sz w:val="20"/>
                <w:szCs w:val="20"/>
              </w:rPr>
              <w:t xml:space="preserve">Message persistence, connection logs</w:t>
            </w:r>
          </w:p>
        </w:tc>
        <w:tc>
          <w:tcPr>
            <w:tcW w:type="dxa" w:w="2200"/>
            <w:vAlign w:val="center"/>
          </w:tcPr>
          <w:p>
            <w:pPr>
              <w:spacing w:after="40" w:before="40"/>
            </w:pPr>
            <w:r>
              <w:rPr>
                <w:rFonts w:ascii="Arial" w:cs="Arial" w:eastAsia="Arial" w:hAnsi="Arial"/>
                <w:b w:val="false"/>
                <w:bCs w:val="false"/>
                <w:color w:val="333333"/>
                <w:sz w:val="20"/>
                <w:szCs w:val="20"/>
              </w:rPr>
              <w:t xml:space="preserve">5–10 MB</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Node-RED</w:t>
            </w:r>
          </w:p>
        </w:tc>
        <w:tc>
          <w:tcPr>
            <w:tcW w:type="dxa" w:w="4200"/>
            <w:shd w:fill="EBF5FB" w:val="clear"/>
            <w:vAlign w:val="center"/>
          </w:tcPr>
          <w:p>
            <w:pPr>
              <w:spacing w:after="40" w:before="40"/>
            </w:pPr>
            <w:r>
              <w:rPr>
                <w:rFonts w:ascii="Arial" w:cs="Arial" w:eastAsia="Arial" w:hAnsi="Arial"/>
                <w:b w:val="false"/>
                <w:bCs w:val="false"/>
                <w:color w:val="333333"/>
                <w:sz w:val="20"/>
                <w:szCs w:val="20"/>
              </w:rPr>
              <w:t xml:space="preserve">Flow context storage, event logs</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2–5 MB</w:t>
            </w:r>
          </w:p>
        </w:tc>
      </w:tr>
      <w:tr>
        <w:tc>
          <w:tcPr>
            <w:tcW w:type="dxa" w:w="2200"/>
            <w:vAlign w:val="center"/>
          </w:tcPr>
          <w:p>
            <w:pPr>
              <w:spacing w:after="40" w:before="40"/>
            </w:pPr>
            <w:r>
              <w:rPr>
                <w:rFonts w:ascii="Arial" w:cs="Arial" w:eastAsia="Arial" w:hAnsi="Arial"/>
                <w:b/>
                <w:bCs/>
                <w:color w:val="333333"/>
                <w:sz w:val="20"/>
                <w:szCs w:val="20"/>
              </w:rPr>
              <w:t xml:space="preserve">PM2 (Process Manager)</w:t>
            </w:r>
          </w:p>
        </w:tc>
        <w:tc>
          <w:tcPr>
            <w:tcW w:type="dxa" w:w="4200"/>
            <w:vAlign w:val="center"/>
          </w:tcPr>
          <w:p>
            <w:pPr>
              <w:spacing w:after="40" w:before="40"/>
            </w:pPr>
            <w:r>
              <w:rPr>
                <w:rFonts w:ascii="Arial" w:cs="Arial" w:eastAsia="Arial" w:hAnsi="Arial"/>
                <w:b w:val="false"/>
                <w:bCs w:val="false"/>
                <w:color w:val="333333"/>
                <w:sz w:val="20"/>
                <w:szCs w:val="20"/>
              </w:rPr>
              <w:t xml:space="preserve">stdout/stderr logs for all managed processes</w:t>
            </w:r>
          </w:p>
        </w:tc>
        <w:tc>
          <w:tcPr>
            <w:tcW w:type="dxa" w:w="2200"/>
            <w:vAlign w:val="center"/>
          </w:tcPr>
          <w:p>
            <w:pPr>
              <w:spacing w:after="40" w:before="40"/>
            </w:pPr>
            <w:r>
              <w:rPr>
                <w:rFonts w:ascii="Arial" w:cs="Arial" w:eastAsia="Arial" w:hAnsi="Arial"/>
                <w:b w:val="false"/>
                <w:bCs w:val="false"/>
                <w:color w:val="333333"/>
                <w:sz w:val="20"/>
                <w:szCs w:val="20"/>
              </w:rPr>
              <w:t xml:space="preserve">10–25 MB</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Pi Dashboard (Express)</w:t>
            </w:r>
          </w:p>
        </w:tc>
        <w:tc>
          <w:tcPr>
            <w:tcW w:type="dxa" w:w="4200"/>
            <w:shd w:fill="EBF5FB" w:val="clear"/>
            <w:vAlign w:val="center"/>
          </w:tcPr>
          <w:p>
            <w:pPr>
              <w:spacing w:after="40" w:before="40"/>
            </w:pPr>
            <w:r>
              <w:rPr>
                <w:rFonts w:ascii="Arial" w:cs="Arial" w:eastAsia="Arial" w:hAnsi="Arial"/>
                <w:b w:val="false"/>
                <w:bCs w:val="false"/>
                <w:color w:val="333333"/>
                <w:sz w:val="20"/>
                <w:szCs w:val="20"/>
              </w:rPr>
              <w:t xml:space="preserve">API request logs, error logs</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3–8 MB</w:t>
            </w:r>
          </w:p>
        </w:tc>
      </w:tr>
      <w:tr>
        <w:tc>
          <w:tcPr>
            <w:tcW w:type="dxa" w:w="2200"/>
            <w:vAlign w:val="center"/>
          </w:tcPr>
          <w:p>
            <w:pPr>
              <w:spacing w:after="40" w:before="40"/>
            </w:pPr>
            <w:r>
              <w:rPr>
                <w:rFonts w:ascii="Arial" w:cs="Arial" w:eastAsia="Arial" w:hAnsi="Arial"/>
                <w:b/>
                <w:bCs/>
                <w:color w:val="333333"/>
                <w:sz w:val="20"/>
                <w:szCs w:val="20"/>
              </w:rPr>
              <w:t xml:space="preserve">Systemd Journal</w:t>
            </w:r>
          </w:p>
        </w:tc>
        <w:tc>
          <w:tcPr>
            <w:tcW w:type="dxa" w:w="4200"/>
            <w:vAlign w:val="center"/>
          </w:tcPr>
          <w:p>
            <w:pPr>
              <w:spacing w:after="40" w:before="40"/>
            </w:pPr>
            <w:r>
              <w:rPr>
                <w:rFonts w:ascii="Arial" w:cs="Arial" w:eastAsia="Arial" w:hAnsi="Arial"/>
                <w:b w:val="false"/>
                <w:bCs w:val="false"/>
                <w:color w:val="333333"/>
                <w:sz w:val="20"/>
                <w:szCs w:val="20"/>
              </w:rPr>
              <w:t xml:space="preserve">System service logs (NetworkManager, kernel, etc.)</w:t>
            </w:r>
          </w:p>
        </w:tc>
        <w:tc>
          <w:tcPr>
            <w:tcW w:type="dxa" w:w="2200"/>
            <w:vAlign w:val="center"/>
          </w:tcPr>
          <w:p>
            <w:pPr>
              <w:spacing w:after="40" w:before="40"/>
            </w:pPr>
            <w:r>
              <w:rPr>
                <w:rFonts w:ascii="Arial" w:cs="Arial" w:eastAsia="Arial" w:hAnsi="Arial"/>
                <w:b w:val="false"/>
                <w:bCs w:val="false"/>
                <w:color w:val="333333"/>
                <w:sz w:val="20"/>
                <w:szCs w:val="20"/>
              </w:rPr>
              <w:t xml:space="preserve">5–15 MB</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Cloudflared Tunnel</w:t>
            </w:r>
          </w:p>
        </w:tc>
        <w:tc>
          <w:tcPr>
            <w:tcW w:type="dxa" w:w="4200"/>
            <w:shd w:fill="EBF5FB" w:val="clear"/>
            <w:vAlign w:val="center"/>
          </w:tcPr>
          <w:p>
            <w:pPr>
              <w:spacing w:after="40" w:before="40"/>
            </w:pPr>
            <w:r>
              <w:rPr>
                <w:rFonts w:ascii="Arial" w:cs="Arial" w:eastAsia="Arial" w:hAnsi="Arial"/>
                <w:b w:val="false"/>
                <w:bCs w:val="false"/>
                <w:color w:val="333333"/>
                <w:sz w:val="20"/>
                <w:szCs w:val="20"/>
              </w:rPr>
              <w:t xml:space="preserve">Connection state, reconnection logs</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1–3 MB</w:t>
            </w:r>
          </w:p>
        </w:tc>
      </w:tr>
      <w:tr>
        <w:tc>
          <w:tcPr>
            <w:tcW w:type="dxa" w:w="2200"/>
            <w:vAlign w:val="center"/>
          </w:tcPr>
          <w:p>
            <w:pPr>
              <w:spacing w:after="40" w:before="40"/>
            </w:pPr>
            <w:r>
              <w:rPr>
                <w:rFonts w:ascii="Arial" w:cs="Arial" w:eastAsia="Arial" w:hAnsi="Arial"/>
                <w:b/>
                <w:bCs/>
                <w:color w:val="333333"/>
                <w:sz w:val="20"/>
                <w:szCs w:val="20"/>
              </w:rPr>
              <w:t xml:space="preserve">go2rtc</w:t>
            </w:r>
          </w:p>
        </w:tc>
        <w:tc>
          <w:tcPr>
            <w:tcW w:type="dxa" w:w="4200"/>
            <w:vAlign w:val="center"/>
          </w:tcPr>
          <w:p>
            <w:pPr>
              <w:spacing w:after="40" w:before="40"/>
            </w:pPr>
            <w:r>
              <w:rPr>
                <w:rFonts w:ascii="Arial" w:cs="Arial" w:eastAsia="Arial" w:hAnsi="Arial"/>
                <w:b w:val="false"/>
                <w:bCs w:val="false"/>
                <w:color w:val="333333"/>
                <w:sz w:val="20"/>
                <w:szCs w:val="20"/>
              </w:rPr>
              <w:t xml:space="preserve">Minimal transcoding logs</w:t>
            </w:r>
          </w:p>
        </w:tc>
        <w:tc>
          <w:tcPr>
            <w:tcW w:type="dxa" w:w="2200"/>
            <w:vAlign w:val="center"/>
          </w:tcPr>
          <w:p>
            <w:pPr>
              <w:spacing w:after="40" w:before="40"/>
            </w:pPr>
            <w:r>
              <w:rPr>
                <w:rFonts w:ascii="Arial" w:cs="Arial" w:eastAsia="Arial" w:hAnsi="Arial"/>
                <w:b w:val="false"/>
                <w:bCs w:val="false"/>
                <w:color w:val="333333"/>
                <w:sz w:val="20"/>
                <w:szCs w:val="20"/>
              </w:rPr>
              <w:t xml:space="preserve">0.5–1 MB</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OS Housekeeping</w:t>
            </w:r>
          </w:p>
        </w:tc>
        <w:tc>
          <w:tcPr>
            <w:tcW w:type="dxa" w:w="4200"/>
            <w:shd w:fill="EBF5FB" w:val="clear"/>
            <w:vAlign w:val="center"/>
          </w:tcPr>
          <w:p>
            <w:pPr>
              <w:spacing w:after="40" w:before="40"/>
            </w:pPr>
            <w:r>
              <w:rPr>
                <w:rFonts w:ascii="Arial" w:cs="Arial" w:eastAsia="Arial" w:hAnsi="Arial"/>
                <w:b w:val="false"/>
                <w:bCs w:val="false"/>
                <w:color w:val="333333"/>
                <w:sz w:val="20"/>
                <w:szCs w:val="20"/>
              </w:rPr>
              <w:t xml:space="preserve">tmpfiles, cron, logrotate, apt cache</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2–5 MB</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bCs/>
          <w:i w:val="false"/>
          <w:iCs w:val="false"/>
          <w:color w:val="2C3E50"/>
          <w:sz w:val="22"/>
          <w:szCs w:val="22"/>
        </w:rPr>
        <w:t xml:space="preserve">Service write subtotal: </w:t>
      </w:r>
      <w:r>
        <w:rPr>
          <w:rFonts w:ascii="Arial" w:cs="Arial" w:eastAsia="Arial" w:hAnsi="Arial"/>
          <w:b w:val="false"/>
          <w:bCs w:val="false"/>
          <w:i w:val="false"/>
          <w:iCs w:val="false"/>
          <w:color w:val="333333"/>
          <w:sz w:val="22"/>
          <w:szCs w:val="22"/>
        </w:rPr>
        <w:t xml:space="preserve">~38–102 MB/day of log and state data.</w:t>
      </w:r>
    </w:p>
    <w:p>
      <w:pPr>
        <w:pStyle w:val="Heading2"/>
        <w:spacing w:after="120" w:before="200"/>
      </w:pPr>
      <w:r>
        <w:rPr>
          <w:rFonts w:ascii="Arial" w:cs="Arial" w:eastAsia="Arial" w:hAnsi="Arial"/>
          <w:b/>
          <w:bCs/>
          <w:color w:val="1B4F72"/>
          <w:sz w:val="26"/>
          <w:szCs w:val="26"/>
        </w:rPr>
        <w:t xml:space="preserve">2.3 Total Daily Write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shd w:fill="1B4F72" w:val="clear"/>
            <w:vAlign w:val="center"/>
          </w:tcPr>
          <w:p>
            <w:pPr>
              <w:spacing w:after="50" w:before="50"/>
            </w:pPr>
            <w:r>
              <w:rPr>
                <w:rFonts w:ascii="Arial" w:cs="Arial" w:eastAsia="Arial" w:hAnsi="Arial"/>
                <w:b/>
                <w:bCs/>
                <w:color w:val="FFFFFF"/>
                <w:sz w:val="20"/>
                <w:szCs w:val="20"/>
              </w:rPr>
              <w:t xml:space="preserve">Metric</w:t>
            </w:r>
          </w:p>
        </w:tc>
        <w:tc>
          <w:tcPr>
            <w:tcW w:type="dxa" w:w="2930"/>
            <w:shd w:fill="1B4F72" w:val="clear"/>
            <w:vAlign w:val="center"/>
          </w:tcPr>
          <w:p>
            <w:pPr>
              <w:spacing w:after="50" w:before="50"/>
            </w:pPr>
            <w:r>
              <w:rPr>
                <w:rFonts w:ascii="Arial" w:cs="Arial" w:eastAsia="Arial" w:hAnsi="Arial"/>
                <w:b/>
                <w:bCs/>
                <w:color w:val="FFFFFF"/>
                <w:sz w:val="20"/>
                <w:szCs w:val="20"/>
              </w:rPr>
              <w:t xml:space="preserve">Normal Day</w:t>
            </w:r>
          </w:p>
        </w:tc>
        <w:tc>
          <w:tcPr>
            <w:tcW w:type="dxa" w:w="2930"/>
            <w:shd w:fill="1B4F72" w:val="clear"/>
            <w:vAlign w:val="center"/>
          </w:tcPr>
          <w:p>
            <w:pPr>
              <w:spacing w:after="50" w:before="50"/>
            </w:pPr>
            <w:r>
              <w:rPr>
                <w:rFonts w:ascii="Arial" w:cs="Arial" w:eastAsia="Arial" w:hAnsi="Arial"/>
                <w:b/>
                <w:bCs/>
                <w:color w:val="FFFFFF"/>
                <w:sz w:val="20"/>
                <w:szCs w:val="20"/>
              </w:rPr>
              <w:t xml:space="preserve">Heavy Activity Day</w:t>
            </w:r>
          </w:p>
        </w:tc>
      </w:tr>
      <w:tr>
        <w:tc>
          <w:tcPr>
            <w:tcW w:type="dxa" w:w="3500"/>
            <w:shd w:fill="EBF5FB" w:val="clear"/>
            <w:vAlign w:val="center"/>
          </w:tcPr>
          <w:p>
            <w:pPr>
              <w:spacing w:after="40" w:before="40"/>
            </w:pPr>
            <w:r>
              <w:rPr>
                <w:rFonts w:ascii="Arial" w:cs="Arial" w:eastAsia="Arial" w:hAnsi="Arial"/>
                <w:b/>
                <w:bCs/>
                <w:color w:val="333333"/>
                <w:sz w:val="20"/>
                <w:szCs w:val="20"/>
              </w:rPr>
              <w:t xml:space="preserve">Total write operations</w:t>
            </w:r>
          </w:p>
        </w:tc>
        <w:tc>
          <w:tcPr>
            <w:tcW w:type="dxa" w:w="2930"/>
            <w:shd w:fill="EBF5FB" w:val="clear"/>
            <w:vAlign w:val="center"/>
          </w:tcPr>
          <w:p>
            <w:pPr>
              <w:spacing w:after="40" w:before="40"/>
            </w:pPr>
            <w:r>
              <w:rPr>
                <w:rFonts w:ascii="Arial" w:cs="Arial" w:eastAsia="Arial" w:hAnsi="Arial"/>
                <w:b w:val="false"/>
                <w:bCs w:val="false"/>
                <w:color w:val="333333"/>
                <w:sz w:val="20"/>
                <w:szCs w:val="20"/>
              </w:rPr>
              <w:t xml:space="preserve">~7,000–10,000</w:t>
            </w:r>
          </w:p>
        </w:tc>
        <w:tc>
          <w:tcPr>
            <w:tcW w:type="dxa" w:w="2930"/>
            <w:shd w:fill="EBF5FB" w:val="clear"/>
            <w:vAlign w:val="center"/>
          </w:tcPr>
          <w:p>
            <w:pPr>
              <w:spacing w:after="40" w:before="40"/>
            </w:pPr>
            <w:r>
              <w:rPr>
                <w:rFonts w:ascii="Arial" w:cs="Arial" w:eastAsia="Arial" w:hAnsi="Arial"/>
                <w:b w:val="false"/>
                <w:bCs w:val="false"/>
                <w:color w:val="333333"/>
                <w:sz w:val="20"/>
                <w:szCs w:val="20"/>
              </w:rPr>
              <w:t xml:space="preserve">~12,000–15,000</w:t>
            </w:r>
          </w:p>
        </w:tc>
      </w:tr>
      <w:tr>
        <w:tc>
          <w:tcPr>
            <w:tcW w:type="dxa" w:w="3500"/>
            <w:vAlign w:val="center"/>
          </w:tcPr>
          <w:p>
            <w:pPr>
              <w:spacing w:after="40" w:before="40"/>
            </w:pPr>
            <w:r>
              <w:rPr>
                <w:rFonts w:ascii="Arial" w:cs="Arial" w:eastAsia="Arial" w:hAnsi="Arial"/>
                <w:b/>
                <w:bCs/>
                <w:color w:val="333333"/>
                <w:sz w:val="20"/>
                <w:szCs w:val="20"/>
              </w:rPr>
              <w:t xml:space="preserve">Total data written</w:t>
            </w:r>
          </w:p>
        </w:tc>
        <w:tc>
          <w:tcPr>
            <w:tcW w:type="dxa" w:w="2930"/>
            <w:vAlign w:val="center"/>
          </w:tcPr>
          <w:p>
            <w:pPr>
              <w:spacing w:after="40" w:before="40"/>
            </w:pPr>
            <w:r>
              <w:rPr>
                <w:rFonts w:ascii="Arial" w:cs="Arial" w:eastAsia="Arial" w:hAnsi="Arial"/>
                <w:b w:val="false"/>
                <w:bCs w:val="false"/>
                <w:color w:val="333333"/>
                <w:sz w:val="20"/>
                <w:szCs w:val="20"/>
              </w:rPr>
              <w:t xml:space="preserve">~45–70 MB</w:t>
            </w:r>
          </w:p>
        </w:tc>
        <w:tc>
          <w:tcPr>
            <w:tcW w:type="dxa" w:w="2930"/>
            <w:vAlign w:val="center"/>
          </w:tcPr>
          <w:p>
            <w:pPr>
              <w:spacing w:after="40" w:before="40"/>
            </w:pPr>
            <w:r>
              <w:rPr>
                <w:rFonts w:ascii="Arial" w:cs="Arial" w:eastAsia="Arial" w:hAnsi="Arial"/>
                <w:b w:val="false"/>
                <w:bCs w:val="false"/>
                <w:color w:val="333333"/>
                <w:sz w:val="20"/>
                <w:szCs w:val="20"/>
              </w:rPr>
              <w:t xml:space="preserve">~80–115 MB</w:t>
            </w:r>
          </w:p>
        </w:tc>
      </w:tr>
      <w:tr>
        <w:tc>
          <w:tcPr>
            <w:tcW w:type="dxa" w:w="3500"/>
            <w:shd w:fill="EBF5FB" w:val="clear"/>
            <w:vAlign w:val="center"/>
          </w:tcPr>
          <w:p>
            <w:pPr>
              <w:spacing w:after="40" w:before="40"/>
            </w:pPr>
            <w:r>
              <w:rPr>
                <w:rFonts w:ascii="Arial" w:cs="Arial" w:eastAsia="Arial" w:hAnsi="Arial"/>
                <w:b/>
                <w:bCs/>
                <w:color w:val="333333"/>
                <w:sz w:val="20"/>
                <w:szCs w:val="20"/>
              </w:rPr>
              <w:t xml:space="preserve">Peak IOPS</w:t>
            </w:r>
          </w:p>
        </w:tc>
        <w:tc>
          <w:tcPr>
            <w:tcW w:type="dxa" w:w="2930"/>
            <w:shd w:fill="EBF5FB" w:val="clear"/>
            <w:vAlign w:val="center"/>
          </w:tcPr>
          <w:p>
            <w:pPr>
              <w:spacing w:after="40" w:before="40"/>
            </w:pPr>
            <w:r>
              <w:rPr>
                <w:rFonts w:ascii="Arial" w:cs="Arial" w:eastAsia="Arial" w:hAnsi="Arial"/>
                <w:b w:val="false"/>
                <w:bCs w:val="false"/>
                <w:color w:val="333333"/>
                <w:sz w:val="20"/>
                <w:szCs w:val="20"/>
              </w:rPr>
              <w:t xml:space="preserve">2–5 IOPS</w:t>
            </w:r>
          </w:p>
        </w:tc>
        <w:tc>
          <w:tcPr>
            <w:tcW w:type="dxa" w:w="2930"/>
            <w:shd w:fill="EBF5FB" w:val="clear"/>
            <w:vAlign w:val="center"/>
          </w:tcPr>
          <w:p>
            <w:pPr>
              <w:spacing w:after="40" w:before="40"/>
            </w:pPr>
            <w:r>
              <w:rPr>
                <w:rFonts w:ascii="Arial" w:cs="Arial" w:eastAsia="Arial" w:hAnsi="Arial"/>
                <w:b w:val="false"/>
                <w:bCs w:val="false"/>
                <w:color w:val="333333"/>
                <w:sz w:val="20"/>
                <w:szCs w:val="20"/>
              </w:rPr>
              <w:t xml:space="preserve">8–15 IOPS</w:t>
            </w:r>
          </w:p>
        </w:tc>
      </w:tr>
      <w:tr>
        <w:tc>
          <w:tcPr>
            <w:tcW w:type="dxa" w:w="3500"/>
            <w:vAlign w:val="center"/>
          </w:tcPr>
          <w:p>
            <w:pPr>
              <w:spacing w:after="40" w:before="40"/>
            </w:pPr>
            <w:r>
              <w:rPr>
                <w:rFonts w:ascii="Arial" w:cs="Arial" w:eastAsia="Arial" w:hAnsi="Arial"/>
                <w:b/>
                <w:bCs/>
                <w:color w:val="333333"/>
                <w:sz w:val="20"/>
                <w:szCs w:val="20"/>
              </w:rPr>
              <w:t xml:space="preserve">Annual data written</w:t>
            </w:r>
          </w:p>
        </w:tc>
        <w:tc>
          <w:tcPr>
            <w:tcW w:type="dxa" w:w="2930"/>
            <w:vAlign w:val="center"/>
          </w:tcPr>
          <w:p>
            <w:pPr>
              <w:spacing w:after="40" w:before="40"/>
            </w:pPr>
            <w:r>
              <w:rPr>
                <w:rFonts w:ascii="Arial" w:cs="Arial" w:eastAsia="Arial" w:hAnsi="Arial"/>
                <w:b w:val="false"/>
                <w:bCs w:val="false"/>
                <w:color w:val="333333"/>
                <w:sz w:val="20"/>
                <w:szCs w:val="20"/>
              </w:rPr>
              <w:t xml:space="preserve">~16–25 GB/year</w:t>
            </w:r>
          </w:p>
        </w:tc>
        <w:tc>
          <w:tcPr>
            <w:tcW w:type="dxa" w:w="2930"/>
            <w:vAlign w:val="center"/>
          </w:tcPr>
          <w:p>
            <w:pPr>
              <w:spacing w:after="40" w:before="40"/>
            </w:pPr>
            <w:r>
              <w:rPr>
                <w:rFonts w:ascii="Arial" w:cs="Arial" w:eastAsia="Arial" w:hAnsi="Arial"/>
                <w:b w:val="false"/>
                <w:bCs w:val="false"/>
                <w:color w:val="333333"/>
                <w:sz w:val="20"/>
                <w:szCs w:val="20"/>
              </w:rPr>
              <w:t xml:space="preserve">~29–42 GB/year</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pBdr>
          <w:left w:val="single" w:color="E67E22" w:sz="12"/>
        </w:pBdr>
        <w:shd w:fill="FDF2E9" w:val="clear"/>
        <w:spacing w:after="160" w:before="160"/>
        <w:ind w:left="200"/>
      </w:pPr>
      <w:r>
        <w:rPr>
          <w:rFonts w:ascii="Arial" w:cs="Arial" w:eastAsia="Arial" w:hAnsi="Arial"/>
          <w:b/>
          <w:bCs/>
          <w:color w:val="E67E22"/>
          <w:sz w:val="22"/>
          <w:szCs w:val="22"/>
        </w:rPr>
        <w:t xml:space="preserve">Key Point: </w:t>
      </w:r>
      <w:r>
        <w:rPr>
          <w:rFonts w:ascii="Arial" w:cs="Arial" w:eastAsia="Arial" w:hAnsi="Arial"/>
          <w:color w:val="333333"/>
          <w:sz w:val="22"/>
          <w:szCs w:val="22"/>
        </w:rPr>
        <w:t xml:space="preserve">The write volume is modest (~45–115 MB/day). The problem is not volume — it is the pattern: thousands of tiny random writes (state.json updates, log entries) which are the worst case for SD cards, and the SDIO bus vulnerability that corrupts the card on WiFi driver crashes.</w:t>
      </w:r>
    </w:p>
    <w:p>
      <w:r>
        <w:br w:type="page"/>
      </w:r>
    </w:p>
    <w:p>
      <w:pPr>
        <w:pStyle w:val="Heading1"/>
        <w:spacing w:after="120" w:before="360"/>
      </w:pPr>
      <w:r>
        <w:rPr>
          <w:rFonts w:ascii="Arial" w:cs="Arial" w:eastAsia="Arial" w:hAnsi="Arial"/>
          <w:b/>
          <w:bCs/>
          <w:color w:val="1B4F72"/>
          <w:sz w:val="32"/>
          <w:szCs w:val="32"/>
        </w:rPr>
        <w:t xml:space="preserve">3. Why SD Cards Fail Under This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1B4F72" w:val="clear"/>
            <w:vAlign w:val="center"/>
          </w:tcPr>
          <w:p>
            <w:pPr>
              <w:spacing w:after="50" w:before="50"/>
            </w:pPr>
            <w:r>
              <w:rPr>
                <w:rFonts w:ascii="Arial" w:cs="Arial" w:eastAsia="Arial" w:hAnsi="Arial"/>
                <w:b/>
                <w:bCs/>
                <w:color w:val="FFFFFF"/>
                <w:sz w:val="20"/>
                <w:szCs w:val="20"/>
              </w:rPr>
              <w:t xml:space="preserve">Factor</w:t>
            </w:r>
          </w:p>
        </w:tc>
        <w:tc>
          <w:tcPr>
            <w:tcW w:type="dxa" w:w="3580"/>
            <w:shd w:fill="1B4F72" w:val="clear"/>
            <w:vAlign w:val="center"/>
          </w:tcPr>
          <w:p>
            <w:pPr>
              <w:spacing w:after="50" w:before="50"/>
            </w:pPr>
            <w:r>
              <w:rPr>
                <w:rFonts w:ascii="Arial" w:cs="Arial" w:eastAsia="Arial" w:hAnsi="Arial"/>
                <w:b/>
                <w:bCs/>
                <w:color w:val="FFFFFF"/>
                <w:sz w:val="20"/>
                <w:szCs w:val="20"/>
              </w:rPr>
              <w:t xml:space="preserve">SD Card</w:t>
            </w:r>
          </w:p>
        </w:tc>
        <w:tc>
          <w:tcPr>
            <w:tcW w:type="dxa" w:w="3580"/>
            <w:shd w:fill="1B4F72" w:val="clear"/>
            <w:vAlign w:val="center"/>
          </w:tcPr>
          <w:p>
            <w:pPr>
              <w:spacing w:after="50" w:before="50"/>
            </w:pPr>
            <w:r>
              <w:rPr>
                <w:rFonts w:ascii="Arial" w:cs="Arial" w:eastAsia="Arial" w:hAnsi="Arial"/>
                <w:b/>
                <w:bCs/>
                <w:color w:val="FFFFFF"/>
                <w:sz w:val="20"/>
                <w:szCs w:val="20"/>
              </w:rPr>
              <w:t xml:space="preserve">SSD</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Write unit</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Erases 128–512 KB block for 1-byte write</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4 KB page writes, block-level wear levelling</w:t>
            </w:r>
          </w:p>
        </w:tc>
      </w:tr>
      <w:tr>
        <w:tc>
          <w:tcPr>
            <w:tcW w:type="dxa" w:w="2200"/>
            <w:vAlign w:val="center"/>
          </w:tcPr>
          <w:p>
            <w:pPr>
              <w:spacing w:after="40" w:before="40"/>
            </w:pPr>
            <w:r>
              <w:rPr>
                <w:rFonts w:ascii="Arial" w:cs="Arial" w:eastAsia="Arial" w:hAnsi="Arial"/>
                <w:b/>
                <w:bCs/>
                <w:color w:val="333333"/>
                <w:sz w:val="20"/>
                <w:szCs w:val="20"/>
              </w:rPr>
              <w:t xml:space="preserve">Write amplification</w:t>
            </w:r>
          </w:p>
        </w:tc>
        <w:tc>
          <w:tcPr>
            <w:tcW w:type="dxa" w:w="3580"/>
            <w:vAlign w:val="center"/>
          </w:tcPr>
          <w:p>
            <w:pPr>
              <w:spacing w:after="40" w:before="40"/>
            </w:pPr>
            <w:r>
              <w:rPr>
                <w:rFonts w:ascii="Arial" w:cs="Arial" w:eastAsia="Arial" w:hAnsi="Arial"/>
                <w:b w:val="false"/>
                <w:bCs w:val="false"/>
                <w:color w:val="333333"/>
                <w:sz w:val="20"/>
                <w:szCs w:val="20"/>
              </w:rPr>
              <w:t xml:space="preserve">10x–50x</w:t>
            </w:r>
          </w:p>
        </w:tc>
        <w:tc>
          <w:tcPr>
            <w:tcW w:type="dxa" w:w="3580"/>
            <w:vAlign w:val="center"/>
          </w:tcPr>
          <w:p>
            <w:pPr>
              <w:spacing w:after="40" w:before="40"/>
            </w:pPr>
            <w:r>
              <w:rPr>
                <w:rFonts w:ascii="Arial" w:cs="Arial" w:eastAsia="Arial" w:hAnsi="Arial"/>
                <w:b w:val="false"/>
                <w:bCs w:val="false"/>
                <w:color w:val="333333"/>
                <w:sz w:val="20"/>
                <w:szCs w:val="20"/>
              </w:rPr>
              <w:t xml:space="preserve">1x–3x</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Wear levelling</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Basic or none</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Sophisticated controller with over-provisioning</w:t>
            </w:r>
          </w:p>
        </w:tc>
      </w:tr>
      <w:tr>
        <w:tc>
          <w:tcPr>
            <w:tcW w:type="dxa" w:w="2200"/>
            <w:vAlign w:val="center"/>
          </w:tcPr>
          <w:p>
            <w:pPr>
              <w:spacing w:after="40" w:before="40"/>
            </w:pPr>
            <w:r>
              <w:rPr>
                <w:rFonts w:ascii="Arial" w:cs="Arial" w:eastAsia="Arial" w:hAnsi="Arial"/>
                <w:b/>
                <w:bCs/>
                <w:color w:val="333333"/>
                <w:sz w:val="20"/>
                <w:szCs w:val="20"/>
              </w:rPr>
              <w:t xml:space="preserve">Endurance (P/E cycles)</w:t>
            </w:r>
          </w:p>
        </w:tc>
        <w:tc>
          <w:tcPr>
            <w:tcW w:type="dxa" w:w="3580"/>
            <w:vAlign w:val="center"/>
          </w:tcPr>
          <w:p>
            <w:pPr>
              <w:spacing w:after="40" w:before="40"/>
            </w:pPr>
            <w:r>
              <w:rPr>
                <w:rFonts w:ascii="Arial" w:cs="Arial" w:eastAsia="Arial" w:hAnsi="Arial"/>
                <w:b w:val="false"/>
                <w:bCs w:val="false"/>
                <w:color w:val="333333"/>
                <w:sz w:val="20"/>
                <w:szCs w:val="20"/>
              </w:rPr>
              <w:t xml:space="preserve">500–3,000</w:t>
            </w:r>
          </w:p>
        </w:tc>
        <w:tc>
          <w:tcPr>
            <w:tcW w:type="dxa" w:w="3580"/>
            <w:vAlign w:val="center"/>
          </w:tcPr>
          <w:p>
            <w:pPr>
              <w:spacing w:after="40" w:before="40"/>
            </w:pPr>
            <w:r>
              <w:rPr>
                <w:rFonts w:ascii="Arial" w:cs="Arial" w:eastAsia="Arial" w:hAnsi="Arial"/>
                <w:b w:val="false"/>
                <w:bCs w:val="false"/>
                <w:color w:val="333333"/>
                <w:sz w:val="20"/>
                <w:szCs w:val="20"/>
              </w:rPr>
              <w:t xml:space="preserve">3,000–100,000</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Power-loss protection</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None</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Capacitor-backed flush on many models</w:t>
            </w:r>
          </w:p>
        </w:tc>
      </w:tr>
      <w:tr>
        <w:tc>
          <w:tcPr>
            <w:tcW w:type="dxa" w:w="2200"/>
            <w:vAlign w:val="center"/>
          </w:tcPr>
          <w:p>
            <w:pPr>
              <w:spacing w:after="40" w:before="40"/>
            </w:pPr>
            <w:r>
              <w:rPr>
                <w:rFonts w:ascii="Arial" w:cs="Arial" w:eastAsia="Arial" w:hAnsi="Arial"/>
                <w:b/>
                <w:bCs/>
                <w:color w:val="333333"/>
                <w:sz w:val="20"/>
                <w:szCs w:val="20"/>
              </w:rPr>
              <w:t xml:space="preserve">Random write speed</w:t>
            </w:r>
          </w:p>
        </w:tc>
        <w:tc>
          <w:tcPr>
            <w:tcW w:type="dxa" w:w="3580"/>
            <w:vAlign w:val="center"/>
          </w:tcPr>
          <w:p>
            <w:pPr>
              <w:spacing w:after="40" w:before="40"/>
            </w:pPr>
            <w:r>
              <w:rPr>
                <w:rFonts w:ascii="Arial" w:cs="Arial" w:eastAsia="Arial" w:hAnsi="Arial"/>
                <w:b w:val="false"/>
                <w:bCs w:val="false"/>
                <w:color w:val="333333"/>
                <w:sz w:val="20"/>
                <w:szCs w:val="20"/>
              </w:rPr>
              <w:t xml:space="preserve">0.1–1 MB/s</w:t>
            </w:r>
          </w:p>
        </w:tc>
        <w:tc>
          <w:tcPr>
            <w:tcW w:type="dxa" w:w="3580"/>
            <w:vAlign w:val="center"/>
          </w:tcPr>
          <w:p>
            <w:pPr>
              <w:spacing w:after="40" w:before="40"/>
            </w:pPr>
            <w:r>
              <w:rPr>
                <w:rFonts w:ascii="Arial" w:cs="Arial" w:eastAsia="Arial" w:hAnsi="Arial"/>
                <w:b w:val="false"/>
                <w:bCs w:val="false"/>
                <w:color w:val="333333"/>
                <w:sz w:val="20"/>
                <w:szCs w:val="20"/>
              </w:rPr>
              <w:t xml:space="preserve">50–200 MB/s</w:t>
            </w:r>
          </w:p>
        </w:tc>
      </w:tr>
      <w:tr>
        <w:tc>
          <w:tcPr>
            <w:tcW w:type="dxa" w:w="2200"/>
            <w:shd w:fill="EBF5FB" w:val="clear"/>
            <w:vAlign w:val="center"/>
          </w:tcPr>
          <w:p>
            <w:pPr>
              <w:spacing w:after="40" w:before="40"/>
            </w:pPr>
            <w:r>
              <w:rPr>
                <w:rFonts w:ascii="Arial" w:cs="Arial" w:eastAsia="Arial" w:hAnsi="Arial"/>
                <w:b/>
                <w:bCs/>
                <w:color w:val="333333"/>
                <w:sz w:val="20"/>
                <w:szCs w:val="20"/>
              </w:rPr>
              <w:t xml:space="preserve">TBW rating</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Unrated (~10–30 TB est.)</w:t>
            </w:r>
          </w:p>
        </w:tc>
        <w:tc>
          <w:tcPr>
            <w:tcW w:type="dxa" w:w="3580"/>
            <w:shd w:fill="EBF5FB" w:val="clear"/>
            <w:vAlign w:val="center"/>
          </w:tcPr>
          <w:p>
            <w:pPr>
              <w:spacing w:after="40" w:before="40"/>
            </w:pPr>
            <w:r>
              <w:rPr>
                <w:rFonts w:ascii="Arial" w:cs="Arial" w:eastAsia="Arial" w:hAnsi="Arial"/>
                <w:b w:val="false"/>
                <w:bCs w:val="false"/>
                <w:color w:val="333333"/>
                <w:sz w:val="20"/>
                <w:szCs w:val="20"/>
              </w:rPr>
              <w:t xml:space="preserve">60–600 TBW (manufacturer guaranteed)</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val="false"/>
          <w:bCs w:val="false"/>
          <w:i w:val="false"/>
          <w:iCs w:val="false"/>
          <w:color w:val="333333"/>
          <w:sz w:val="22"/>
          <w:szCs w:val="22"/>
        </w:rPr>
        <w:t xml:space="preserve">At our write rate (~30 GB/year), an SD card lasts 1–3 years. An SSD rated at 60 TBW would last </w:t>
      </w:r>
      <w:r>
        <w:rPr>
          <w:rFonts w:ascii="Arial" w:cs="Arial" w:eastAsia="Arial" w:hAnsi="Arial"/>
          <w:b/>
          <w:bCs/>
          <w:i w:val="false"/>
          <w:iCs w:val="false"/>
          <w:color w:val="27AE60"/>
          <w:sz w:val="22"/>
          <w:szCs w:val="22"/>
        </w:rPr>
        <w:t xml:space="preserve">2,000+ years</w:t>
      </w:r>
      <w:r>
        <w:rPr>
          <w:rFonts w:ascii="Arial" w:cs="Arial" w:eastAsia="Arial" w:hAnsi="Arial"/>
          <w:b w:val="false"/>
          <w:bCs w:val="false"/>
          <w:i w:val="false"/>
          <w:iCs w:val="false"/>
          <w:color w:val="333333"/>
          <w:sz w:val="22"/>
          <w:szCs w:val="22"/>
        </w:rPr>
        <w:t xml:space="preserve"> — effectively infinite.</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4. Storage Options Compared</w:t>
      </w:r>
    </w:p>
    <w:p>
      <w:pPr>
        <w:pStyle w:val="Heading2"/>
        <w:spacing w:after="120" w:before="200"/>
      </w:pPr>
      <w:r>
        <w:rPr>
          <w:rFonts w:ascii="Arial" w:cs="Arial" w:eastAsia="Arial" w:hAnsi="Arial"/>
          <w:b/>
          <w:bCs/>
          <w:color w:val="1B4F72"/>
          <w:sz w:val="26"/>
          <w:szCs w:val="26"/>
        </w:rPr>
        <w:t xml:space="preserve">Option A: SD Card (Read-Only OS) + USB SSD (All Writes)</w:t>
      </w:r>
    </w:p>
    <w:p>
      <w:pPr>
        <w:spacing w:after="160" w:before="0" w:line="276"/>
        <w:jc w:val="left"/>
      </w:pPr>
      <w:r>
        <w:rPr>
          <w:rFonts w:ascii="Arial" w:cs="Arial" w:eastAsia="Arial" w:hAnsi="Arial"/>
          <w:b w:val="false"/>
          <w:bCs w:val="false"/>
          <w:i w:val="false"/>
          <w:iCs w:val="false"/>
          <w:color w:val="333333"/>
          <w:sz w:val="22"/>
          <w:szCs w:val="22"/>
        </w:rPr>
        <w:t xml:space="preserve">The SD card holds the OS in read-only mode (overlayfs). All write-heavy operations — logs, Zigbee2MQTT state, MQTT persistence, PM2 logs — are redirected to a USB SSD.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B4F72" w:val="clear"/>
            <w:vAlign w:val="center"/>
          </w:tcPr>
          <w:p>
            <w:pPr>
              <w:spacing w:after="50" w:before="50"/>
            </w:pPr>
            <w:r>
              <w:rPr>
                <w:rFonts w:ascii="Arial" w:cs="Arial" w:eastAsia="Arial" w:hAnsi="Arial"/>
                <w:b/>
                <w:bCs/>
                <w:color w:val="FFFFFF"/>
                <w:sz w:val="20"/>
                <w:szCs w:val="20"/>
              </w:rPr>
              <w:t xml:space="preserve">Aspect</w:t>
            </w:r>
          </w:p>
        </w:tc>
        <w:tc>
          <w:tcPr>
            <w:tcW w:type="dxa" w:w="6960"/>
            <w:shd w:fill="1B4F72" w:val="clear"/>
            <w:vAlign w:val="center"/>
          </w:tcPr>
          <w:p>
            <w:pPr>
              <w:spacing w:after="50" w:before="50"/>
            </w:pPr>
            <w:r>
              <w:rPr>
                <w:rFonts w:ascii="Arial" w:cs="Arial" w:eastAsia="Arial" w:hAnsi="Arial"/>
                <w:b/>
                <w:bCs/>
                <w:color w:val="FFFFFF"/>
                <w:sz w:val="20"/>
                <w:szCs w:val="20"/>
              </w:rPr>
              <w:t xml:space="preserve">Assessment</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SD card protection</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Good — mounted read-only, immune to write corruption</w:t>
            </w:r>
          </w:p>
        </w:tc>
      </w:tr>
      <w:tr>
        <w:tc>
          <w:tcPr>
            <w:tcW w:type="dxa" w:w="2400"/>
            <w:vAlign w:val="center"/>
          </w:tcPr>
          <w:p>
            <w:pPr>
              <w:spacing w:after="40" w:before="40"/>
            </w:pPr>
            <w:r>
              <w:rPr>
                <w:rFonts w:ascii="Arial" w:cs="Arial" w:eastAsia="Arial" w:hAnsi="Arial"/>
                <w:b/>
                <w:bCs/>
                <w:color w:val="333333"/>
                <w:sz w:val="20"/>
                <w:szCs w:val="20"/>
              </w:rPr>
              <w:t xml:space="preserve">SDIO bus risk</w:t>
            </w:r>
          </w:p>
        </w:tc>
        <w:tc>
          <w:tcPr>
            <w:tcW w:type="dxa" w:w="6960"/>
            <w:vAlign w:val="center"/>
          </w:tcPr>
          <w:p>
            <w:pPr>
              <w:spacing w:after="40" w:before="40"/>
            </w:pPr>
            <w:r>
              <w:rPr>
                <w:rFonts w:ascii="Arial" w:cs="Arial" w:eastAsia="Arial" w:hAnsi="Arial"/>
                <w:b w:val="false"/>
                <w:bCs w:val="false"/>
                <w:color w:val="333333"/>
                <w:sz w:val="20"/>
                <w:szCs w:val="20"/>
              </w:rPr>
              <w:t xml:space="preserve">STILL PRESENT — onboard WiFi still uses SDIO. A WiFi firmware crash can still lock the bus and corrupt the SD card's read-only metadata.</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Setup complexity</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HIGH — overlayfs config, 8+ mount-point redirections, custom fstab</w:t>
            </w:r>
          </w:p>
        </w:tc>
      </w:tr>
      <w:tr>
        <w:tc>
          <w:tcPr>
            <w:tcW w:type="dxa" w:w="2400"/>
            <w:vAlign w:val="center"/>
          </w:tcPr>
          <w:p>
            <w:pPr>
              <w:spacing w:after="40" w:before="40"/>
            </w:pPr>
            <w:r>
              <w:rPr>
                <w:rFonts w:ascii="Arial" w:cs="Arial" w:eastAsia="Arial" w:hAnsi="Arial"/>
                <w:b/>
                <w:bCs/>
                <w:color w:val="333333"/>
                <w:sz w:val="20"/>
                <w:szCs w:val="20"/>
              </w:rPr>
              <w:t xml:space="preserve">Maintenance</w:t>
            </w:r>
          </w:p>
        </w:tc>
        <w:tc>
          <w:tcPr>
            <w:tcW w:type="dxa" w:w="6960"/>
            <w:vAlign w:val="center"/>
          </w:tcPr>
          <w:p>
            <w:pPr>
              <w:spacing w:after="40" w:before="40"/>
            </w:pPr>
            <w:r>
              <w:rPr>
                <w:rFonts w:ascii="Arial" w:cs="Arial" w:eastAsia="Arial" w:hAnsi="Arial"/>
                <w:b w:val="false"/>
                <w:bCs w:val="false"/>
                <w:color w:val="333333"/>
                <w:sz w:val="20"/>
                <w:szCs w:val="20"/>
              </w:rPr>
              <w:t xml:space="preserve">HIGH — OS updates require disabling read-only mode, re-enabling after</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Failure mode</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SSD fails: services lose state. SD fails: system won't boot.</w:t>
            </w:r>
          </w:p>
        </w:tc>
      </w:tr>
      <w:tr>
        <w:tc>
          <w:tcPr>
            <w:tcW w:type="dxa" w:w="2400"/>
            <w:vAlign w:val="center"/>
          </w:tcPr>
          <w:p>
            <w:pPr>
              <w:spacing w:after="40" w:before="40"/>
            </w:pPr>
            <w:r>
              <w:rPr>
                <w:rFonts w:ascii="Arial" w:cs="Arial" w:eastAsia="Arial" w:hAnsi="Arial"/>
                <w:b/>
                <w:bCs/>
                <w:color w:val="333333"/>
                <w:sz w:val="20"/>
                <w:szCs w:val="20"/>
              </w:rPr>
              <w:t xml:space="preserve">Cost</w:t>
            </w:r>
          </w:p>
        </w:tc>
        <w:tc>
          <w:tcPr>
            <w:tcW w:type="dxa" w:w="6960"/>
            <w:vAlign w:val="center"/>
          </w:tcPr>
          <w:p>
            <w:pPr>
              <w:spacing w:after="40" w:before="40"/>
            </w:pPr>
            <w:r>
              <w:rPr>
                <w:rFonts w:ascii="Arial" w:cs="Arial" w:eastAsia="Arial" w:hAnsi="Arial"/>
                <w:b w:val="false"/>
                <w:bCs w:val="false"/>
                <w:color w:val="333333"/>
                <w:sz w:val="20"/>
                <w:szCs w:val="20"/>
              </w:rPr>
              <w:t xml:space="preserve">~INR 1,500–2,500 (SSD) + existing SD card</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Script changes</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Major rewrite needed</w:t>
            </w:r>
          </w:p>
        </w:tc>
      </w:tr>
    </w:tbl>
    <w:p>
      <w:pPr>
        <w:pBdr>
          <w:left w:val="single" w:color="C0392B" w:sz="12"/>
        </w:pBdr>
        <w:shd w:fill="FDEDEC" w:val="clear"/>
        <w:spacing w:after="160" w:before="160"/>
        <w:ind w:left="200"/>
      </w:pPr>
      <w:r>
        <w:rPr>
          <w:rFonts w:ascii="Arial" w:cs="Arial" w:eastAsia="Arial" w:hAnsi="Arial"/>
          <w:b/>
          <w:bCs/>
          <w:color w:val="C0392B"/>
          <w:sz w:val="22"/>
          <w:szCs w:val="22"/>
        </w:rPr>
        <w:t xml:space="preserve">Risk: </w:t>
      </w:r>
      <w:r>
        <w:rPr>
          <w:rFonts w:ascii="Arial" w:cs="Arial" w:eastAsia="Arial" w:hAnsi="Arial"/>
          <w:color w:val="333333"/>
          <w:sz w:val="22"/>
          <w:szCs w:val="22"/>
        </w:rPr>
        <w:t xml:space="preserve">The SDIO bus vulnerability still exists. Even with a read-only SD card, a WiFi firmware crash can lock the SDIO controller, potentially corrupting the card's partition table or filesystem metadata.</w:t>
      </w:r>
    </w:p>
    <w:p>
      <w:pPr>
        <w:pStyle w:val="Heading2"/>
        <w:spacing w:after="120" w:before="200"/>
      </w:pPr>
      <w:r>
        <w:rPr>
          <w:rFonts w:ascii="Arial" w:cs="Arial" w:eastAsia="Arial" w:hAnsi="Arial"/>
          <w:b/>
          <w:bCs/>
          <w:color w:val="1B4F72"/>
          <w:sz w:val="26"/>
          <w:szCs w:val="26"/>
        </w:rPr>
        <w:t xml:space="preserve">Option B: SD Card (OS) + Pi RAM / tmpfs (All Writes)</w:t>
      </w:r>
    </w:p>
    <w:p>
      <w:pPr>
        <w:spacing w:after="160" w:before="0" w:line="276"/>
        <w:jc w:val="left"/>
      </w:pPr>
      <w:r>
        <w:rPr>
          <w:rFonts w:ascii="Arial" w:cs="Arial" w:eastAsia="Arial" w:hAnsi="Arial"/>
          <w:b w:val="false"/>
          <w:bCs w:val="false"/>
          <w:i w:val="false"/>
          <w:iCs w:val="false"/>
          <w:color w:val="333333"/>
          <w:sz w:val="22"/>
          <w:szCs w:val="22"/>
        </w:rPr>
        <w:t xml:space="preserve">The SD card holds the OS normally. All write-heavy paths (/var/log, Zigbee2MQTT state, MQTT persistence, PM2 logs) are mounted as tmpfs — writing to RAM instead of disk. No additional hardware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B4F72" w:val="clear"/>
            <w:vAlign w:val="center"/>
          </w:tcPr>
          <w:p>
            <w:pPr>
              <w:spacing w:after="50" w:before="50"/>
            </w:pPr>
            <w:r>
              <w:rPr>
                <w:rFonts w:ascii="Arial" w:cs="Arial" w:eastAsia="Arial" w:hAnsi="Arial"/>
                <w:b/>
                <w:bCs/>
                <w:color w:val="FFFFFF"/>
                <w:sz w:val="20"/>
                <w:szCs w:val="20"/>
              </w:rPr>
              <w:t xml:space="preserve">Aspect</w:t>
            </w:r>
          </w:p>
        </w:tc>
        <w:tc>
          <w:tcPr>
            <w:tcW w:type="dxa" w:w="6960"/>
            <w:shd w:fill="1B4F72" w:val="clear"/>
            <w:vAlign w:val="center"/>
          </w:tcPr>
          <w:p>
            <w:pPr>
              <w:spacing w:after="50" w:before="50"/>
            </w:pPr>
            <w:r>
              <w:rPr>
                <w:rFonts w:ascii="Arial" w:cs="Arial" w:eastAsia="Arial" w:hAnsi="Arial"/>
                <w:b/>
                <w:bCs/>
                <w:color w:val="FFFFFF"/>
                <w:sz w:val="20"/>
                <w:szCs w:val="20"/>
              </w:rPr>
              <w:t xml:space="preserve">Assessment</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SD card protection</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Good — near-zero writes to SD card during normal operation</w:t>
            </w:r>
          </w:p>
        </w:tc>
      </w:tr>
      <w:tr>
        <w:tc>
          <w:tcPr>
            <w:tcW w:type="dxa" w:w="2400"/>
            <w:vAlign w:val="center"/>
          </w:tcPr>
          <w:p>
            <w:pPr>
              <w:spacing w:after="40" w:before="40"/>
            </w:pPr>
            <w:r>
              <w:rPr>
                <w:rFonts w:ascii="Arial" w:cs="Arial" w:eastAsia="Arial" w:hAnsi="Arial"/>
                <w:b/>
                <w:bCs/>
                <w:color w:val="333333"/>
                <w:sz w:val="20"/>
                <w:szCs w:val="20"/>
              </w:rPr>
              <w:t xml:space="preserve">SDIO bus risk</w:t>
            </w:r>
          </w:p>
        </w:tc>
        <w:tc>
          <w:tcPr>
            <w:tcW w:type="dxa" w:w="6960"/>
            <w:vAlign w:val="center"/>
          </w:tcPr>
          <w:p>
            <w:pPr>
              <w:spacing w:after="40" w:before="40"/>
            </w:pPr>
            <w:r>
              <w:rPr>
                <w:rFonts w:ascii="Arial" w:cs="Arial" w:eastAsia="Arial" w:hAnsi="Arial"/>
                <w:b w:val="false"/>
                <w:bCs w:val="false"/>
                <w:color w:val="333333"/>
                <w:sz w:val="20"/>
                <w:szCs w:val="20"/>
              </w:rPr>
              <w:t xml:space="preserve">STILL PRESENT — same WiFi/SDIO vulnerability as Option A</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Setup complexity</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MEDIUM — tmpfs mounts in fstab, symlinks for service data dirs</w:t>
            </w:r>
          </w:p>
        </w:tc>
      </w:tr>
      <w:tr>
        <w:tc>
          <w:tcPr>
            <w:tcW w:type="dxa" w:w="2400"/>
            <w:vAlign w:val="center"/>
          </w:tcPr>
          <w:p>
            <w:pPr>
              <w:spacing w:after="40" w:before="40"/>
            </w:pPr>
            <w:r>
              <w:rPr>
                <w:rFonts w:ascii="Arial" w:cs="Arial" w:eastAsia="Arial" w:hAnsi="Arial"/>
                <w:b/>
                <w:bCs/>
                <w:color w:val="333333"/>
                <w:sz w:val="20"/>
                <w:szCs w:val="20"/>
              </w:rPr>
              <w:t xml:space="preserve">Data persistence</w:t>
            </w:r>
          </w:p>
        </w:tc>
        <w:tc>
          <w:tcPr>
            <w:tcW w:type="dxa" w:w="6960"/>
            <w:vAlign w:val="center"/>
          </w:tcPr>
          <w:p>
            <w:pPr>
              <w:spacing w:after="40" w:before="40"/>
            </w:pPr>
            <w:r>
              <w:rPr>
                <w:rFonts w:ascii="Arial" w:cs="Arial" w:eastAsia="Arial" w:hAnsi="Arial"/>
                <w:b w:val="false"/>
                <w:bCs w:val="false"/>
                <w:color w:val="333333"/>
                <w:sz w:val="20"/>
                <w:szCs w:val="20"/>
              </w:rPr>
              <w:t xml:space="preserve">NONE — all logs, Zigbee device state, MQTT data lost on every reboot or power cycle. Devices may need re-pairing after crash.</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RAM usage</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HIGH — Pi 4 has 1–4 GB total RAM. Services + tmpfs together could exhaust memory, causing OOM kills and instability.</w:t>
            </w:r>
          </w:p>
        </w:tc>
      </w:tr>
      <w:tr>
        <w:tc>
          <w:tcPr>
            <w:tcW w:type="dxa" w:w="2400"/>
            <w:vAlign w:val="center"/>
          </w:tcPr>
          <w:p>
            <w:pPr>
              <w:spacing w:after="40" w:before="40"/>
            </w:pPr>
            <w:r>
              <w:rPr>
                <w:rFonts w:ascii="Arial" w:cs="Arial" w:eastAsia="Arial" w:hAnsi="Arial"/>
                <w:b/>
                <w:bCs/>
                <w:color w:val="333333"/>
                <w:sz w:val="20"/>
                <w:szCs w:val="20"/>
              </w:rPr>
              <w:t xml:space="preserve">Maintenance</w:t>
            </w:r>
          </w:p>
        </w:tc>
        <w:tc>
          <w:tcPr>
            <w:tcW w:type="dxa" w:w="6960"/>
            <w:vAlign w:val="center"/>
          </w:tcPr>
          <w:p>
            <w:pPr>
              <w:spacing w:after="40" w:before="40"/>
            </w:pPr>
            <w:r>
              <w:rPr>
                <w:rFonts w:ascii="Arial" w:cs="Arial" w:eastAsia="Arial" w:hAnsi="Arial"/>
                <w:b w:val="false"/>
                <w:bCs w:val="false"/>
                <w:color w:val="333333"/>
                <w:sz w:val="20"/>
                <w:szCs w:val="20"/>
              </w:rPr>
              <w:t xml:space="preserve">MEDIUM — no OS update issues, but lost state means manual recovery after any reboot</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Failure mode</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Any reboot (even clean) wipes all runtime state. Zigbee2MQTT loses device database — sensors may need re-pairing.</w:t>
            </w:r>
          </w:p>
        </w:tc>
      </w:tr>
      <w:tr>
        <w:tc>
          <w:tcPr>
            <w:tcW w:type="dxa" w:w="2400"/>
            <w:vAlign w:val="center"/>
          </w:tcPr>
          <w:p>
            <w:pPr>
              <w:spacing w:after="40" w:before="40"/>
            </w:pPr>
            <w:r>
              <w:rPr>
                <w:rFonts w:ascii="Arial" w:cs="Arial" w:eastAsia="Arial" w:hAnsi="Arial"/>
                <w:b/>
                <w:bCs/>
                <w:color w:val="333333"/>
                <w:sz w:val="20"/>
                <w:szCs w:val="20"/>
              </w:rPr>
              <w:t xml:space="preserve">Cost</w:t>
            </w:r>
          </w:p>
        </w:tc>
        <w:tc>
          <w:tcPr>
            <w:tcW w:type="dxa" w:w="6960"/>
            <w:vAlign w:val="center"/>
          </w:tcPr>
          <w:p>
            <w:pPr>
              <w:spacing w:after="40" w:before="40"/>
            </w:pPr>
            <w:r>
              <w:rPr>
                <w:rFonts w:ascii="Arial" w:cs="Arial" w:eastAsia="Arial" w:hAnsi="Arial"/>
                <w:b w:val="false"/>
                <w:bCs w:val="false"/>
                <w:color w:val="333333"/>
                <w:sz w:val="20"/>
                <w:szCs w:val="20"/>
              </w:rPr>
              <w:t xml:space="preserve">INR 0 (no additional hardware)</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Script changes</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Moderate — add tmpfs mounts, adjust service data paths</w:t>
            </w:r>
          </w:p>
        </w:tc>
      </w:tr>
    </w:tbl>
    <w:p>
      <w:pPr>
        <w:pBdr>
          <w:left w:val="single" w:color="C0392B" w:sz="12"/>
        </w:pBdr>
        <w:shd w:fill="FDEDEC" w:val="clear"/>
        <w:spacing w:after="160" w:before="160"/>
        <w:ind w:left="200"/>
      </w:pPr>
      <w:r>
        <w:rPr>
          <w:rFonts w:ascii="Arial" w:cs="Arial" w:eastAsia="Arial" w:hAnsi="Arial"/>
          <w:b/>
          <w:bCs/>
          <w:color w:val="C0392B"/>
          <w:sz w:val="22"/>
          <w:szCs w:val="22"/>
        </w:rPr>
        <w:t xml:space="preserve">Critical Risk: </w:t>
      </w:r>
      <w:r>
        <w:rPr>
          <w:rFonts w:ascii="Arial" w:cs="Arial" w:eastAsia="Arial" w:hAnsi="Arial"/>
          <w:color w:val="333333"/>
          <w:sz w:val="22"/>
          <w:szCs w:val="22"/>
        </w:rPr>
        <w:t xml:space="preserve">Zigbee2MQTT stores its device database and network coordinator state in /opt/zigbee2mqtt/data/. If this is on tmpfs, every reboot wipes all paired devices — the resident's sensors stop working until someone manually re-pairs them. For a remote-monitored elderly care system, this is unacceptable.</w:t>
      </w:r>
    </w:p>
    <w:p>
      <w:r>
        <w:br w:type="page"/>
      </w:r>
    </w:p>
    <w:p>
      <w:pPr>
        <w:pStyle w:val="Heading2"/>
        <w:spacing w:after="120" w:before="200"/>
      </w:pPr>
      <w:r>
        <w:rPr>
          <w:rFonts w:ascii="Arial" w:cs="Arial" w:eastAsia="Arial" w:hAnsi="Arial"/>
          <w:b/>
          <w:bCs/>
          <w:color w:val="1B4F72"/>
          <w:sz w:val="26"/>
          <w:szCs w:val="26"/>
        </w:rPr>
        <w:t xml:space="preserve">Option C: USB SSD (OS + All Write Operations) — Recommended</w:t>
      </w:r>
    </w:p>
    <w:p>
      <w:pPr>
        <w:spacing w:after="160" w:before="0" w:line="276"/>
        <w:jc w:val="left"/>
      </w:pPr>
      <w:r>
        <w:rPr>
          <w:rFonts w:ascii="Arial" w:cs="Arial" w:eastAsia="Arial" w:hAnsi="Arial"/>
          <w:b w:val="false"/>
          <w:bCs w:val="false"/>
          <w:i w:val="false"/>
          <w:iCs w:val="false"/>
          <w:color w:val="333333"/>
          <w:sz w:val="22"/>
          <w:szCs w:val="22"/>
        </w:rPr>
        <w:t xml:space="preserve">The entire operating system and all data live on a single USB SSD. No SD card at all. Raspberry Pi 4 natively supports USB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B4F72" w:val="clear"/>
            <w:vAlign w:val="center"/>
          </w:tcPr>
          <w:p>
            <w:pPr>
              <w:spacing w:after="50" w:before="50"/>
            </w:pPr>
            <w:r>
              <w:rPr>
                <w:rFonts w:ascii="Arial" w:cs="Arial" w:eastAsia="Arial" w:hAnsi="Arial"/>
                <w:b/>
                <w:bCs/>
                <w:color w:val="FFFFFF"/>
                <w:sz w:val="20"/>
                <w:szCs w:val="20"/>
              </w:rPr>
              <w:t xml:space="preserve">Aspect</w:t>
            </w:r>
          </w:p>
        </w:tc>
        <w:tc>
          <w:tcPr>
            <w:tcW w:type="dxa" w:w="6960"/>
            <w:shd w:fill="1B4F72" w:val="clear"/>
            <w:vAlign w:val="center"/>
          </w:tcPr>
          <w:p>
            <w:pPr>
              <w:spacing w:after="50" w:before="50"/>
            </w:pPr>
            <w:r>
              <w:rPr>
                <w:rFonts w:ascii="Arial" w:cs="Arial" w:eastAsia="Arial" w:hAnsi="Arial"/>
                <w:b/>
                <w:bCs/>
                <w:color w:val="FFFFFF"/>
                <w:sz w:val="20"/>
                <w:szCs w:val="20"/>
              </w:rPr>
              <w:t xml:space="preserve">Assessment</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SD card protection</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N/A — no SD card. Root cause eliminated entirely.</w:t>
            </w:r>
          </w:p>
        </w:tc>
      </w:tr>
      <w:tr>
        <w:tc>
          <w:tcPr>
            <w:tcW w:type="dxa" w:w="2400"/>
            <w:vAlign w:val="center"/>
          </w:tcPr>
          <w:p>
            <w:pPr>
              <w:spacing w:after="40" w:before="40"/>
            </w:pPr>
            <w:r>
              <w:rPr>
                <w:rFonts w:ascii="Arial" w:cs="Arial" w:eastAsia="Arial" w:hAnsi="Arial"/>
                <w:b/>
                <w:bCs/>
                <w:color w:val="333333"/>
                <w:sz w:val="20"/>
                <w:szCs w:val="20"/>
              </w:rPr>
              <w:t xml:space="preserve">SDIO bus risk</w:t>
            </w:r>
          </w:p>
        </w:tc>
        <w:tc>
          <w:tcPr>
            <w:tcW w:type="dxa" w:w="6960"/>
            <w:vAlign w:val="center"/>
          </w:tcPr>
          <w:p>
            <w:pPr>
              <w:spacing w:after="40" w:before="40"/>
            </w:pPr>
            <w:r>
              <w:rPr>
                <w:rFonts w:ascii="Arial" w:cs="Arial" w:eastAsia="Arial" w:hAnsi="Arial"/>
                <w:b w:val="false"/>
                <w:bCs w:val="false"/>
                <w:color w:val="333333"/>
                <w:sz w:val="20"/>
                <w:szCs w:val="20"/>
              </w:rPr>
              <w:t xml:space="preserve">ELIMINATED — OS is on USB, not SDIO. WiFi crash cannot affect boot drive.</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Setup complexity</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LOW — flash OS to SSD instead of SD card, one-time bootloader update</w:t>
            </w:r>
          </w:p>
        </w:tc>
      </w:tr>
      <w:tr>
        <w:tc>
          <w:tcPr>
            <w:tcW w:type="dxa" w:w="2400"/>
            <w:vAlign w:val="center"/>
          </w:tcPr>
          <w:p>
            <w:pPr>
              <w:spacing w:after="40" w:before="40"/>
            </w:pPr>
            <w:r>
              <w:rPr>
                <w:rFonts w:ascii="Arial" w:cs="Arial" w:eastAsia="Arial" w:hAnsi="Arial"/>
                <w:b/>
                <w:bCs/>
                <w:color w:val="333333"/>
                <w:sz w:val="20"/>
                <w:szCs w:val="20"/>
              </w:rPr>
              <w:t xml:space="preserve">Data persistence</w:t>
            </w:r>
          </w:p>
        </w:tc>
        <w:tc>
          <w:tcPr>
            <w:tcW w:type="dxa" w:w="6960"/>
            <w:vAlign w:val="center"/>
          </w:tcPr>
          <w:p>
            <w:pPr>
              <w:spacing w:after="40" w:before="40"/>
            </w:pPr>
            <w:r>
              <w:rPr>
                <w:rFonts w:ascii="Arial" w:cs="Arial" w:eastAsia="Arial" w:hAnsi="Arial"/>
                <w:b w:val="false"/>
                <w:bCs w:val="false"/>
                <w:color w:val="333333"/>
                <w:sz w:val="20"/>
                <w:szCs w:val="20"/>
              </w:rPr>
              <w:t xml:space="preserve">FULL — all data persists normally across reboots</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Maintenance</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LOW — behaves like a normal Pi, just faster. OS updates work normally.</w:t>
            </w:r>
          </w:p>
        </w:tc>
      </w:tr>
      <w:tr>
        <w:tc>
          <w:tcPr>
            <w:tcW w:type="dxa" w:w="2400"/>
            <w:vAlign w:val="center"/>
          </w:tcPr>
          <w:p>
            <w:pPr>
              <w:spacing w:after="40" w:before="40"/>
            </w:pPr>
            <w:r>
              <w:rPr>
                <w:rFonts w:ascii="Arial" w:cs="Arial" w:eastAsia="Arial" w:hAnsi="Arial"/>
                <w:b/>
                <w:bCs/>
                <w:color w:val="333333"/>
                <w:sz w:val="20"/>
                <w:szCs w:val="20"/>
              </w:rPr>
              <w:t xml:space="preserve">Failure mode</w:t>
            </w:r>
          </w:p>
        </w:tc>
        <w:tc>
          <w:tcPr>
            <w:tcW w:type="dxa" w:w="6960"/>
            <w:vAlign w:val="center"/>
          </w:tcPr>
          <w:p>
            <w:pPr>
              <w:spacing w:after="40" w:before="40"/>
            </w:pPr>
            <w:r>
              <w:rPr>
                <w:rFonts w:ascii="Arial" w:cs="Arial" w:eastAsia="Arial" w:hAnsi="Arial"/>
                <w:b w:val="false"/>
                <w:bCs w:val="false"/>
                <w:color w:val="333333"/>
                <w:sz w:val="20"/>
                <w:szCs w:val="20"/>
              </w:rPr>
              <w:t xml:space="preserve">SSD fails: full replacement. But SSD MTBF is 1.5–2 million hours.</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Cost</w:t>
            </w:r>
          </w:p>
        </w:tc>
        <w:tc>
          <w:tcPr>
            <w:tcW w:type="dxa" w:w="6960"/>
            <w:shd w:fill="EBF5FB" w:val="clear"/>
            <w:vAlign w:val="center"/>
          </w:tcPr>
          <w:p>
            <w:pPr>
              <w:spacing w:after="40" w:before="40"/>
            </w:pPr>
            <w:r>
              <w:rPr>
                <w:rFonts w:ascii="Arial" w:cs="Arial" w:eastAsia="Arial" w:hAnsi="Arial"/>
                <w:b w:val="false"/>
                <w:bCs w:val="false"/>
                <w:color w:val="333333"/>
                <w:sz w:val="20"/>
                <w:szCs w:val="20"/>
              </w:rPr>
              <w:t xml:space="preserve">~INR 2,000–5,500 (120–250 GB SSD)</w:t>
            </w:r>
          </w:p>
        </w:tc>
      </w:tr>
      <w:tr>
        <w:tc>
          <w:tcPr>
            <w:tcW w:type="dxa" w:w="2400"/>
            <w:vAlign w:val="center"/>
          </w:tcPr>
          <w:p>
            <w:pPr>
              <w:spacing w:after="40" w:before="40"/>
            </w:pPr>
            <w:r>
              <w:rPr>
                <w:rFonts w:ascii="Arial" w:cs="Arial" w:eastAsia="Arial" w:hAnsi="Arial"/>
                <w:b/>
                <w:bCs/>
                <w:color w:val="333333"/>
                <w:sz w:val="20"/>
                <w:szCs w:val="20"/>
              </w:rPr>
              <w:t xml:space="preserve">Script changes</w:t>
            </w:r>
          </w:p>
        </w:tc>
        <w:tc>
          <w:tcPr>
            <w:tcW w:type="dxa" w:w="6960"/>
            <w:vAlign w:val="center"/>
          </w:tcPr>
          <w:p>
            <w:pPr>
              <w:spacing w:after="40" w:before="40"/>
            </w:pPr>
            <w:r>
              <w:rPr>
                <w:rFonts w:ascii="Arial" w:cs="Arial" w:eastAsia="Arial" w:hAnsi="Arial"/>
                <w:b w:val="false"/>
                <w:bCs w:val="false"/>
                <w:color w:val="333333"/>
                <w:sz w:val="20"/>
                <w:szCs w:val="20"/>
              </w:rPr>
              <w:t xml:space="preserve">NONE — same setup-pi-fresh.sh, just flashed to SSD</w:t>
            </w:r>
          </w:p>
        </w:tc>
      </w:tr>
    </w:tbl>
    <w:p>
      <w:pPr>
        <w:pBdr>
          <w:left w:val="single" w:color="27AE60" w:sz="12"/>
        </w:pBdr>
        <w:shd w:fill="EAFAF1" w:val="clear"/>
        <w:spacing w:after="160" w:before="160"/>
        <w:ind w:left="200"/>
      </w:pPr>
      <w:r>
        <w:rPr>
          <w:rFonts w:ascii="Arial" w:cs="Arial" w:eastAsia="Arial" w:hAnsi="Arial"/>
          <w:b/>
          <w:bCs/>
          <w:color w:val="27AE60"/>
          <w:sz w:val="22"/>
          <w:szCs w:val="22"/>
        </w:rPr>
        <w:t xml:space="preserve">Why This Wins: </w:t>
      </w:r>
      <w:r>
        <w:rPr>
          <w:rFonts w:ascii="Arial" w:cs="Arial" w:eastAsia="Arial" w:hAnsi="Arial"/>
          <w:color w:val="333333"/>
          <w:sz w:val="22"/>
          <w:szCs w:val="22"/>
        </w:rPr>
        <w:t xml:space="preserve">This is the only option that eliminates BOTH the SD card's write-endurance weakness AND the SDIO bus vulnerability. The OS runs on USB — completely isolated from the WiFi chipset's SDIO bus. Even if the WiFi firmware crashes, the boot drive is untouched.</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5. Recommended SSDs (Available in India)</w:t>
      </w:r>
    </w:p>
    <w:p>
      <w:pPr>
        <w:spacing w:after="160" w:before="0" w:line="276"/>
        <w:jc w:val="left"/>
      </w:pPr>
      <w:r>
        <w:rPr>
          <w:rFonts w:ascii="Arial" w:cs="Arial" w:eastAsia="Arial" w:hAnsi="Arial"/>
          <w:b w:val="false"/>
          <w:bCs w:val="false"/>
          <w:i w:val="false"/>
          <w:iCs w:val="false"/>
          <w:color w:val="333333"/>
          <w:sz w:val="22"/>
          <w:szCs w:val="22"/>
        </w:rPr>
        <w:t xml:space="preserve">For our workload, any modern SSD is vastly over-specified. Selection criteria: compact form factor, USB 3.0, reliability, and availability in India.</w:t>
      </w:r>
    </w:p>
    <w:p>
      <w:pPr>
        <w:pStyle w:val="Heading2"/>
        <w:spacing w:after="120" w:before="200"/>
      </w:pPr>
      <w:r>
        <w:rPr>
          <w:rFonts w:ascii="Arial" w:cs="Arial" w:eastAsia="Arial" w:hAnsi="Arial"/>
          <w:b/>
          <w:bCs/>
          <w:color w:val="1B4F72"/>
          <w:sz w:val="26"/>
          <w:szCs w:val="26"/>
        </w:rPr>
        <w:t xml:space="preserve">5.1 Portable USB SSDs (Plug-and-Play)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500"/>
        <w:gridCol w:w="3660"/>
      </w:tblGrid>
      <w:tr>
        <w:tc>
          <w:tcPr>
            <w:tcW w:type="dxa" w:w="1900"/>
            <w:shd w:fill="1B4F72" w:val="clear"/>
            <w:vAlign w:val="center"/>
          </w:tcPr>
          <w:p>
            <w:pPr>
              <w:spacing w:after="50" w:before="50"/>
            </w:pPr>
            <w:r>
              <w:rPr>
                <w:rFonts w:ascii="Arial" w:cs="Arial" w:eastAsia="Arial" w:hAnsi="Arial"/>
                <w:b/>
                <w:bCs/>
                <w:color w:val="FFFFFF"/>
                <w:sz w:val="20"/>
                <w:szCs w:val="20"/>
              </w:rPr>
              <w:t xml:space="preserve">Model</w:t>
            </w:r>
          </w:p>
        </w:tc>
        <w:tc>
          <w:tcPr>
            <w:tcW w:type="dxa" w:w="1100"/>
            <w:shd w:fill="1B4F72" w:val="clear"/>
            <w:vAlign w:val="center"/>
          </w:tcPr>
          <w:p>
            <w:pPr>
              <w:spacing w:after="50" w:before="50"/>
            </w:pPr>
            <w:r>
              <w:rPr>
                <w:rFonts w:ascii="Arial" w:cs="Arial" w:eastAsia="Arial" w:hAnsi="Arial"/>
                <w:b/>
                <w:bCs/>
                <w:color w:val="FFFFFF"/>
                <w:sz w:val="20"/>
                <w:szCs w:val="20"/>
              </w:rPr>
              <w:t xml:space="preserve">Capacity</w:t>
            </w:r>
          </w:p>
        </w:tc>
        <w:tc>
          <w:tcPr>
            <w:tcW w:type="dxa" w:w="1200"/>
            <w:shd w:fill="1B4F72" w:val="clear"/>
            <w:vAlign w:val="center"/>
          </w:tcPr>
          <w:p>
            <w:pPr>
              <w:spacing w:after="50" w:before="50"/>
            </w:pPr>
            <w:r>
              <w:rPr>
                <w:rFonts w:ascii="Arial" w:cs="Arial" w:eastAsia="Arial" w:hAnsi="Arial"/>
                <w:b/>
                <w:bCs/>
                <w:color w:val="FFFFFF"/>
                <w:sz w:val="20"/>
                <w:szCs w:val="20"/>
              </w:rPr>
              <w:t xml:space="preserve">Speed</w:t>
            </w:r>
          </w:p>
        </w:tc>
        <w:tc>
          <w:tcPr>
            <w:tcW w:type="dxa" w:w="1500"/>
            <w:shd w:fill="1B4F72" w:val="clear"/>
            <w:vAlign w:val="center"/>
          </w:tcPr>
          <w:p>
            <w:pPr>
              <w:spacing w:after="50" w:before="50"/>
            </w:pPr>
            <w:r>
              <w:rPr>
                <w:rFonts w:ascii="Arial" w:cs="Arial" w:eastAsia="Arial" w:hAnsi="Arial"/>
                <w:b/>
                <w:bCs/>
                <w:color w:val="FFFFFF"/>
                <w:sz w:val="20"/>
                <w:szCs w:val="20"/>
              </w:rPr>
              <w:t xml:space="preserve">Price (INR)</w:t>
            </w:r>
          </w:p>
        </w:tc>
        <w:tc>
          <w:tcPr>
            <w:tcW w:type="dxa" w:w="3660"/>
            <w:shd w:fill="1B4F72" w:val="clear"/>
            <w:vAlign w:val="center"/>
          </w:tcPr>
          <w:p>
            <w:pPr>
              <w:spacing w:after="50" w:before="50"/>
            </w:pPr>
            <w:r>
              <w:rPr>
                <w:rFonts w:ascii="Arial" w:cs="Arial" w:eastAsia="Arial" w:hAnsi="Arial"/>
                <w:b/>
                <w:bCs/>
                <w:color w:val="FFFFFF"/>
                <w:sz w:val="20"/>
                <w:szCs w:val="20"/>
              </w:rPr>
              <w:t xml:space="preserve">Notes</w:t>
            </w:r>
          </w:p>
        </w:tc>
      </w:tr>
      <w:tr>
        <w:tc>
          <w:tcPr>
            <w:tcW w:type="dxa" w:w="1900"/>
            <w:shd w:fill="EBF5FB" w:val="clear"/>
            <w:vAlign w:val="center"/>
          </w:tcPr>
          <w:p>
            <w:pPr>
              <w:spacing w:after="40" w:before="40"/>
            </w:pPr>
            <w:r>
              <w:rPr>
                <w:rFonts w:ascii="Arial" w:cs="Arial" w:eastAsia="Arial" w:hAnsi="Arial"/>
                <w:b/>
                <w:bCs/>
                <w:color w:val="333333"/>
                <w:sz w:val="20"/>
                <w:szCs w:val="20"/>
              </w:rPr>
              <w:t xml:space="preserve">Samsung T7 Shield</w:t>
            </w:r>
          </w:p>
        </w:tc>
        <w:tc>
          <w:tcPr>
            <w:tcW w:type="dxa" w:w="1100"/>
            <w:shd w:fill="EBF5FB" w:val="clear"/>
            <w:vAlign w:val="center"/>
          </w:tcPr>
          <w:p>
            <w:pPr>
              <w:spacing w:after="40" w:before="40"/>
            </w:pPr>
            <w:r>
              <w:rPr>
                <w:rFonts w:ascii="Arial" w:cs="Arial" w:eastAsia="Arial" w:hAnsi="Arial"/>
                <w:b w:val="false"/>
                <w:bCs w:val="false"/>
                <w:color w:val="333333"/>
                <w:sz w:val="20"/>
                <w:szCs w:val="20"/>
              </w:rPr>
              <w:t xml:space="preserve">250 GB</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1,050 MB/s</w:t>
            </w:r>
          </w:p>
        </w:tc>
        <w:tc>
          <w:tcPr>
            <w:tcW w:type="dxa" w:w="1500"/>
            <w:shd w:fill="EBF5FB" w:val="clear"/>
            <w:vAlign w:val="center"/>
          </w:tcPr>
          <w:p>
            <w:pPr>
              <w:spacing w:after="40" w:before="40"/>
            </w:pPr>
            <w:r>
              <w:rPr>
                <w:rFonts w:ascii="Arial" w:cs="Arial" w:eastAsia="Arial" w:hAnsi="Arial"/>
                <w:b w:val="false"/>
                <w:bCs w:val="false"/>
                <w:color w:val="333333"/>
                <w:sz w:val="20"/>
                <w:szCs w:val="20"/>
              </w:rPr>
              <w:t xml:space="preserve">4,000–5,500</w:t>
            </w:r>
          </w:p>
        </w:tc>
        <w:tc>
          <w:tcPr>
            <w:tcW w:type="dxa" w:w="3660"/>
            <w:shd w:fill="EBF5FB" w:val="clear"/>
            <w:vAlign w:val="center"/>
          </w:tcPr>
          <w:p>
            <w:pPr>
              <w:spacing w:after="40" w:before="40"/>
            </w:pPr>
            <w:r>
              <w:rPr>
                <w:rFonts w:ascii="Arial" w:cs="Arial" w:eastAsia="Arial" w:hAnsi="Arial"/>
                <w:b w:val="false"/>
                <w:bCs w:val="false"/>
                <w:color w:val="333333"/>
                <w:sz w:val="20"/>
                <w:szCs w:val="20"/>
              </w:rPr>
              <w:t xml:space="preserve">IP65 dust/water. Best for homes. 3yr warranty.</w:t>
            </w:r>
          </w:p>
        </w:tc>
      </w:tr>
      <w:tr>
        <w:tc>
          <w:tcPr>
            <w:tcW w:type="dxa" w:w="1900"/>
            <w:vAlign w:val="center"/>
          </w:tcPr>
          <w:p>
            <w:pPr>
              <w:spacing w:after="40" w:before="40"/>
            </w:pPr>
            <w:r>
              <w:rPr>
                <w:rFonts w:ascii="Arial" w:cs="Arial" w:eastAsia="Arial" w:hAnsi="Arial"/>
                <w:b/>
                <w:bCs/>
                <w:color w:val="333333"/>
                <w:sz w:val="20"/>
                <w:szCs w:val="20"/>
              </w:rPr>
              <w:t xml:space="preserve">Samsung T7</w:t>
            </w:r>
          </w:p>
        </w:tc>
        <w:tc>
          <w:tcPr>
            <w:tcW w:type="dxa" w:w="1100"/>
            <w:vAlign w:val="center"/>
          </w:tcPr>
          <w:p>
            <w:pPr>
              <w:spacing w:after="40" w:before="40"/>
            </w:pPr>
            <w:r>
              <w:rPr>
                <w:rFonts w:ascii="Arial" w:cs="Arial" w:eastAsia="Arial" w:hAnsi="Arial"/>
                <w:b w:val="false"/>
                <w:bCs w:val="false"/>
                <w:color w:val="333333"/>
                <w:sz w:val="20"/>
                <w:szCs w:val="20"/>
              </w:rPr>
              <w:t xml:space="preserve">500 GB</w:t>
            </w:r>
          </w:p>
        </w:tc>
        <w:tc>
          <w:tcPr>
            <w:tcW w:type="dxa" w:w="1200"/>
            <w:vAlign w:val="center"/>
          </w:tcPr>
          <w:p>
            <w:pPr>
              <w:spacing w:after="40" w:before="40"/>
            </w:pPr>
            <w:r>
              <w:rPr>
                <w:rFonts w:ascii="Arial" w:cs="Arial" w:eastAsia="Arial" w:hAnsi="Arial"/>
                <w:b w:val="false"/>
                <w:bCs w:val="false"/>
                <w:color w:val="333333"/>
                <w:sz w:val="20"/>
                <w:szCs w:val="20"/>
              </w:rPr>
              <w:t xml:space="preserve">1,050 MB/s</w:t>
            </w:r>
          </w:p>
        </w:tc>
        <w:tc>
          <w:tcPr>
            <w:tcW w:type="dxa" w:w="1500"/>
            <w:vAlign w:val="center"/>
          </w:tcPr>
          <w:p>
            <w:pPr>
              <w:spacing w:after="40" w:before="40"/>
            </w:pPr>
            <w:r>
              <w:rPr>
                <w:rFonts w:ascii="Arial" w:cs="Arial" w:eastAsia="Arial" w:hAnsi="Arial"/>
                <w:b w:val="false"/>
                <w:bCs w:val="false"/>
                <w:color w:val="333333"/>
                <w:sz w:val="20"/>
                <w:szCs w:val="20"/>
              </w:rPr>
              <w:t xml:space="preserve">4,500–6,000</w:t>
            </w:r>
          </w:p>
        </w:tc>
        <w:tc>
          <w:tcPr>
            <w:tcW w:type="dxa" w:w="3660"/>
            <w:vAlign w:val="center"/>
          </w:tcPr>
          <w:p>
            <w:pPr>
              <w:spacing w:after="40" w:before="40"/>
            </w:pPr>
            <w:r>
              <w:rPr>
                <w:rFonts w:ascii="Arial" w:cs="Arial" w:eastAsia="Arial" w:hAnsi="Arial"/>
                <w:b w:val="false"/>
                <w:bCs w:val="false"/>
                <w:color w:val="333333"/>
                <w:sz w:val="20"/>
                <w:szCs w:val="20"/>
              </w:rPr>
              <w:t xml:space="preserve">Compact, reliable, widely available.</w:t>
            </w:r>
          </w:p>
        </w:tc>
      </w:tr>
      <w:tr>
        <w:tc>
          <w:tcPr>
            <w:tcW w:type="dxa" w:w="1900"/>
            <w:shd w:fill="EBF5FB" w:val="clear"/>
            <w:vAlign w:val="center"/>
          </w:tcPr>
          <w:p>
            <w:pPr>
              <w:spacing w:after="40" w:before="40"/>
            </w:pPr>
            <w:r>
              <w:rPr>
                <w:rFonts w:ascii="Arial" w:cs="Arial" w:eastAsia="Arial" w:hAnsi="Arial"/>
                <w:b/>
                <w:bCs/>
                <w:color w:val="333333"/>
                <w:sz w:val="20"/>
                <w:szCs w:val="20"/>
              </w:rPr>
              <w:t xml:space="preserve">Kingston XS2000</w:t>
            </w:r>
          </w:p>
        </w:tc>
        <w:tc>
          <w:tcPr>
            <w:tcW w:type="dxa" w:w="1100"/>
            <w:shd w:fill="EBF5FB" w:val="clear"/>
            <w:vAlign w:val="center"/>
          </w:tcPr>
          <w:p>
            <w:pPr>
              <w:spacing w:after="40" w:before="40"/>
            </w:pPr>
            <w:r>
              <w:rPr>
                <w:rFonts w:ascii="Arial" w:cs="Arial" w:eastAsia="Arial" w:hAnsi="Arial"/>
                <w:b w:val="false"/>
                <w:bCs w:val="false"/>
                <w:color w:val="333333"/>
                <w:sz w:val="20"/>
                <w:szCs w:val="20"/>
              </w:rPr>
              <w:t xml:space="preserve">500 GB</w:t>
            </w:r>
          </w:p>
        </w:tc>
        <w:tc>
          <w:tcPr>
            <w:tcW w:type="dxa" w:w="1200"/>
            <w:shd w:fill="EBF5FB" w:val="clear"/>
            <w:vAlign w:val="center"/>
          </w:tcPr>
          <w:p>
            <w:pPr>
              <w:spacing w:after="40" w:before="40"/>
            </w:pPr>
            <w:r>
              <w:rPr>
                <w:rFonts w:ascii="Arial" w:cs="Arial" w:eastAsia="Arial" w:hAnsi="Arial"/>
                <w:b w:val="false"/>
                <w:bCs w:val="false"/>
                <w:color w:val="333333"/>
                <w:sz w:val="20"/>
                <w:szCs w:val="20"/>
              </w:rPr>
              <w:t xml:space="preserve">2,000 MB/s</w:t>
            </w:r>
          </w:p>
        </w:tc>
        <w:tc>
          <w:tcPr>
            <w:tcW w:type="dxa" w:w="1500"/>
            <w:shd w:fill="EBF5FB" w:val="clear"/>
            <w:vAlign w:val="center"/>
          </w:tcPr>
          <w:p>
            <w:pPr>
              <w:spacing w:after="40" w:before="40"/>
            </w:pPr>
            <w:r>
              <w:rPr>
                <w:rFonts w:ascii="Arial" w:cs="Arial" w:eastAsia="Arial" w:hAnsi="Arial"/>
                <w:b w:val="false"/>
                <w:bCs w:val="false"/>
                <w:color w:val="333333"/>
                <w:sz w:val="20"/>
                <w:szCs w:val="20"/>
              </w:rPr>
              <w:t xml:space="preserve">4,500–5,500</w:t>
            </w:r>
          </w:p>
        </w:tc>
        <w:tc>
          <w:tcPr>
            <w:tcW w:type="dxa" w:w="3660"/>
            <w:shd w:fill="EBF5FB" w:val="clear"/>
            <w:vAlign w:val="center"/>
          </w:tcPr>
          <w:p>
            <w:pPr>
              <w:spacing w:after="40" w:before="40"/>
            </w:pPr>
            <w:r>
              <w:rPr>
                <w:rFonts w:ascii="Arial" w:cs="Arial" w:eastAsia="Arial" w:hAnsi="Arial"/>
                <w:b w:val="false"/>
                <w:bCs w:val="false"/>
                <w:color w:val="333333"/>
                <w:sz w:val="20"/>
                <w:szCs w:val="20"/>
              </w:rPr>
              <w:t xml:space="preserve">Coin-sized. USB 3.2 Gen 2x2.</w:t>
            </w:r>
          </w:p>
        </w:tc>
      </w:tr>
      <w:tr>
        <w:tc>
          <w:tcPr>
            <w:tcW w:type="dxa" w:w="1900"/>
            <w:vAlign w:val="center"/>
          </w:tcPr>
          <w:p>
            <w:pPr>
              <w:spacing w:after="40" w:before="40"/>
            </w:pPr>
            <w:r>
              <w:rPr>
                <w:rFonts w:ascii="Arial" w:cs="Arial" w:eastAsia="Arial" w:hAnsi="Arial"/>
                <w:b/>
                <w:bCs/>
                <w:color w:val="333333"/>
                <w:sz w:val="20"/>
                <w:szCs w:val="20"/>
              </w:rPr>
              <w:t xml:space="preserve">SanDisk Extreme V2</w:t>
            </w:r>
          </w:p>
        </w:tc>
        <w:tc>
          <w:tcPr>
            <w:tcW w:type="dxa" w:w="1100"/>
            <w:vAlign w:val="center"/>
          </w:tcPr>
          <w:p>
            <w:pPr>
              <w:spacing w:after="40" w:before="40"/>
            </w:pPr>
            <w:r>
              <w:rPr>
                <w:rFonts w:ascii="Arial" w:cs="Arial" w:eastAsia="Arial" w:hAnsi="Arial"/>
                <w:b w:val="false"/>
                <w:bCs w:val="false"/>
                <w:color w:val="333333"/>
                <w:sz w:val="20"/>
                <w:szCs w:val="20"/>
              </w:rPr>
              <w:t xml:space="preserve">500 GB</w:t>
            </w:r>
          </w:p>
        </w:tc>
        <w:tc>
          <w:tcPr>
            <w:tcW w:type="dxa" w:w="1200"/>
            <w:vAlign w:val="center"/>
          </w:tcPr>
          <w:p>
            <w:pPr>
              <w:spacing w:after="40" w:before="40"/>
            </w:pPr>
            <w:r>
              <w:rPr>
                <w:rFonts w:ascii="Arial" w:cs="Arial" w:eastAsia="Arial" w:hAnsi="Arial"/>
                <w:b w:val="false"/>
                <w:bCs w:val="false"/>
                <w:color w:val="333333"/>
                <w:sz w:val="20"/>
                <w:szCs w:val="20"/>
              </w:rPr>
              <w:t xml:space="preserve">1,050 MB/s</w:t>
            </w:r>
          </w:p>
        </w:tc>
        <w:tc>
          <w:tcPr>
            <w:tcW w:type="dxa" w:w="1500"/>
            <w:vAlign w:val="center"/>
          </w:tcPr>
          <w:p>
            <w:pPr>
              <w:spacing w:after="40" w:before="40"/>
            </w:pPr>
            <w:r>
              <w:rPr>
                <w:rFonts w:ascii="Arial" w:cs="Arial" w:eastAsia="Arial" w:hAnsi="Arial"/>
                <w:b w:val="false"/>
                <w:bCs w:val="false"/>
                <w:color w:val="333333"/>
                <w:sz w:val="20"/>
                <w:szCs w:val="20"/>
              </w:rPr>
              <w:t xml:space="preserve">5,000–6,500</w:t>
            </w:r>
          </w:p>
        </w:tc>
        <w:tc>
          <w:tcPr>
            <w:tcW w:type="dxa" w:w="3660"/>
            <w:vAlign w:val="center"/>
          </w:tcPr>
          <w:p>
            <w:pPr>
              <w:spacing w:after="40" w:before="40"/>
            </w:pPr>
            <w:r>
              <w:rPr>
                <w:rFonts w:ascii="Arial" w:cs="Arial" w:eastAsia="Arial" w:hAnsi="Arial"/>
                <w:b w:val="false"/>
                <w:bCs w:val="false"/>
                <w:color w:val="333333"/>
                <w:sz w:val="20"/>
                <w:szCs w:val="20"/>
              </w:rPr>
              <w:t xml:space="preserve">Rugged, IP55 rated.</w:t>
            </w:r>
          </w:p>
        </w:tc>
      </w:tr>
    </w:tbl>
    <w:p>
      <w:pPr>
        <w:pStyle w:val="Heading2"/>
        <w:spacing w:after="120" w:before="200"/>
      </w:pPr>
      <w:r>
        <w:rPr>
          <w:rFonts w:ascii="Arial" w:cs="Arial" w:eastAsia="Arial" w:hAnsi="Arial"/>
          <w:b/>
          <w:bCs/>
          <w:color w:val="1B4F72"/>
          <w:sz w:val="26"/>
          <w:szCs w:val="26"/>
        </w:rPr>
        <w:t xml:space="preserve">5.2 SATA SSD + USB Enclosure (Budget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shd w:fill="1B4F72" w:val="clear"/>
            <w:vAlign w:val="center"/>
          </w:tcPr>
          <w:p>
            <w:pPr>
              <w:spacing w:after="50" w:before="50"/>
            </w:pPr>
            <w:r>
              <w:rPr>
                <w:rFonts w:ascii="Arial" w:cs="Arial" w:eastAsia="Arial" w:hAnsi="Arial"/>
                <w:b/>
                <w:bCs/>
                <w:color w:val="FFFFFF"/>
                <w:sz w:val="20"/>
                <w:szCs w:val="20"/>
              </w:rPr>
              <w:t xml:space="preserve">Component</w:t>
            </w:r>
          </w:p>
        </w:tc>
        <w:tc>
          <w:tcPr>
            <w:tcW w:type="dxa" w:w="4500"/>
            <w:shd w:fill="1B4F72" w:val="clear"/>
            <w:vAlign w:val="center"/>
          </w:tcPr>
          <w:p>
            <w:pPr>
              <w:spacing w:after="50" w:before="50"/>
            </w:pPr>
            <w:r>
              <w:rPr>
                <w:rFonts w:ascii="Arial" w:cs="Arial" w:eastAsia="Arial" w:hAnsi="Arial"/>
                <w:b/>
                <w:bCs/>
                <w:color w:val="FFFFFF"/>
                <w:sz w:val="20"/>
                <w:szCs w:val="20"/>
              </w:rPr>
              <w:t xml:space="preserve">Model</w:t>
            </w:r>
          </w:p>
        </w:tc>
        <w:tc>
          <w:tcPr>
            <w:tcW w:type="dxa" w:w="2360"/>
            <w:shd w:fill="1B4F72" w:val="clear"/>
            <w:vAlign w:val="center"/>
          </w:tcPr>
          <w:p>
            <w:pPr>
              <w:spacing w:after="50" w:before="50"/>
            </w:pPr>
            <w:r>
              <w:rPr>
                <w:rFonts w:ascii="Arial" w:cs="Arial" w:eastAsia="Arial" w:hAnsi="Arial"/>
                <w:b/>
                <w:bCs/>
                <w:color w:val="FFFFFF"/>
                <w:sz w:val="20"/>
                <w:szCs w:val="20"/>
              </w:rPr>
              <w:t xml:space="preserve">Price (INR)</w:t>
            </w:r>
          </w:p>
        </w:tc>
      </w:tr>
      <w:tr>
        <w:tc>
          <w:tcPr>
            <w:tcW w:type="dxa" w:w="2500"/>
            <w:shd w:fill="EBF5FB" w:val="clear"/>
            <w:vAlign w:val="center"/>
          </w:tcPr>
          <w:p>
            <w:pPr>
              <w:spacing w:after="40" w:before="40"/>
            </w:pPr>
            <w:r>
              <w:rPr>
                <w:rFonts w:ascii="Arial" w:cs="Arial" w:eastAsia="Arial" w:hAnsi="Arial"/>
                <w:b/>
                <w:bCs/>
                <w:color w:val="333333"/>
                <w:sz w:val="20"/>
                <w:szCs w:val="20"/>
              </w:rPr>
              <w:t xml:space="preserve">SSD</w:t>
            </w:r>
          </w:p>
        </w:tc>
        <w:tc>
          <w:tcPr>
            <w:tcW w:type="dxa" w:w="4500"/>
            <w:shd w:fill="EBF5FB" w:val="clear"/>
            <w:vAlign w:val="center"/>
          </w:tcPr>
          <w:p>
            <w:pPr>
              <w:spacing w:after="40" w:before="40"/>
            </w:pPr>
            <w:r>
              <w:rPr>
                <w:rFonts w:ascii="Arial" w:cs="Arial" w:eastAsia="Arial" w:hAnsi="Arial"/>
                <w:b w:val="false"/>
                <w:bCs w:val="false"/>
                <w:color w:val="333333"/>
                <w:sz w:val="20"/>
                <w:szCs w:val="20"/>
              </w:rPr>
              <w:t xml:space="preserve">Crucial BX500 240 GB (2.5" SATA)</w:t>
            </w:r>
          </w:p>
        </w:tc>
        <w:tc>
          <w:tcPr>
            <w:tcW w:type="dxa" w:w="2360"/>
            <w:shd w:fill="EBF5FB" w:val="clear"/>
            <w:vAlign w:val="center"/>
          </w:tcPr>
          <w:p>
            <w:pPr>
              <w:spacing w:after="40" w:before="40"/>
            </w:pPr>
            <w:r>
              <w:rPr>
                <w:rFonts w:ascii="Arial" w:cs="Arial" w:eastAsia="Arial" w:hAnsi="Arial"/>
                <w:b w:val="false"/>
                <w:bCs w:val="false"/>
                <w:color w:val="333333"/>
                <w:sz w:val="20"/>
                <w:szCs w:val="20"/>
              </w:rPr>
              <w:t xml:space="preserve">1,300–1,800</w:t>
            </w:r>
          </w:p>
        </w:tc>
      </w:tr>
      <w:tr>
        <w:tc>
          <w:tcPr>
            <w:tcW w:type="dxa" w:w="2500"/>
            <w:vAlign w:val="center"/>
          </w:tcPr>
          <w:p>
            <w:pPr>
              <w:spacing w:after="40" w:before="40"/>
            </w:pPr>
            <w:r>
              <w:rPr>
                <w:rFonts w:ascii="Arial" w:cs="Arial" w:eastAsia="Arial" w:hAnsi="Arial"/>
                <w:b/>
                <w:bCs/>
                <w:color w:val="333333"/>
                <w:sz w:val="20"/>
                <w:szCs w:val="20"/>
              </w:rPr>
              <w:t xml:space="preserve">Enclosure</w:t>
            </w:r>
          </w:p>
        </w:tc>
        <w:tc>
          <w:tcPr>
            <w:tcW w:type="dxa" w:w="4500"/>
            <w:vAlign w:val="center"/>
          </w:tcPr>
          <w:p>
            <w:pPr>
              <w:spacing w:after="40" w:before="40"/>
            </w:pPr>
            <w:r>
              <w:rPr>
                <w:rFonts w:ascii="Arial" w:cs="Arial" w:eastAsia="Arial" w:hAnsi="Arial"/>
                <w:b w:val="false"/>
                <w:bCs w:val="false"/>
                <w:color w:val="333333"/>
                <w:sz w:val="20"/>
                <w:szCs w:val="20"/>
              </w:rPr>
              <w:t xml:space="preserve">UGREEN / Sabrent SATA-to-USB 3.0</w:t>
            </w:r>
          </w:p>
        </w:tc>
        <w:tc>
          <w:tcPr>
            <w:tcW w:type="dxa" w:w="2360"/>
            <w:vAlign w:val="center"/>
          </w:tcPr>
          <w:p>
            <w:pPr>
              <w:spacing w:after="40" w:before="40"/>
            </w:pPr>
            <w:r>
              <w:rPr>
                <w:rFonts w:ascii="Arial" w:cs="Arial" w:eastAsia="Arial" w:hAnsi="Arial"/>
                <w:b w:val="false"/>
                <w:bCs w:val="false"/>
                <w:color w:val="333333"/>
                <w:sz w:val="20"/>
                <w:szCs w:val="20"/>
              </w:rPr>
              <w:t xml:space="preserve">500–800</w:t>
            </w:r>
          </w:p>
        </w:tc>
      </w:tr>
      <w:tr>
        <w:tc>
          <w:tcPr>
            <w:tcW w:type="dxa" w:w="2500"/>
            <w:shd w:fill="EBF5FB" w:val="clear"/>
            <w:vAlign w:val="center"/>
          </w:tcPr>
          <w:p>
            <w:pPr>
              <w:spacing w:after="40" w:before="40"/>
            </w:pPr>
            <w:r>
              <w:rPr>
                <w:rFonts w:ascii="Arial" w:cs="Arial" w:eastAsia="Arial" w:hAnsi="Arial"/>
                <w:b/>
                <w:bCs/>
                <w:color w:val="333333"/>
                <w:sz w:val="20"/>
                <w:szCs w:val="20"/>
              </w:rPr>
              <w:t xml:space="preserve">Total</w:t>
            </w:r>
          </w:p>
        </w:tc>
        <w:tc>
          <w:tcPr>
            <w:tcW w:type="dxa" w:w="4500"/>
            <w:shd w:fill="EBF5FB" w:val="clear"/>
            <w:vAlign w:val="center"/>
          </w:tcPr>
          <w:p>
            <w:pPr>
              <w:spacing w:after="40" w:before="40"/>
            </w:pPr>
            <w:r>
              <w:rPr>
                <w:rFonts w:ascii="Arial" w:cs="Arial" w:eastAsia="Arial" w:hAnsi="Arial"/>
                <w:b w:val="false"/>
                <w:bCs w:val="false"/>
                <w:color w:val="333333"/>
                <w:sz w:val="20"/>
                <w:szCs w:val="20"/>
              </w:rPr>
              <w:t xml:space="preserve">—</w:t>
            </w:r>
          </w:p>
        </w:tc>
        <w:tc>
          <w:tcPr>
            <w:tcW w:type="dxa" w:w="2360"/>
            <w:shd w:fill="EBF5FB" w:val="clear"/>
            <w:vAlign w:val="center"/>
          </w:tcPr>
          <w:p>
            <w:pPr>
              <w:spacing w:after="40" w:before="40"/>
            </w:pPr>
            <w:r>
              <w:rPr>
                <w:rFonts w:ascii="Arial" w:cs="Arial" w:eastAsia="Arial" w:hAnsi="Arial"/>
                <w:b w:val="false"/>
                <w:bCs w:val="false"/>
                <w:color w:val="333333"/>
                <w:sz w:val="20"/>
                <w:szCs w:val="20"/>
              </w:rPr>
              <w:t xml:space="preserve">1,800–2,600</w:t>
            </w:r>
          </w:p>
        </w:tc>
      </w:tr>
    </w:tbl>
    <w:p>
      <w:pPr>
        <w:pBdr>
          <w:left w:val="single" w:color="27AE60" w:sz="12"/>
        </w:pBdr>
        <w:shd w:fill="EAFAF1" w:val="clear"/>
        <w:spacing w:after="160" w:before="160"/>
        <w:ind w:left="200"/>
      </w:pPr>
      <w:r>
        <w:rPr>
          <w:rFonts w:ascii="Arial" w:cs="Arial" w:eastAsia="Arial" w:hAnsi="Arial"/>
          <w:b/>
          <w:bCs/>
          <w:color w:val="27AE60"/>
          <w:sz w:val="22"/>
          <w:szCs w:val="22"/>
        </w:rPr>
        <w:t xml:space="preserve">Best Pick: </w:t>
      </w:r>
      <w:r>
        <w:rPr>
          <w:rFonts w:ascii="Arial" w:cs="Arial" w:eastAsia="Arial" w:hAnsi="Arial"/>
          <w:color w:val="333333"/>
          <w:sz w:val="22"/>
          <w:szCs w:val="22"/>
        </w:rPr>
        <w:t xml:space="preserve">Samsung T7 Shield 250 GB (~INR 4,000–5,500) — compact, IP65 dust/water proof, 3-year warranty, plug-and-play. Budget alternative: Crucial BX500 + USB enclosure (~INR 2,000).</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6. Endurance — How Long Will Each Option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80"/>
        <w:gridCol w:w="2180"/>
      </w:tblGrid>
      <w:tr>
        <w:tc>
          <w:tcPr>
            <w:tcW w:type="dxa" w:w="2400"/>
            <w:shd w:fill="1B4F72" w:val="clear"/>
            <w:vAlign w:val="center"/>
          </w:tcPr>
          <w:p>
            <w:pPr>
              <w:spacing w:after="50" w:before="50"/>
            </w:pPr>
            <w:r>
              <w:rPr>
                <w:rFonts w:ascii="Arial" w:cs="Arial" w:eastAsia="Arial" w:hAnsi="Arial"/>
                <w:b/>
                <w:bCs/>
                <w:color w:val="FFFFFF"/>
                <w:sz w:val="20"/>
                <w:szCs w:val="20"/>
              </w:rPr>
              <w:t xml:space="preserve">Storage</w:t>
            </w:r>
          </w:p>
        </w:tc>
        <w:tc>
          <w:tcPr>
            <w:tcW w:type="dxa" w:w="2200"/>
            <w:shd w:fill="1B4F72" w:val="clear"/>
            <w:vAlign w:val="center"/>
          </w:tcPr>
          <w:p>
            <w:pPr>
              <w:spacing w:after="50" w:before="50"/>
            </w:pPr>
            <w:r>
              <w:rPr>
                <w:rFonts w:ascii="Arial" w:cs="Arial" w:eastAsia="Arial" w:hAnsi="Arial"/>
                <w:b/>
                <w:bCs/>
                <w:color w:val="FFFFFF"/>
                <w:sz w:val="20"/>
                <w:szCs w:val="20"/>
              </w:rPr>
              <w:t xml:space="preserve">Endurance</w:t>
            </w:r>
          </w:p>
        </w:tc>
        <w:tc>
          <w:tcPr>
            <w:tcW w:type="dxa" w:w="2580"/>
            <w:shd w:fill="1B4F72" w:val="clear"/>
            <w:vAlign w:val="center"/>
          </w:tcPr>
          <w:p>
            <w:pPr>
              <w:spacing w:after="50" w:before="50"/>
            </w:pPr>
            <w:r>
              <w:rPr>
                <w:rFonts w:ascii="Arial" w:cs="Arial" w:eastAsia="Arial" w:hAnsi="Arial"/>
                <w:b/>
                <w:bCs/>
                <w:color w:val="FFFFFF"/>
                <w:sz w:val="20"/>
                <w:szCs w:val="20"/>
              </w:rPr>
              <w:t xml:space="preserve">Lifespan at ~30 GB/yr</w:t>
            </w:r>
          </w:p>
        </w:tc>
        <w:tc>
          <w:tcPr>
            <w:tcW w:type="dxa" w:w="2180"/>
            <w:shd w:fill="1B4F72" w:val="clear"/>
            <w:vAlign w:val="center"/>
          </w:tcPr>
          <w:p>
            <w:pPr>
              <w:spacing w:after="50" w:before="50"/>
            </w:pPr>
            <w:r>
              <w:rPr>
                <w:rFonts w:ascii="Arial" w:cs="Arial" w:eastAsia="Arial" w:hAnsi="Arial"/>
                <w:b/>
                <w:bCs/>
                <w:color w:val="FFFFFF"/>
                <w:sz w:val="20"/>
                <w:szCs w:val="20"/>
              </w:rPr>
              <w:t xml:space="preserve">Lifespan at ~50 GB/yr</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SD Card (64 GB)</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~10–30 TB (est.)</w:t>
            </w:r>
          </w:p>
        </w:tc>
        <w:tc>
          <w:tcPr>
            <w:tcW w:type="dxa" w:w="2580"/>
            <w:shd w:fill="EBF5FB" w:val="clear"/>
            <w:vAlign w:val="center"/>
          </w:tcPr>
          <w:p>
            <w:pPr>
              <w:spacing w:after="40" w:before="40"/>
            </w:pPr>
            <w:r>
              <w:rPr>
                <w:rFonts w:ascii="Arial" w:cs="Arial" w:eastAsia="Arial" w:hAnsi="Arial"/>
                <w:b w:val="false"/>
                <w:bCs w:val="false"/>
                <w:color w:val="333333"/>
                <w:sz w:val="20"/>
                <w:szCs w:val="20"/>
              </w:rPr>
              <w:t xml:space="preserve">1–3 years + corruption risk</w:t>
            </w:r>
          </w:p>
        </w:tc>
        <w:tc>
          <w:tcPr>
            <w:tcW w:type="dxa" w:w="2180"/>
            <w:shd w:fill="EBF5FB" w:val="clear"/>
            <w:vAlign w:val="center"/>
          </w:tcPr>
          <w:p>
            <w:pPr>
              <w:spacing w:after="40" w:before="40"/>
            </w:pPr>
            <w:r>
              <w:rPr>
                <w:rFonts w:ascii="Arial" w:cs="Arial" w:eastAsia="Arial" w:hAnsi="Arial"/>
                <w:b w:val="false"/>
                <w:bCs w:val="false"/>
                <w:color w:val="333333"/>
                <w:sz w:val="20"/>
                <w:szCs w:val="20"/>
              </w:rPr>
              <w:t xml:space="preserve">6 months–2 years</w:t>
            </w:r>
          </w:p>
        </w:tc>
      </w:tr>
      <w:tr>
        <w:tc>
          <w:tcPr>
            <w:tcW w:type="dxa" w:w="2400"/>
            <w:vAlign w:val="center"/>
          </w:tcPr>
          <w:p>
            <w:pPr>
              <w:spacing w:after="40" w:before="40"/>
            </w:pPr>
            <w:r>
              <w:rPr>
                <w:rFonts w:ascii="Arial" w:cs="Arial" w:eastAsia="Arial" w:hAnsi="Arial"/>
                <w:b/>
                <w:bCs/>
                <w:color w:val="333333"/>
                <w:sz w:val="20"/>
                <w:szCs w:val="20"/>
              </w:rPr>
              <w:t xml:space="preserve">SD Card + RAM (tmpfs)</w:t>
            </w:r>
          </w:p>
        </w:tc>
        <w:tc>
          <w:tcPr>
            <w:tcW w:type="dxa" w:w="2200"/>
            <w:vAlign w:val="center"/>
          </w:tcPr>
          <w:p>
            <w:pPr>
              <w:spacing w:after="40" w:before="40"/>
            </w:pPr>
            <w:r>
              <w:rPr>
                <w:rFonts w:ascii="Arial" w:cs="Arial" w:eastAsia="Arial" w:hAnsi="Arial"/>
                <w:b w:val="false"/>
                <w:bCs w:val="false"/>
                <w:color w:val="333333"/>
                <w:sz w:val="20"/>
                <w:szCs w:val="20"/>
              </w:rPr>
              <w:t xml:space="preserve">Near-zero writes</w:t>
            </w:r>
          </w:p>
        </w:tc>
        <w:tc>
          <w:tcPr>
            <w:tcW w:type="dxa" w:w="2580"/>
            <w:vAlign w:val="center"/>
          </w:tcPr>
          <w:p>
            <w:pPr>
              <w:spacing w:after="40" w:before="40"/>
            </w:pPr>
            <w:r>
              <w:rPr>
                <w:rFonts w:ascii="Arial" w:cs="Arial" w:eastAsia="Arial" w:hAnsi="Arial"/>
                <w:b w:val="false"/>
                <w:bCs w:val="false"/>
                <w:color w:val="333333"/>
                <w:sz w:val="20"/>
                <w:szCs w:val="20"/>
              </w:rPr>
              <w:t xml:space="preserve">5+ years (but data lost on reboot)</w:t>
            </w:r>
          </w:p>
        </w:tc>
        <w:tc>
          <w:tcPr>
            <w:tcW w:type="dxa" w:w="2180"/>
            <w:vAlign w:val="center"/>
          </w:tcPr>
          <w:p>
            <w:pPr>
              <w:spacing w:after="40" w:before="40"/>
            </w:pPr>
            <w:r>
              <w:rPr>
                <w:rFonts w:ascii="Arial" w:cs="Arial" w:eastAsia="Arial" w:hAnsi="Arial"/>
                <w:b w:val="false"/>
                <w:bCs w:val="false"/>
                <w:color w:val="333333"/>
                <w:sz w:val="20"/>
                <w:szCs w:val="20"/>
              </w:rPr>
              <w:t xml:space="preserve">5+ years</w:t>
            </w:r>
          </w:p>
        </w:tc>
      </w:tr>
      <w:tr>
        <w:tc>
          <w:tcPr>
            <w:tcW w:type="dxa" w:w="2400"/>
            <w:shd w:fill="EBF5FB" w:val="clear"/>
            <w:vAlign w:val="center"/>
          </w:tcPr>
          <w:p>
            <w:pPr>
              <w:spacing w:after="40" w:before="40"/>
            </w:pPr>
            <w:r>
              <w:rPr>
                <w:rFonts w:ascii="Arial" w:cs="Arial" w:eastAsia="Arial" w:hAnsi="Arial"/>
                <w:b/>
                <w:bCs/>
                <w:color w:val="333333"/>
                <w:sz w:val="20"/>
                <w:szCs w:val="20"/>
              </w:rPr>
              <w:t xml:space="preserve">Samsung T7 (250 GB)</w:t>
            </w:r>
          </w:p>
        </w:tc>
        <w:tc>
          <w:tcPr>
            <w:tcW w:type="dxa" w:w="2200"/>
            <w:shd w:fill="EBF5FB" w:val="clear"/>
            <w:vAlign w:val="center"/>
          </w:tcPr>
          <w:p>
            <w:pPr>
              <w:spacing w:after="40" w:before="40"/>
            </w:pPr>
            <w:r>
              <w:rPr>
                <w:rFonts w:ascii="Arial" w:cs="Arial" w:eastAsia="Arial" w:hAnsi="Arial"/>
                <w:b w:val="false"/>
                <w:bCs w:val="false"/>
                <w:color w:val="333333"/>
                <w:sz w:val="20"/>
                <w:szCs w:val="20"/>
              </w:rPr>
              <w:t xml:space="preserve">150 TBW (warranted)</w:t>
            </w:r>
          </w:p>
        </w:tc>
        <w:tc>
          <w:tcPr>
            <w:tcW w:type="dxa" w:w="2580"/>
            <w:shd w:fill="EBF5FB" w:val="clear"/>
            <w:vAlign w:val="center"/>
          </w:tcPr>
          <w:p>
            <w:pPr>
              <w:spacing w:after="40" w:before="40"/>
            </w:pPr>
            <w:r>
              <w:rPr>
                <w:rFonts w:ascii="Arial" w:cs="Arial" w:eastAsia="Arial" w:hAnsi="Arial"/>
                <w:b w:val="false"/>
                <w:bCs w:val="false"/>
                <w:color w:val="333333"/>
                <w:sz w:val="20"/>
                <w:szCs w:val="20"/>
              </w:rPr>
              <w:t xml:space="preserve">5,000 years</w:t>
            </w:r>
          </w:p>
        </w:tc>
        <w:tc>
          <w:tcPr>
            <w:tcW w:type="dxa" w:w="2180"/>
            <w:shd w:fill="EBF5FB" w:val="clear"/>
            <w:vAlign w:val="center"/>
          </w:tcPr>
          <w:p>
            <w:pPr>
              <w:spacing w:after="40" w:before="40"/>
            </w:pPr>
            <w:r>
              <w:rPr>
                <w:rFonts w:ascii="Arial" w:cs="Arial" w:eastAsia="Arial" w:hAnsi="Arial"/>
                <w:b w:val="false"/>
                <w:bCs w:val="false"/>
                <w:color w:val="333333"/>
                <w:sz w:val="20"/>
                <w:szCs w:val="20"/>
              </w:rPr>
              <w:t xml:space="preserve">3,000 years</w:t>
            </w:r>
          </w:p>
        </w:tc>
      </w:tr>
      <w:tr>
        <w:tc>
          <w:tcPr>
            <w:tcW w:type="dxa" w:w="2400"/>
            <w:vAlign w:val="center"/>
          </w:tcPr>
          <w:p>
            <w:pPr>
              <w:spacing w:after="40" w:before="40"/>
            </w:pPr>
            <w:r>
              <w:rPr>
                <w:rFonts w:ascii="Arial" w:cs="Arial" w:eastAsia="Arial" w:hAnsi="Arial"/>
                <w:b/>
                <w:bCs/>
                <w:color w:val="333333"/>
                <w:sz w:val="20"/>
                <w:szCs w:val="20"/>
              </w:rPr>
              <w:t xml:space="preserve">Crucial BX500 (240 GB)</w:t>
            </w:r>
          </w:p>
        </w:tc>
        <w:tc>
          <w:tcPr>
            <w:tcW w:type="dxa" w:w="2200"/>
            <w:vAlign w:val="center"/>
          </w:tcPr>
          <w:p>
            <w:pPr>
              <w:spacing w:after="40" w:before="40"/>
            </w:pPr>
            <w:r>
              <w:rPr>
                <w:rFonts w:ascii="Arial" w:cs="Arial" w:eastAsia="Arial" w:hAnsi="Arial"/>
                <w:b w:val="false"/>
                <w:bCs w:val="false"/>
                <w:color w:val="333333"/>
                <w:sz w:val="20"/>
                <w:szCs w:val="20"/>
              </w:rPr>
              <w:t xml:space="preserve">80 TBW (warranted)</w:t>
            </w:r>
          </w:p>
        </w:tc>
        <w:tc>
          <w:tcPr>
            <w:tcW w:type="dxa" w:w="2580"/>
            <w:vAlign w:val="center"/>
          </w:tcPr>
          <w:p>
            <w:pPr>
              <w:spacing w:after="40" w:before="40"/>
            </w:pPr>
            <w:r>
              <w:rPr>
                <w:rFonts w:ascii="Arial" w:cs="Arial" w:eastAsia="Arial" w:hAnsi="Arial"/>
                <w:b w:val="false"/>
                <w:bCs w:val="false"/>
                <w:color w:val="333333"/>
                <w:sz w:val="20"/>
                <w:szCs w:val="20"/>
              </w:rPr>
              <w:t xml:space="preserve">2,600 years</w:t>
            </w:r>
          </w:p>
        </w:tc>
        <w:tc>
          <w:tcPr>
            <w:tcW w:type="dxa" w:w="2180"/>
            <w:vAlign w:val="center"/>
          </w:tcPr>
          <w:p>
            <w:pPr>
              <w:spacing w:after="40" w:before="40"/>
            </w:pPr>
            <w:r>
              <w:rPr>
                <w:rFonts w:ascii="Arial" w:cs="Arial" w:eastAsia="Arial" w:hAnsi="Arial"/>
                <w:b w:val="false"/>
                <w:bCs w:val="false"/>
                <w:color w:val="333333"/>
                <w:sz w:val="20"/>
                <w:szCs w:val="20"/>
              </w:rPr>
              <w:t xml:space="preserve">1,600 years</w:t>
            </w:r>
          </w:p>
        </w:tc>
      </w:tr>
    </w:tbl>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7. Final Comparison — All Options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c>
          <w:tcPr>
            <w:tcW w:type="dxa" w:w="2100"/>
            <w:shd w:fill="1B4F72" w:val="clear"/>
            <w:vAlign w:val="center"/>
          </w:tcPr>
          <w:p>
            <w:pPr>
              <w:spacing w:after="50" w:before="50"/>
            </w:pPr>
            <w:r>
              <w:rPr>
                <w:rFonts w:ascii="Arial" w:cs="Arial" w:eastAsia="Arial" w:hAnsi="Arial"/>
                <w:b/>
                <w:bCs/>
                <w:color w:val="FFFFFF"/>
                <w:sz w:val="20"/>
                <w:szCs w:val="20"/>
              </w:rPr>
              <w:t xml:space="preserve"/>
            </w:r>
          </w:p>
        </w:tc>
        <w:tc>
          <w:tcPr>
            <w:tcW w:type="dxa" w:w="2300"/>
            <w:shd w:fill="1B4F72" w:val="clear"/>
            <w:vAlign w:val="center"/>
          </w:tcPr>
          <w:p>
            <w:pPr>
              <w:spacing w:after="50" w:before="50"/>
            </w:pPr>
            <w:r>
              <w:rPr>
                <w:rFonts w:ascii="Arial" w:cs="Arial" w:eastAsia="Arial" w:hAnsi="Arial"/>
                <w:b/>
                <w:bCs/>
                <w:color w:val="FFFFFF"/>
                <w:sz w:val="20"/>
                <w:szCs w:val="20"/>
              </w:rPr>
              <w:t xml:space="preserve">A: SD(RO) + SSD</w:t>
            </w:r>
          </w:p>
        </w:tc>
        <w:tc>
          <w:tcPr>
            <w:tcW w:type="dxa" w:w="2500"/>
            <w:shd w:fill="1B4F72" w:val="clear"/>
            <w:vAlign w:val="center"/>
          </w:tcPr>
          <w:p>
            <w:pPr>
              <w:spacing w:after="50" w:before="50"/>
            </w:pPr>
            <w:r>
              <w:rPr>
                <w:rFonts w:ascii="Arial" w:cs="Arial" w:eastAsia="Arial" w:hAnsi="Arial"/>
                <w:b/>
                <w:bCs/>
                <w:color w:val="FFFFFF"/>
                <w:sz w:val="20"/>
                <w:szCs w:val="20"/>
              </w:rPr>
              <w:t xml:space="preserve">B: SD + RAM</w:t>
            </w:r>
          </w:p>
        </w:tc>
        <w:tc>
          <w:tcPr>
            <w:tcW w:type="dxa" w:w="2460"/>
            <w:shd w:fill="1B4F72" w:val="clear"/>
            <w:vAlign w:val="center"/>
          </w:tcPr>
          <w:p>
            <w:pPr>
              <w:spacing w:after="50" w:before="50"/>
            </w:pPr>
            <w:r>
              <w:rPr>
                <w:rFonts w:ascii="Arial" w:cs="Arial" w:eastAsia="Arial" w:hAnsi="Arial"/>
                <w:b/>
                <w:bCs/>
                <w:color w:val="FFFFFF"/>
                <w:sz w:val="20"/>
                <w:szCs w:val="20"/>
              </w:rPr>
              <w:t xml:space="preserve">C: SSD Only</w:t>
            </w:r>
          </w:p>
        </w:tc>
      </w:tr>
      <w:tr>
        <w:tc>
          <w:tcPr>
            <w:tcW w:type="dxa" w:w="2100"/>
            <w:shd w:fill="EBF5FB" w:val="clear"/>
            <w:vAlign w:val="center"/>
          </w:tcPr>
          <w:p>
            <w:pPr>
              <w:spacing w:after="40" w:before="40"/>
            </w:pPr>
            <w:r>
              <w:rPr>
                <w:rFonts w:ascii="Arial" w:cs="Arial" w:eastAsia="Arial" w:hAnsi="Arial"/>
                <w:b/>
                <w:bCs/>
                <w:color w:val="333333"/>
                <w:sz w:val="20"/>
                <w:szCs w:val="20"/>
              </w:rPr>
              <w:t xml:space="preserve">Corruption risk</w:t>
            </w:r>
          </w:p>
        </w:tc>
        <w:tc>
          <w:tcPr>
            <w:tcW w:type="dxa" w:w="2300"/>
            <w:shd w:fill="EBF5FB" w:val="clear"/>
            <w:vAlign w:val="center"/>
          </w:tcPr>
          <w:p>
            <w:pPr>
              <w:spacing w:after="40" w:before="40"/>
            </w:pPr>
            <w:r>
              <w:rPr>
                <w:rFonts w:ascii="Arial" w:cs="Arial" w:eastAsia="Arial" w:hAnsi="Arial"/>
                <w:b w:val="false"/>
                <w:bCs w:val="false"/>
                <w:color w:val="333333"/>
                <w:sz w:val="20"/>
                <w:szCs w:val="20"/>
              </w:rPr>
              <w:t xml:space="preserve">LOW (but SDIO still exposed)</w:t>
            </w:r>
          </w:p>
        </w:tc>
        <w:tc>
          <w:tcPr>
            <w:tcW w:type="dxa" w:w="2500"/>
            <w:shd w:fill="EBF5FB" w:val="clear"/>
            <w:vAlign w:val="center"/>
          </w:tcPr>
          <w:p>
            <w:pPr>
              <w:spacing w:after="40" w:before="40"/>
            </w:pPr>
            <w:r>
              <w:rPr>
                <w:rFonts w:ascii="Arial" w:cs="Arial" w:eastAsia="Arial" w:hAnsi="Arial"/>
                <w:b w:val="false"/>
                <w:bCs w:val="false"/>
                <w:color w:val="333333"/>
                <w:sz w:val="20"/>
                <w:szCs w:val="20"/>
              </w:rPr>
              <w:t xml:space="preserve">LOW (but SDIO still exposed)</w:t>
            </w:r>
          </w:p>
        </w:tc>
        <w:tc>
          <w:tcPr>
            <w:tcW w:type="dxa" w:w="2460"/>
            <w:shd w:fill="EBF5FB" w:val="clear"/>
            <w:vAlign w:val="center"/>
          </w:tcPr>
          <w:p>
            <w:pPr>
              <w:spacing w:after="40" w:before="40"/>
            </w:pPr>
            <w:r>
              <w:rPr>
                <w:rFonts w:ascii="Arial" w:cs="Arial" w:eastAsia="Arial" w:hAnsi="Arial"/>
                <w:b w:val="false"/>
                <w:bCs w:val="false"/>
                <w:color w:val="333333"/>
                <w:sz w:val="20"/>
                <w:szCs w:val="20"/>
              </w:rPr>
              <w:t xml:space="preserve">NONE</w:t>
            </w:r>
          </w:p>
        </w:tc>
      </w:tr>
      <w:tr>
        <w:tc>
          <w:tcPr>
            <w:tcW w:type="dxa" w:w="2100"/>
            <w:vAlign w:val="center"/>
          </w:tcPr>
          <w:p>
            <w:pPr>
              <w:spacing w:after="40" w:before="40"/>
            </w:pPr>
            <w:r>
              <w:rPr>
                <w:rFonts w:ascii="Arial" w:cs="Arial" w:eastAsia="Arial" w:hAnsi="Arial"/>
                <w:b/>
                <w:bCs/>
                <w:color w:val="333333"/>
                <w:sz w:val="20"/>
                <w:szCs w:val="20"/>
              </w:rPr>
              <w:t xml:space="preserve">SDIO bus risk</w:t>
            </w:r>
          </w:p>
        </w:tc>
        <w:tc>
          <w:tcPr>
            <w:tcW w:type="dxa" w:w="2300"/>
            <w:vAlign w:val="center"/>
          </w:tcPr>
          <w:p>
            <w:pPr>
              <w:spacing w:after="40" w:before="40"/>
            </w:pPr>
            <w:r>
              <w:rPr>
                <w:rFonts w:ascii="Arial" w:cs="Arial" w:eastAsia="Arial" w:hAnsi="Arial"/>
                <w:b w:val="false"/>
                <w:bCs w:val="false"/>
                <w:color w:val="333333"/>
                <w:sz w:val="20"/>
                <w:szCs w:val="20"/>
              </w:rPr>
              <w:t xml:space="preserve">Present</w:t>
            </w:r>
          </w:p>
        </w:tc>
        <w:tc>
          <w:tcPr>
            <w:tcW w:type="dxa" w:w="2500"/>
            <w:vAlign w:val="center"/>
          </w:tcPr>
          <w:p>
            <w:pPr>
              <w:spacing w:after="40" w:before="40"/>
            </w:pPr>
            <w:r>
              <w:rPr>
                <w:rFonts w:ascii="Arial" w:cs="Arial" w:eastAsia="Arial" w:hAnsi="Arial"/>
                <w:b w:val="false"/>
                <w:bCs w:val="false"/>
                <w:color w:val="333333"/>
                <w:sz w:val="20"/>
                <w:szCs w:val="20"/>
              </w:rPr>
              <w:t xml:space="preserve">Present</w:t>
            </w:r>
          </w:p>
        </w:tc>
        <w:tc>
          <w:tcPr>
            <w:tcW w:type="dxa" w:w="2460"/>
            <w:vAlign w:val="center"/>
          </w:tcPr>
          <w:p>
            <w:pPr>
              <w:spacing w:after="40" w:before="40"/>
            </w:pPr>
            <w:r>
              <w:rPr>
                <w:rFonts w:ascii="Arial" w:cs="Arial" w:eastAsia="Arial" w:hAnsi="Arial"/>
                <w:b w:val="false"/>
                <w:bCs w:val="false"/>
                <w:color w:val="333333"/>
                <w:sz w:val="20"/>
                <w:szCs w:val="20"/>
              </w:rPr>
              <w:t xml:space="preserve">Eliminated</w:t>
            </w:r>
          </w:p>
        </w:tc>
      </w:tr>
      <w:tr>
        <w:tc>
          <w:tcPr>
            <w:tcW w:type="dxa" w:w="2100"/>
            <w:shd w:fill="EBF5FB" w:val="clear"/>
            <w:vAlign w:val="center"/>
          </w:tcPr>
          <w:p>
            <w:pPr>
              <w:spacing w:after="40" w:before="40"/>
            </w:pPr>
            <w:r>
              <w:rPr>
                <w:rFonts w:ascii="Arial" w:cs="Arial" w:eastAsia="Arial" w:hAnsi="Arial"/>
                <w:b/>
                <w:bCs/>
                <w:color w:val="333333"/>
                <w:sz w:val="20"/>
                <w:szCs w:val="20"/>
              </w:rPr>
              <w:t xml:space="preserve">Data on reboot</w:t>
            </w:r>
          </w:p>
        </w:tc>
        <w:tc>
          <w:tcPr>
            <w:tcW w:type="dxa" w:w="2300"/>
            <w:shd w:fill="EBF5FB" w:val="clear"/>
            <w:vAlign w:val="center"/>
          </w:tcPr>
          <w:p>
            <w:pPr>
              <w:spacing w:after="40" w:before="40"/>
            </w:pPr>
            <w:r>
              <w:rPr>
                <w:rFonts w:ascii="Arial" w:cs="Arial" w:eastAsia="Arial" w:hAnsi="Arial"/>
                <w:b w:val="false"/>
                <w:bCs w:val="false"/>
                <w:color w:val="333333"/>
                <w:sz w:val="20"/>
                <w:szCs w:val="20"/>
              </w:rPr>
              <w:t xml:space="preserve">Preserved</w:t>
            </w:r>
          </w:p>
        </w:tc>
        <w:tc>
          <w:tcPr>
            <w:tcW w:type="dxa" w:w="2500"/>
            <w:shd w:fill="EBF5FB" w:val="clear"/>
            <w:vAlign w:val="center"/>
          </w:tcPr>
          <w:p>
            <w:pPr>
              <w:spacing w:after="40" w:before="40"/>
            </w:pPr>
            <w:r>
              <w:rPr>
                <w:rFonts w:ascii="Arial" w:cs="Arial" w:eastAsia="Arial" w:hAnsi="Arial"/>
                <w:b w:val="false"/>
                <w:bCs w:val="false"/>
                <w:color w:val="333333"/>
                <w:sz w:val="20"/>
                <w:szCs w:val="20"/>
              </w:rPr>
              <w:t xml:space="preserve">LOST (sensors may need re-pair)</w:t>
            </w:r>
          </w:p>
        </w:tc>
        <w:tc>
          <w:tcPr>
            <w:tcW w:type="dxa" w:w="2460"/>
            <w:shd w:fill="EBF5FB" w:val="clear"/>
            <w:vAlign w:val="center"/>
          </w:tcPr>
          <w:p>
            <w:pPr>
              <w:spacing w:after="40" w:before="40"/>
            </w:pPr>
            <w:r>
              <w:rPr>
                <w:rFonts w:ascii="Arial" w:cs="Arial" w:eastAsia="Arial" w:hAnsi="Arial"/>
                <w:b w:val="false"/>
                <w:bCs w:val="false"/>
                <w:color w:val="333333"/>
                <w:sz w:val="20"/>
                <w:szCs w:val="20"/>
              </w:rPr>
              <w:t xml:space="preserve">Preserved</w:t>
            </w:r>
          </w:p>
        </w:tc>
      </w:tr>
      <w:tr>
        <w:tc>
          <w:tcPr>
            <w:tcW w:type="dxa" w:w="2100"/>
            <w:vAlign w:val="center"/>
          </w:tcPr>
          <w:p>
            <w:pPr>
              <w:spacing w:after="40" w:before="40"/>
            </w:pPr>
            <w:r>
              <w:rPr>
                <w:rFonts w:ascii="Arial" w:cs="Arial" w:eastAsia="Arial" w:hAnsi="Arial"/>
                <w:b/>
                <w:bCs/>
                <w:color w:val="333333"/>
                <w:sz w:val="20"/>
                <w:szCs w:val="20"/>
              </w:rPr>
              <w:t xml:space="preserve">Setup complexity</w:t>
            </w:r>
          </w:p>
        </w:tc>
        <w:tc>
          <w:tcPr>
            <w:tcW w:type="dxa" w:w="2300"/>
            <w:vAlign w:val="center"/>
          </w:tcPr>
          <w:p>
            <w:pPr>
              <w:spacing w:after="40" w:before="40"/>
            </w:pPr>
            <w:r>
              <w:rPr>
                <w:rFonts w:ascii="Arial" w:cs="Arial" w:eastAsia="Arial" w:hAnsi="Arial"/>
                <w:b w:val="false"/>
                <w:bCs w:val="false"/>
                <w:color w:val="333333"/>
                <w:sz w:val="20"/>
                <w:szCs w:val="20"/>
              </w:rPr>
              <w:t xml:space="preserve">High</w:t>
            </w:r>
          </w:p>
        </w:tc>
        <w:tc>
          <w:tcPr>
            <w:tcW w:type="dxa" w:w="2500"/>
            <w:vAlign w:val="center"/>
          </w:tcPr>
          <w:p>
            <w:pPr>
              <w:spacing w:after="40" w:before="40"/>
            </w:pPr>
            <w:r>
              <w:rPr>
                <w:rFonts w:ascii="Arial" w:cs="Arial" w:eastAsia="Arial" w:hAnsi="Arial"/>
                <w:b w:val="false"/>
                <w:bCs w:val="false"/>
                <w:color w:val="333333"/>
                <w:sz w:val="20"/>
                <w:szCs w:val="20"/>
              </w:rPr>
              <w:t xml:space="preserve">Medium</w:t>
            </w:r>
          </w:p>
        </w:tc>
        <w:tc>
          <w:tcPr>
            <w:tcW w:type="dxa" w:w="2460"/>
            <w:vAlign w:val="center"/>
          </w:tcPr>
          <w:p>
            <w:pPr>
              <w:spacing w:after="40" w:before="40"/>
            </w:pPr>
            <w:r>
              <w:rPr>
                <w:rFonts w:ascii="Arial" w:cs="Arial" w:eastAsia="Arial" w:hAnsi="Arial"/>
                <w:b w:val="false"/>
                <w:bCs w:val="false"/>
                <w:color w:val="333333"/>
                <w:sz w:val="20"/>
                <w:szCs w:val="20"/>
              </w:rPr>
              <w:t xml:space="preserve">Low</w:t>
            </w:r>
          </w:p>
        </w:tc>
      </w:tr>
      <w:tr>
        <w:tc>
          <w:tcPr>
            <w:tcW w:type="dxa" w:w="2100"/>
            <w:shd w:fill="EBF5FB" w:val="clear"/>
            <w:vAlign w:val="center"/>
          </w:tcPr>
          <w:p>
            <w:pPr>
              <w:spacing w:after="40" w:before="40"/>
            </w:pPr>
            <w:r>
              <w:rPr>
                <w:rFonts w:ascii="Arial" w:cs="Arial" w:eastAsia="Arial" w:hAnsi="Arial"/>
                <w:b/>
                <w:bCs/>
                <w:color w:val="333333"/>
                <w:sz w:val="20"/>
                <w:szCs w:val="20"/>
              </w:rPr>
              <w:t xml:space="preserve">Maintenance</w:t>
            </w:r>
          </w:p>
        </w:tc>
        <w:tc>
          <w:tcPr>
            <w:tcW w:type="dxa" w:w="2300"/>
            <w:shd w:fill="EBF5FB" w:val="clear"/>
            <w:vAlign w:val="center"/>
          </w:tcPr>
          <w:p>
            <w:pPr>
              <w:spacing w:after="40" w:before="40"/>
            </w:pPr>
            <w:r>
              <w:rPr>
                <w:rFonts w:ascii="Arial" w:cs="Arial" w:eastAsia="Arial" w:hAnsi="Arial"/>
                <w:b w:val="false"/>
                <w:bCs w:val="false"/>
                <w:color w:val="333333"/>
                <w:sz w:val="20"/>
                <w:szCs w:val="20"/>
              </w:rPr>
              <w:t xml:space="preserve">High</w:t>
            </w:r>
          </w:p>
        </w:tc>
        <w:tc>
          <w:tcPr>
            <w:tcW w:type="dxa" w:w="2500"/>
            <w:shd w:fill="EBF5FB" w:val="clear"/>
            <w:vAlign w:val="center"/>
          </w:tcPr>
          <w:p>
            <w:pPr>
              <w:spacing w:after="40" w:before="40"/>
            </w:pPr>
            <w:r>
              <w:rPr>
                <w:rFonts w:ascii="Arial" w:cs="Arial" w:eastAsia="Arial" w:hAnsi="Arial"/>
                <w:b w:val="false"/>
                <w:bCs w:val="false"/>
                <w:color w:val="333333"/>
                <w:sz w:val="20"/>
                <w:szCs w:val="20"/>
              </w:rPr>
              <w:t xml:space="preserve">Medium (manual recovery)</w:t>
            </w:r>
          </w:p>
        </w:tc>
        <w:tc>
          <w:tcPr>
            <w:tcW w:type="dxa" w:w="2460"/>
            <w:shd w:fill="EBF5FB" w:val="clear"/>
            <w:vAlign w:val="center"/>
          </w:tcPr>
          <w:p>
            <w:pPr>
              <w:spacing w:after="40" w:before="40"/>
            </w:pPr>
            <w:r>
              <w:rPr>
                <w:rFonts w:ascii="Arial" w:cs="Arial" w:eastAsia="Arial" w:hAnsi="Arial"/>
                <w:b w:val="false"/>
                <w:bCs w:val="false"/>
                <w:color w:val="333333"/>
                <w:sz w:val="20"/>
                <w:szCs w:val="20"/>
              </w:rPr>
              <w:t xml:space="preserve">Zero</w:t>
            </w:r>
          </w:p>
        </w:tc>
      </w:tr>
      <w:tr>
        <w:tc>
          <w:tcPr>
            <w:tcW w:type="dxa" w:w="2100"/>
            <w:vAlign w:val="center"/>
          </w:tcPr>
          <w:p>
            <w:pPr>
              <w:spacing w:after="40" w:before="40"/>
            </w:pPr>
            <w:r>
              <w:rPr>
                <w:rFonts w:ascii="Arial" w:cs="Arial" w:eastAsia="Arial" w:hAnsi="Arial"/>
                <w:b/>
                <w:bCs/>
                <w:color w:val="333333"/>
                <w:sz w:val="20"/>
                <w:szCs w:val="20"/>
              </w:rPr>
              <w:t xml:space="preserve">RAM impact</w:t>
            </w:r>
          </w:p>
        </w:tc>
        <w:tc>
          <w:tcPr>
            <w:tcW w:type="dxa" w:w="2300"/>
            <w:vAlign w:val="center"/>
          </w:tcPr>
          <w:p>
            <w:pPr>
              <w:spacing w:after="40" w:before="40"/>
            </w:pPr>
            <w:r>
              <w:rPr>
                <w:rFonts w:ascii="Arial" w:cs="Arial" w:eastAsia="Arial" w:hAnsi="Arial"/>
                <w:b w:val="false"/>
                <w:bCs w:val="false"/>
                <w:color w:val="333333"/>
                <w:sz w:val="20"/>
                <w:szCs w:val="20"/>
              </w:rPr>
              <w:t xml:space="preserve">None</w:t>
            </w:r>
          </w:p>
        </w:tc>
        <w:tc>
          <w:tcPr>
            <w:tcW w:type="dxa" w:w="2500"/>
            <w:vAlign w:val="center"/>
          </w:tcPr>
          <w:p>
            <w:pPr>
              <w:spacing w:after="40" w:before="40"/>
            </w:pPr>
            <w:r>
              <w:rPr>
                <w:rFonts w:ascii="Arial" w:cs="Arial" w:eastAsia="Arial" w:hAnsi="Arial"/>
                <w:b w:val="false"/>
                <w:bCs w:val="false"/>
                <w:color w:val="333333"/>
                <w:sz w:val="20"/>
                <w:szCs w:val="20"/>
              </w:rPr>
              <w:t xml:space="preserve">High (200–500 MB used)</w:t>
            </w:r>
          </w:p>
        </w:tc>
        <w:tc>
          <w:tcPr>
            <w:tcW w:type="dxa" w:w="2460"/>
            <w:vAlign w:val="center"/>
          </w:tcPr>
          <w:p>
            <w:pPr>
              <w:spacing w:after="40" w:before="40"/>
            </w:pPr>
            <w:r>
              <w:rPr>
                <w:rFonts w:ascii="Arial" w:cs="Arial" w:eastAsia="Arial" w:hAnsi="Arial"/>
                <w:b w:val="false"/>
                <w:bCs w:val="false"/>
                <w:color w:val="333333"/>
                <w:sz w:val="20"/>
                <w:szCs w:val="20"/>
              </w:rPr>
              <w:t xml:space="preserve">None</w:t>
            </w:r>
          </w:p>
        </w:tc>
      </w:tr>
      <w:tr>
        <w:tc>
          <w:tcPr>
            <w:tcW w:type="dxa" w:w="2100"/>
            <w:shd w:fill="EBF5FB" w:val="clear"/>
            <w:vAlign w:val="center"/>
          </w:tcPr>
          <w:p>
            <w:pPr>
              <w:spacing w:after="40" w:before="40"/>
            </w:pPr>
            <w:r>
              <w:rPr>
                <w:rFonts w:ascii="Arial" w:cs="Arial" w:eastAsia="Arial" w:hAnsi="Arial"/>
                <w:b/>
                <w:bCs/>
                <w:color w:val="333333"/>
                <w:sz w:val="20"/>
                <w:szCs w:val="20"/>
              </w:rPr>
              <w:t xml:space="preserve">Additional cost</w:t>
            </w:r>
          </w:p>
        </w:tc>
        <w:tc>
          <w:tcPr>
            <w:tcW w:type="dxa" w:w="2300"/>
            <w:shd w:fill="EBF5FB" w:val="clear"/>
            <w:vAlign w:val="center"/>
          </w:tcPr>
          <w:p>
            <w:pPr>
              <w:spacing w:after="40" w:before="40"/>
            </w:pPr>
            <w:r>
              <w:rPr>
                <w:rFonts w:ascii="Arial" w:cs="Arial" w:eastAsia="Arial" w:hAnsi="Arial"/>
                <w:b w:val="false"/>
                <w:bCs w:val="false"/>
                <w:color w:val="333333"/>
                <w:sz w:val="20"/>
                <w:szCs w:val="20"/>
              </w:rPr>
              <w:t xml:space="preserve">INR 2,000–5,500</w:t>
            </w:r>
          </w:p>
        </w:tc>
        <w:tc>
          <w:tcPr>
            <w:tcW w:type="dxa" w:w="2500"/>
            <w:shd w:fill="EBF5FB" w:val="clear"/>
            <w:vAlign w:val="center"/>
          </w:tcPr>
          <w:p>
            <w:pPr>
              <w:spacing w:after="40" w:before="40"/>
            </w:pPr>
            <w:r>
              <w:rPr>
                <w:rFonts w:ascii="Arial" w:cs="Arial" w:eastAsia="Arial" w:hAnsi="Arial"/>
                <w:b w:val="false"/>
                <w:bCs w:val="false"/>
                <w:color w:val="333333"/>
                <w:sz w:val="20"/>
                <w:szCs w:val="20"/>
              </w:rPr>
              <w:t xml:space="preserve">INR 0</w:t>
            </w:r>
          </w:p>
        </w:tc>
        <w:tc>
          <w:tcPr>
            <w:tcW w:type="dxa" w:w="2460"/>
            <w:shd w:fill="EBF5FB" w:val="clear"/>
            <w:vAlign w:val="center"/>
          </w:tcPr>
          <w:p>
            <w:pPr>
              <w:spacing w:after="40" w:before="40"/>
            </w:pPr>
            <w:r>
              <w:rPr>
                <w:rFonts w:ascii="Arial" w:cs="Arial" w:eastAsia="Arial" w:hAnsi="Arial"/>
                <w:b w:val="false"/>
                <w:bCs w:val="false"/>
                <w:color w:val="333333"/>
                <w:sz w:val="20"/>
                <w:szCs w:val="20"/>
              </w:rPr>
              <w:t xml:space="preserve">INR 2,000–5,500</w:t>
            </w:r>
          </w:p>
        </w:tc>
      </w:tr>
      <w:tr>
        <w:tc>
          <w:tcPr>
            <w:tcW w:type="dxa" w:w="2100"/>
            <w:vAlign w:val="center"/>
          </w:tcPr>
          <w:p>
            <w:pPr>
              <w:spacing w:after="40" w:before="40"/>
            </w:pPr>
            <w:r>
              <w:rPr>
                <w:rFonts w:ascii="Arial" w:cs="Arial" w:eastAsia="Arial" w:hAnsi="Arial"/>
                <w:b/>
                <w:bCs/>
                <w:color w:val="333333"/>
                <w:sz w:val="20"/>
                <w:szCs w:val="20"/>
              </w:rPr>
              <w:t xml:space="preserve">Script changes</w:t>
            </w:r>
          </w:p>
        </w:tc>
        <w:tc>
          <w:tcPr>
            <w:tcW w:type="dxa" w:w="2300"/>
            <w:vAlign w:val="center"/>
          </w:tcPr>
          <w:p>
            <w:pPr>
              <w:spacing w:after="40" w:before="40"/>
            </w:pPr>
            <w:r>
              <w:rPr>
                <w:rFonts w:ascii="Arial" w:cs="Arial" w:eastAsia="Arial" w:hAnsi="Arial"/>
                <w:b w:val="false"/>
                <w:bCs w:val="false"/>
                <w:color w:val="333333"/>
                <w:sz w:val="20"/>
                <w:szCs w:val="20"/>
              </w:rPr>
              <w:t xml:space="preserve">Major rewrite</w:t>
            </w:r>
          </w:p>
        </w:tc>
        <w:tc>
          <w:tcPr>
            <w:tcW w:type="dxa" w:w="2500"/>
            <w:vAlign w:val="center"/>
          </w:tcPr>
          <w:p>
            <w:pPr>
              <w:spacing w:after="40" w:before="40"/>
            </w:pPr>
            <w:r>
              <w:rPr>
                <w:rFonts w:ascii="Arial" w:cs="Arial" w:eastAsia="Arial" w:hAnsi="Arial"/>
                <w:b w:val="false"/>
                <w:bCs w:val="false"/>
                <w:color w:val="333333"/>
                <w:sz w:val="20"/>
                <w:szCs w:val="20"/>
              </w:rPr>
              <w:t xml:space="preserve">Moderate</w:t>
            </w:r>
          </w:p>
        </w:tc>
        <w:tc>
          <w:tcPr>
            <w:tcW w:type="dxa" w:w="2460"/>
            <w:vAlign w:val="center"/>
          </w:tcPr>
          <w:p>
            <w:pPr>
              <w:spacing w:after="40" w:before="40"/>
            </w:pPr>
            <w:r>
              <w:rPr>
                <w:rFonts w:ascii="Arial" w:cs="Arial" w:eastAsia="Arial" w:hAnsi="Arial"/>
                <w:b w:val="false"/>
                <w:bCs w:val="false"/>
                <w:color w:val="333333"/>
                <w:sz w:val="20"/>
                <w:szCs w:val="20"/>
              </w:rPr>
              <w:t xml:space="preserve">None</w:t>
            </w:r>
          </w:p>
        </w:tc>
      </w:tr>
      <w:tr>
        <w:tc>
          <w:tcPr>
            <w:tcW w:type="dxa" w:w="2100"/>
            <w:shd w:fill="EBF5FB" w:val="clear"/>
            <w:vAlign w:val="center"/>
          </w:tcPr>
          <w:p>
            <w:pPr>
              <w:spacing w:after="40" w:before="40"/>
            </w:pPr>
            <w:r>
              <w:rPr>
                <w:rFonts w:ascii="Arial" w:cs="Arial" w:eastAsia="Arial" w:hAnsi="Arial"/>
                <w:b/>
                <w:bCs/>
                <w:color w:val="333333"/>
                <w:sz w:val="20"/>
                <w:szCs w:val="20"/>
              </w:rPr>
              <w:t xml:space="preserve">Recommended</w:t>
            </w:r>
          </w:p>
        </w:tc>
        <w:tc>
          <w:tcPr>
            <w:tcW w:type="dxa" w:w="2300"/>
            <w:shd w:fill="EBF5FB" w:val="clear"/>
            <w:vAlign w:val="center"/>
          </w:tcPr>
          <w:p>
            <w:pPr>
              <w:spacing w:after="40" w:before="40"/>
            </w:pPr>
            <w:r>
              <w:rPr>
                <w:rFonts w:ascii="Arial" w:cs="Arial" w:eastAsia="Arial" w:hAnsi="Arial"/>
                <w:b w:val="false"/>
                <w:bCs w:val="false"/>
                <w:color w:val="333333"/>
                <w:sz w:val="20"/>
                <w:szCs w:val="20"/>
              </w:rPr>
              <w:t xml:space="preserve">No</w:t>
            </w:r>
          </w:p>
        </w:tc>
        <w:tc>
          <w:tcPr>
            <w:tcW w:type="dxa" w:w="2500"/>
            <w:shd w:fill="EBF5FB" w:val="clear"/>
            <w:vAlign w:val="center"/>
          </w:tcPr>
          <w:p>
            <w:pPr>
              <w:spacing w:after="40" w:before="40"/>
            </w:pPr>
            <w:r>
              <w:rPr>
                <w:rFonts w:ascii="Arial" w:cs="Arial" w:eastAsia="Arial" w:hAnsi="Arial"/>
                <w:b w:val="false"/>
                <w:bCs w:val="false"/>
                <w:color w:val="333333"/>
                <w:sz w:val="20"/>
                <w:szCs w:val="20"/>
              </w:rPr>
              <w:t xml:space="preserve">No</w:t>
            </w:r>
          </w:p>
        </w:tc>
        <w:tc>
          <w:tcPr>
            <w:tcW w:type="dxa" w:w="2460"/>
            <w:shd w:fill="EBF5FB" w:val="clear"/>
            <w:vAlign w:val="center"/>
          </w:tcPr>
          <w:p>
            <w:pPr>
              <w:spacing w:after="40" w:before="40"/>
            </w:pPr>
            <w:r>
              <w:rPr>
                <w:rFonts w:ascii="Arial" w:cs="Arial" w:eastAsia="Arial" w:hAnsi="Arial"/>
                <w:b w:val="false"/>
                <w:bCs w:val="false"/>
                <w:color w:val="333333"/>
                <w:sz w:val="20"/>
                <w:szCs w:val="20"/>
              </w:rPr>
              <w:t xml:space="preserve">Yes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pBdr>
          <w:left w:val="single" w:color="27AE60" w:sz="12"/>
        </w:pBdr>
        <w:shd w:fill="EAFAF1" w:val="clear"/>
        <w:spacing w:after="160" w:before="160"/>
        <w:ind w:left="200"/>
      </w:pPr>
      <w:r>
        <w:rPr>
          <w:rFonts w:ascii="Arial" w:cs="Arial" w:eastAsia="Arial" w:hAnsi="Arial"/>
          <w:b/>
          <w:bCs/>
          <w:color w:val="27AE60"/>
          <w:sz w:val="22"/>
          <w:szCs w:val="22"/>
        </w:rPr>
        <w:t xml:space="preserve">Final Recommendation: </w:t>
      </w:r>
      <w:r>
        <w:rPr>
          <w:rFonts w:ascii="Arial" w:cs="Arial" w:eastAsia="Arial" w:hAnsi="Arial"/>
          <w:color w:val="333333"/>
          <w:sz w:val="22"/>
          <w:szCs w:val="22"/>
        </w:rPr>
        <w:t xml:space="preserve">Option C — Boot the Pi entirely from a USB SSD (Samsung T7 Shield 250 GB). This eliminates SD card corruption, the SDIO bus vulnerability, and requires zero changes to the existing setup script. Total investment: ~INR 4,000–5,500 per hub.</w:t>
      </w:r>
    </w:p>
    <w:p>
      <w:pPr>
        <w:pBdr>
          <w:bottom w:val="single" w:color="BDC3C7" w:sz="6"/>
        </w:pBdr>
        <w:spacing w:after="200" w:before="200"/>
      </w:pPr>
    </w:p>
    <w:p>
      <w:pPr>
        <w:pStyle w:val="Heading1"/>
        <w:spacing w:after="120" w:before="360"/>
      </w:pPr>
      <w:r>
        <w:rPr>
          <w:rFonts w:ascii="Arial" w:cs="Arial" w:eastAsia="Arial" w:hAnsi="Arial"/>
          <w:b/>
          <w:bCs/>
          <w:color w:val="1B4F72"/>
          <w:sz w:val="32"/>
          <w:szCs w:val="32"/>
        </w:rPr>
        <w:t xml:space="preserve">8. Implementation Steps (30–45 Minutes)</w:t>
      </w:r>
    </w:p>
    <w:p>
      <w:pPr>
        <w:spacing w:after="100" w:before="0" w:line="276"/>
        <w:jc w:val="left"/>
      </w:pPr>
      <w:r>
        <w:rPr>
          <w:rFonts w:ascii="Arial" w:cs="Arial" w:eastAsia="Arial" w:hAnsi="Arial"/>
          <w:b/>
          <w:bCs/>
          <w:i w:val="false"/>
          <w:iCs w:val="false"/>
          <w:color w:val="1B4F72"/>
          <w:sz w:val="22"/>
          <w:szCs w:val="22"/>
        </w:rPr>
        <w:t xml:space="preserve">Step 1: </w:t>
      </w:r>
      <w:r>
        <w:rPr>
          <w:rFonts w:ascii="Arial" w:cs="Arial" w:eastAsia="Arial" w:hAnsi="Arial"/>
          <w:b w:val="false"/>
          <w:bCs w:val="false"/>
          <w:i w:val="false"/>
          <w:iCs w:val="false"/>
          <w:color w:val="333333"/>
          <w:sz w:val="22"/>
          <w:szCs w:val="22"/>
        </w:rPr>
        <w:t xml:space="preserve">Update Pi 4 bootloader for USB boot (one-time, 2 minutes via SD card).</w:t>
      </w:r>
    </w:p>
    <w:p>
      <w:pPr>
        <w:spacing w:after="100" w:before="0" w:line="276"/>
        <w:jc w:val="left"/>
      </w:pPr>
      <w:r>
        <w:rPr>
          <w:rFonts w:ascii="Arial" w:cs="Arial" w:eastAsia="Arial" w:hAnsi="Arial"/>
          <w:b/>
          <w:bCs/>
          <w:i w:val="false"/>
          <w:iCs w:val="false"/>
          <w:color w:val="1B4F72"/>
          <w:sz w:val="22"/>
          <w:szCs w:val="22"/>
        </w:rPr>
        <w:t xml:space="preserve">Step 2: </w:t>
      </w:r>
      <w:r>
        <w:rPr>
          <w:rFonts w:ascii="Arial" w:cs="Arial" w:eastAsia="Arial" w:hAnsi="Arial"/>
          <w:b w:val="false"/>
          <w:bCs w:val="false"/>
          <w:i w:val="false"/>
          <w:iCs w:val="false"/>
          <w:color w:val="333333"/>
          <w:sz w:val="22"/>
          <w:szCs w:val="22"/>
        </w:rPr>
        <w:t xml:space="preserve">Flash Raspberry Pi OS to USB SSD using Raspberry Pi Imager.</w:t>
      </w:r>
    </w:p>
    <w:p>
      <w:pPr>
        <w:spacing w:after="100" w:before="0" w:line="276"/>
        <w:jc w:val="left"/>
      </w:pPr>
      <w:r>
        <w:rPr>
          <w:rFonts w:ascii="Arial" w:cs="Arial" w:eastAsia="Arial" w:hAnsi="Arial"/>
          <w:b/>
          <w:bCs/>
          <w:i w:val="false"/>
          <w:iCs w:val="false"/>
          <w:color w:val="1B4F72"/>
          <w:sz w:val="22"/>
          <w:szCs w:val="22"/>
        </w:rPr>
        <w:t xml:space="preserve">Step 3: </w:t>
      </w:r>
      <w:r>
        <w:rPr>
          <w:rFonts w:ascii="Arial" w:cs="Arial" w:eastAsia="Arial" w:hAnsi="Arial"/>
          <w:b w:val="false"/>
          <w:bCs w:val="false"/>
          <w:i w:val="false"/>
          <w:iCs w:val="false"/>
          <w:color w:val="333333"/>
          <w:sz w:val="22"/>
          <w:szCs w:val="22"/>
        </w:rPr>
        <w:t xml:space="preserve">Connect SSD to Pi USB 3.0 port (blue). Remove SD card.</w:t>
      </w:r>
    </w:p>
    <w:p>
      <w:pPr>
        <w:spacing w:after="100" w:before="0" w:line="276"/>
        <w:jc w:val="left"/>
      </w:pPr>
      <w:r>
        <w:rPr>
          <w:rFonts w:ascii="Arial" w:cs="Arial" w:eastAsia="Arial" w:hAnsi="Arial"/>
          <w:b/>
          <w:bCs/>
          <w:i w:val="false"/>
          <w:iCs w:val="false"/>
          <w:color w:val="1B4F72"/>
          <w:sz w:val="22"/>
          <w:szCs w:val="22"/>
        </w:rPr>
        <w:t xml:space="preserve">Step 4: </w:t>
      </w:r>
      <w:r>
        <w:rPr>
          <w:rFonts w:ascii="Arial" w:cs="Arial" w:eastAsia="Arial" w:hAnsi="Arial"/>
          <w:b w:val="false"/>
          <w:bCs w:val="false"/>
          <w:i w:val="false"/>
          <w:iCs w:val="false"/>
          <w:color w:val="333333"/>
          <w:sz w:val="22"/>
          <w:szCs w:val="22"/>
        </w:rPr>
        <w:t xml:space="preserve">Power on — Pi boots from SSD. Run existing setup-pi-fresh.sh (no changes needed).</w:t>
      </w:r>
    </w:p>
    <w:p>
      <w:pPr>
        <w:spacing w:after="100" w:before="0" w:line="276"/>
        <w:jc w:val="left"/>
      </w:pPr>
      <w:r>
        <w:rPr>
          <w:rFonts w:ascii="Arial" w:cs="Arial" w:eastAsia="Arial" w:hAnsi="Arial"/>
          <w:b/>
          <w:bCs/>
          <w:i w:val="false"/>
          <w:iCs w:val="false"/>
          <w:color w:val="1B4F72"/>
          <w:sz w:val="22"/>
          <w:szCs w:val="22"/>
        </w:rPr>
        <w:t xml:space="preserve">Step 5: </w:t>
      </w:r>
      <w:r>
        <w:rPr>
          <w:rFonts w:ascii="Arial" w:cs="Arial" w:eastAsia="Arial" w:hAnsi="Arial"/>
          <w:b w:val="false"/>
          <w:bCs w:val="false"/>
          <w:i w:val="false"/>
          <w:iCs w:val="false"/>
          <w:color w:val="333333"/>
          <w:sz w:val="22"/>
          <w:szCs w:val="22"/>
        </w:rPr>
        <w:t xml:space="preserve">Verify all services. Dashboard, sensors, camera stream — all work identically.</w:t>
      </w:r>
    </w:p>
    <w:p>
      <w:pPr>
        <w:pBdr>
          <w:bottom w:val="single" w:color="BDC3C7" w:sz="6"/>
        </w:pBdr>
        <w:spacing w:after="200" w:before="200"/>
      </w:pPr>
    </w:p>
    <w:p>
      <w:pPr>
        <w:spacing w:after="160" w:before="200" w:line="276"/>
        <w:jc w:val="left"/>
      </w:pPr>
      <w:r>
        <w:rPr>
          <w:rFonts w:ascii="Arial" w:cs="Arial" w:eastAsia="Arial" w:hAnsi="Arial"/>
          <w:b w:val="false"/>
          <w:bCs w:val="false"/>
          <w:i/>
          <w:iCs/>
          <w:color w:val="7F8C8D"/>
          <w:sz w:val="19"/>
          <w:szCs w:val="19"/>
        </w:rPr>
        <w:t xml:space="preserve">Prepared by: </w:t>
      </w:r>
      <w:r>
        <w:rPr>
          <w:rFonts w:ascii="Arial" w:cs="Arial" w:eastAsia="Arial" w:hAnsi="Arial"/>
          <w:b w:val="false"/>
          <w:bCs w:val="false"/>
          <w:i w:val="false"/>
          <w:iCs w:val="false"/>
          <w:color w:val="7F8C8D"/>
          <w:sz w:val="19"/>
          <w:szCs w:val="19"/>
        </w:rPr>
        <w:t xml:space="preserve">Backend Team  |  Awesom Living  |  VAYUZ Technologies, Noida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2026-09-17T12:58:36.257Z</dcterms:created>
  <dcterms:modified xsi:type="dcterms:W3CDTF">2026-09-17T12:58:36.259Z</dcterms:modified>
</cp:coreProperties>
</file>

<file path=docProps/custom.xml><?xml version="1.0" encoding="utf-8"?>
<Properties xmlns="http://schemas.openxmlformats.org/officeDocument/2006/custom-properties" xmlns:vt="http://schemas.openxmlformats.org/officeDocument/2006/docPropsVTypes"/>
</file>