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D1B2A" w:val="clear"/>
            <w:tcMar>
              <w:top w:type="dxa" w:w="360"/>
              <w:left w:type="dxa" w:w="480"/>
              <w:bottom w:type="dxa" w:w="360"/>
              <w:right w:type="dxa" w:w="480"/>
            </w:tcMar>
          </w:tcPr>
          <w:p>
            <w:pPr>
              <w:spacing w:after="80"/>
            </w:pPr>
            <w:r>
              <w:rPr>
                <w:rFonts w:ascii="Arial Black" w:cs="Arial Black" w:eastAsia="Arial Black" w:hAnsi="Arial Black"/>
                <w:b/>
                <w:bCs/>
                <w:color w:val="1D9E75"/>
                <w:sz w:val="64"/>
                <w:szCs w:val="64"/>
              </w:rPr>
              <w:t xml:space="preserve">ScopeIQ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Feature Breakdown Document</w:t>
            </w:r>
          </w:p>
          <w:p>
            <w:r>
              <w:rPr>
                <w:rFonts w:ascii="Arial" w:cs="Arial" w:eastAsia="Arial" w:hAnsi="Arial"/>
                <w:color w:val="8899BB"/>
                <w:sz w:val="20"/>
                <w:szCs w:val="20"/>
              </w:rPr>
              <w:t xml:space="preserve">Novabots Engineering  |  Complete Feature Inventory · Specs · Acceptance Criteria  |  v1.0  |  2026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1. Overview &amp; Priority Framework</w:t>
      </w:r>
    </w:p>
    <w:p>
      <w:pPr>
        <w:spacing w:before="80" w:after="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This document provides granular specifications for every feature in ScopeIQ v1.0. Each entry includes a unique feature ID, priority, user story, technical implementation notes, acceptance criteria, dependencies, and story point estimates. This is the authoritative sprint-planning and test-case reference.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5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24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Target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P0 — Must Have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Core MVP feature. Product cannot launch without it.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v1.0 — Q3 2026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P1 — Should Have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High-value. Significantly improves product. Deferrable but committed.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v1.1 — Q4 2026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P2 — Nice to Have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Valuable enhancement. Deferred if sprint capacity is constrained.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v1.5 — Q1 2027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1500"/>
        <w:gridCol w:w="1500"/>
        <w:gridCol w:w="1500"/>
        <w:gridCol w:w="1500"/>
      </w:tblGrid>
      <w:tr>
        <w:tc>
          <w:tcPr>
            <w:tcW w:type="dxa" w:w="3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15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P0</w:t>
            </w:r>
          </w:p>
        </w:tc>
        <w:tc>
          <w:tcPr>
            <w:tcW w:type="dxa" w:w="15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P1</w:t>
            </w:r>
          </w:p>
        </w:tc>
        <w:tc>
          <w:tcPr>
            <w:tcW w:type="dxa" w:w="15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P2</w:t>
            </w:r>
          </w:p>
        </w:tc>
        <w:tc>
          <w:tcPr>
            <w:tcW w:type="dxa" w:w="15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Brief Builder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4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3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2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9</w:t>
            </w:r>
          </w:p>
        </w:tc>
      </w:tr>
      <w:tr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Approval Portal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6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3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2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11</w:t>
            </w:r>
          </w:p>
        </w:tc>
      </w:tr>
      <w:tr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Scope Guard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7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2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2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11</w:t>
            </w:r>
          </w:p>
        </w:tc>
      </w:tr>
      <w:tr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Platform / Auth / Billing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4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3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2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9</w:t>
            </w:r>
          </w:p>
        </w:tc>
      </w:tr>
      <w:tr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Total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21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11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8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40</w:t>
            </w:r>
          </w:p>
        </w:tc>
      </w:tr>
    </w:tbl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2. Brief Builder Features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1"/>
              <w:left w:val="single" w:color="1D9E75" w:sz="14"/>
              <w:bottom w:val="single" w:color="0F6E56" w:sz="1"/>
              <w:right w:val="single" w:color="0F6E56" w:sz="1"/>
            </w:tcBorders>
            <w:shd w:fill="E1F5E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FEAT-BB-001 | P0 | Custom Form Builder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Feature ID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FEAT-BB-001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Priority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P0 — Must Have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User Story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As an agency owner, I want to build a custom intake form with drag-and-drop field ordering so every client starts with structured information tailored to my service type.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Technical Implementation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React DnD Kit (drag-and-drop); form schema stored as JSON in brief_templates table; real-time preview via controlled component rendering; conditional logic implemented as if/show rules on field schema; form published at portal.scopeiq.com/{workspace}/{template_id}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Min. 6 field types: text, textarea, single-choice, multi-choice, date, file upload; drag reorder works on desktop and mobile; conditional logic rules can chain; form autosaves on every change (debounced 500ms); mobile-responsive at 375px; live client-view preview available before publishing; iframe embed code generated automatically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Dependencies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None — standalone module entry point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Story Points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8–10 SP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1"/>
              <w:left w:val="single" w:color="1D9E75" w:sz="14"/>
              <w:bottom w:val="single" w:color="0F6E56" w:sz="1"/>
              <w:right w:val="single" w:color="0F6E56" w:sz="1"/>
            </w:tcBorders>
            <w:shd w:fill="E1F5E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FEAT-BB-002 | P0 | AI Brief Clarity Scorer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Feature ID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FEAT-BB-002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Priority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P0 — Must Have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User Story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As a freelancer receiving a submitted brief, I want an AI clarity score (0–100) within 10 seconds so I can identify ambiguous sections before investing project time.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Technical Implementation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Brief scoring job dispatched to BullMQ Redis queue on submission; FastAPI AI service calls Claude API with tool_use mode for structured JSON output: { score: int, flags: [{field_key, reason, severity}] }; stored in brief_fields table; Supabase real-time subscription pushes update to dashboard; Resend email dispatched if score &lt; threshold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Score visible within 10 seconds p95; minimum 3 actionable flags for briefs scoring below 70; each flag references the specific field that triggered it; suggested clarification question generated per flag; score persists and is visible in project brief tab permanently; flag history preserved for audit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Dependencies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FEAT-BB-001; Claude API integration; BullMQ + Redis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Story Points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13 SP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1"/>
              <w:left w:val="single" w:color="1D9E75" w:sz="14"/>
              <w:bottom w:val="single" w:color="0F6E56" w:sz="1"/>
              <w:right w:val="single" w:color="0F6E56" w:sz="1"/>
            </w:tcBorders>
            <w:shd w:fill="E1F5E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FEAT-BB-003 | P0 | Auto-Hold Flow for Low-Score Briefs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Feature ID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FEAT-BB-003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Priority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P0 — Must Have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User Story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As a freelancer, I want briefs scoring below my threshold automatically held and the client sent specific clarification questions, so I never receive a brief I cannot act on.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Technical Implementation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Threshold stored in workspace settings (default 70, range 50–90); on score &lt; threshold: brief.status = clarification_needed; Resend email BRIEF-CLARIFY-01 dispatched with numbered question list; client portal shows 'Your brief needs a few more details' screen; agency dashboard shows brief in Held state with manual override button; re-submission triggers full re-scoring cycle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Hold triggered within 2 seconds of score generation; client email dispatched within 60 seconds; clarification email lists each flag as a numbered question; re-submitted brief goes through full scoring cycle; agency override logs actor, reason, and timestamp; override event visible in project audit log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Dependencies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FEAT-BB-002; Resend email integration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Story Points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8 SP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1"/>
              <w:left w:val="single" w:color="1D9E75" w:sz="14"/>
              <w:bottom w:val="single" w:color="0F6E56" w:sz="1"/>
              <w:right w:val="single" w:color="0F6E56" w:sz="1"/>
            </w:tcBorders>
            <w:shd w:fill="E1F5E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FEAT-BB-004 | P0 | Embeddable Brief Form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Feature ID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FEAT-BB-004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Priority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P0 — Must Have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User Story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As a freelancer, I want to embed my brief intake form on my website or share it as a direct link so clients can submit briefs from my existing online presence.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Technical Implementation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Published forms served from portal.scopeiq.com/{workspace}/{template_id}; iframe embed code generated with configurable dimensions; CORS headers allow embedding from any domain; form works without third-party cookies; submissions include source domain for analytics; rate-limited public endpoint — 10 submissions per hour per IP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Iframe snippet and direct link available from form settings; form loads in under 2 seconds when embedded externally; responsive at any iframe width down to 300px; submissions correctly attributed to the workspace and logged; no account required for client to submit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Dependencies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FEAT-BB-001; portal routing infrastructure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Story Points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5 SP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1"/>
              <w:left w:val="single" w:color="1D9E75" w:sz="14"/>
              <w:bottom w:val="single" w:color="0F6E56" w:sz="1"/>
              <w:right w:val="single" w:color="0F6E56" w:sz="1"/>
            </w:tcBorders>
            <w:shd w:fill="E1F5E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FEAT-BB-005 | P1 | Brief Version History with Diff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Feature ID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FEAT-BB-005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Priority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P1 — Should Have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User Story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As an agency owner, I want a version history of all brief submissions with a diff view showing exactly what changed between versions, giving me an audit trail for scope disputes.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Technical Implementation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Each submission creates a new version record in briefs table with auto-incremented version column; diff computed client-side using diffWords on field content strings; added content rendered green, removed content rendered red with strikethrough; versions listed in sidebar with timestamp and submitter email; any version exportable to PDF via React-PDF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All versions in reverse chronological order; diff loads within 1 second; added/removed content clearly highlighted; any version restorable with confirmation dialog; PDF export preserves diff coloring; brief ID and version number shown in PDF footer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Dependencies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FEAT-BB-001, FEAT-BB-002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Story Points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8 SP</w:t>
            </w:r>
          </w:p>
        </w:tc>
      </w:tr>
    </w:tbl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3. Approval Portal Features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1"/>
              <w:left w:val="single" w:color="1D9E75" w:sz="14"/>
              <w:bottom w:val="single" w:color="0F6E56" w:sz="1"/>
              <w:right w:val="single" w:color="0F6E56" w:sz="1"/>
            </w:tcBorders>
            <w:shd w:fill="E1F5E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FEAT-AP-001 | P0 | White-Label Portal Configuration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Feature ID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FEAT-AP-001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Priority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P0 — Must Have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User Story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As a studio lead, I want to configure the client portal with my agency logo and brand colors and a custom domain so every client interaction reinforces our brand identity.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Technical Implementation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Logo stored in Cloudflare R2 as PNG/SVG; CSS variables injected server-side per workspace: --primary, --secondary, --font; default URL: {slug}.scopeiq.com via Cloudflare subdomain routing; custom domain: agency adds CNAME → Cloudflare Tunnels handles SSL automatically; DNS verification polling via Cloudflare API (checks every 60s for up to 24h); 'Powered by ScopeIQ' watermark removed via plan-gated CSS class on Studio+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Logo uploads (PNG, SVG, JPG) up to 2MB; hex color picker with live portal preview; default subdomain active within 5 minutes of workspace creation; custom domain active within 5 minutes of DNS propagation; zero ScopeIQ branding visible on paid plans — validated by automated screenshot test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Dependencies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Cloudflare API access; Supabase storage for logo files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Story Points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10 SP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1"/>
              <w:left w:val="single" w:color="1D9E75" w:sz="14"/>
              <w:bottom w:val="single" w:color="0F6E56" w:sz="1"/>
              <w:right w:val="single" w:color="0F6E56" w:sz="1"/>
            </w:tcBorders>
            <w:shd w:fill="E1F5E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FEAT-AP-002 | P0 | Multi-Format Deliverable Delivery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Feature ID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FEAT-AP-002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Priority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P0 — Must Have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User Story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As a freelancer, I want to upload files, embed Figma links, and add Loom/YouTube videos as deliverables so I can deliver any type of creative work through one consistent interface.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Technical Implementation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Files uploaded via presigned R2 URLs (never proxied through app server); async upload with progress via R2 multipart upload API; deliverable type enum: file | figma | loom | youtube; Figma embed via oEmbed API; Loom/YouTube via oEmbed metadata fetch + iframe; images and PDFs rendered inline via browser-native viewer; video files played via HTML5 player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500MB file uploads complete within 3 minutes on standard broadband; upload progress bar accurate within 5%; Figma embeds render in under 3 seconds; Loom/YouTube show thumbnail with play button before load; failed uploads show clear error with one-click retry; all upload events logged to audit_log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Dependencies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Cloudflare R2; Figma oEmbed endpoint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Story Points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13 SP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1"/>
              <w:left w:val="single" w:color="1D9E75" w:sz="14"/>
              <w:bottom w:val="single" w:color="0F6E56" w:sz="1"/>
              <w:right w:val="single" w:color="0F6E56" w:sz="1"/>
            </w:tcBorders>
            <w:shd w:fill="E1F5E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FEAT-AP-003 | P0 | Point-Anchored Annotation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Feature ID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FEAT-AP-003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Priority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P0 — Must Have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User Story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As a client reviewing a design, I want to click anywhere on an image or PDF and leave a comment anchored to that exact location so my feedback is unambiguous.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Technical Implementation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Canvas overlay renders click-to-place pins; coordinates stored as x_pos/y_pos as % of image dimensions (device-agnostic); pins rendered as numbered circles; clicking opens comment panel; threaded replies per pin; agency can resolve individual pins (hides from client, preserved in audit); PDF annotation stores page_number alongside coordinates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Pins placeable anywhere; coordinates display correctly at all zoom levels and screen sizes; 3-character minimum on comment text; agency can resolve pins; resolved pins hidden from client but accessible in feedback history; works across all PDF pages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Dependencies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FEAT-AP-002; deliverable must be type image or PDF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Story Points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13 SP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1"/>
              <w:left w:val="single" w:color="1D9E75" w:sz="14"/>
              <w:bottom w:val="single" w:color="0F6E56" w:sz="1"/>
              <w:right w:val="single" w:color="0F6E56" w:sz="1"/>
            </w:tcBorders>
            <w:shd w:fill="E1F5E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FEAT-AP-004 | P0 | Revision Round Tracker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Feature ID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FEAT-AP-004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Priority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P0 — Must Have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User Story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As a studio lead, I want a visible revision round counter shown to both agency and client so clients understand when additional rounds will incur a charge.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Technical Implementation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revision_limit stored in sow_clauses when SOW parsed; current_round incremented each time client submits feedback on a deliverable; displayed in portal header for both views; color states: green (0–50% used) → amber (51–80%) → red (80%+); at limit: client sees modal explaining additional rounds are billable with auto-generated add-on quote pre-populated from rate card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Counter updates in real time (no refresh); client sees identical counter value as agency; at-limit modal cannot be dismissed without explicit client acknowledgment; all revision events logged with timestamp and actor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Dependencies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FEAT-AP-002; FEAT-SG-001 for SOW-based revision limit import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Story Points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8 SP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1"/>
              <w:left w:val="single" w:color="1D9E75" w:sz="14"/>
              <w:bottom w:val="single" w:color="0F6E56" w:sz="1"/>
              <w:right w:val="single" w:color="0F6E56" w:sz="1"/>
            </w:tcBorders>
            <w:shd w:fill="E1F5E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FEAT-AP-005 | P0 | Automated Approval Reminder Sequence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Feature ID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FEAT-AP-005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Priority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P0 — Must Have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User Story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As a freelancer, I want an automated configurable reminder sequence for unresponsive clients so my timelines are protected without manual chasing.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Technical Implementation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Reminder schedules in workspace settings (global default) and per-project (override); cron job hourly checks deliverables past first reminder threshold; Resend templates: REMIND-01 (gentle nudge), REMIND-02 (deadline warning), REMIND-03 (final — silence = approval); BullMQ delayed job schedules each step; silence-as-approval creates approval_events record and notifies agency; client can approve/decline directly from email via action links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Reminder schedule configurable in hours/days; minimum 3 configurable steps; sent within 5 minutes of threshold crossing; renders correctly in Gmail, Outlook, Apple Mail; full log visible in project timeline; silence-as-approval event appears in audit trail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Dependencies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Resend integration; BullMQ Redis; FEAT-AP-002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Story Points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10 SP</w:t>
            </w:r>
          </w:p>
        </w:tc>
      </w:tr>
    </w:tbl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4. Scope Guard Features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1"/>
              <w:left w:val="single" w:color="1D9E75" w:sz="14"/>
              <w:bottom w:val="single" w:color="0F6E56" w:sz="1"/>
              <w:right w:val="single" w:color="0F6E56" w:sz="1"/>
            </w:tcBorders>
            <w:shd w:fill="E1F5E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FEAT-SG-001 | P0 | SOW Ingestion &amp; AI Parsing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Feature ID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FEAT-SG-001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Priority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P0 — Must Have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User Story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As an agency owner, I want to upload my SOW and have AI automatically extract all scope boundaries so the platform knows exactly what is and is not included.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Technical Implementation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PDF parsed via PyMuPDF; text sent to FastAPI AI service; Claude API output schema: { deliverables[], revision_limits[], timeline_milestones[], exclusions[], payment_terms[] }; each clause stored in sow_clauses table with clause_type enum; agency reviews in structured editor before activation; activation sets sow.status = active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PDF and plain text accepted; extraction under 30 seconds for 10-page SOW; &gt;85% accuracy on standard creative SOW formats (validated against 20-SOW test corpus); agency editor groups clauses by type; individual clauses editable, deletable, addable; activation confirmation shows clause count by type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Dependencies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Claude API; PyMuPDF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Story Points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13 SP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1"/>
              <w:left w:val="single" w:color="1D9E75" w:sz="14"/>
              <w:bottom w:val="single" w:color="0F6E56" w:sz="1"/>
              <w:right w:val="single" w:color="0F6E56" w:sz="1"/>
            </w:tcBorders>
            <w:shd w:fill="E1F5E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FEAT-SG-002 | P0 | Real-Time Scope Flag Detection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Feature ID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FEAT-SG-002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Priority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P0 — Must Have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User Story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As a freelancer, I want every client message analyzed against the SOW in real time so I never miss an out-of-scope request before it becomes unbilled work.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Technical Implementation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Message ingestion: portal submit (direct), email forwarding (Resend MX route), manual paste; BullMQ job dispatched on ingestion: { job_type: 'scope_check', message_id }; FastAPI fetches active sow_clauses + message; Claude returns: { is_in_scope, confidence, matching_clauses[], severity, suggested_response }; if !is_in_scope &amp;&amp; confidence &gt; 0.6: create scope_flags record; Supabase real-time push to dashboard; email sent if not viewed within 2 hours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Flag within 5 seconds p95; confidence shown as % with color coding; false positive rate &lt;15% against test message corpus; test mode available (no effect on real project); dashboard nav badge shows unread flag count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Dependencies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FEAT-SG-001 (active SOW required); Claude API; BullMQ; Resend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Story Points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13 SP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1"/>
              <w:left w:val="single" w:color="1D9E75" w:sz="14"/>
              <w:bottom w:val="single" w:color="0F6E56" w:sz="1"/>
              <w:right w:val="single" w:color="0F6E56" w:sz="1"/>
            </w:tcBorders>
            <w:shd w:fill="E1F5E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FEAT-SG-003 | P0 | One-Click Change Order Generator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Feature ID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FEAT-SG-003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Priority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P0 — Must Have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User Story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As a studio lead who confirmed an out-of-scope request, I want a professional change order generated with one click, pre-priced from my rate card, so every scope expansion becomes a documented billable conversation.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Technical Implementation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Triggered on scope_flags.status = confirmed; Claude generates change order prose from flag context + SOW + rate card; output: { title, work_description, estimated_hours, pricing, revised_timeline }; agency edits in inline editor; rendered as React-PDF; sent via portal + email with Accept/Decline action buttons; accepted: change_orders.status = accepted, sow_clauses updated, revision limits adjusted if applicable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Generated within 5 seconds of confirmation; all fields editable before sending; pricing auto-calculated from rate card but overridable; typed name + timestamp = legal acceptance; client Accept/Decline email links work; accepted COs update SOW scope immediately; complete history per project; PDF export available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Dependencies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FEAT-SG-001, FEAT-SG-002; rate card setup; React-PDF; Resend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Story Points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13 SP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E5E7EB" w:sz="4"/>
        </w:pBdr>
        <w:spacing w:before="200" w:after="20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Novabots — ScopeIQ — Confidential —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Arial" w:cs="Arial" w:eastAsia="Arial" w:hAnsi="Arial"/>
      <w:b/>
      <w:bCs/>
      <w:color w:val="0D1B2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2026-04-02T10:47:08.529Z</dcterms:created>
  <dcterms:modified xsi:type="dcterms:W3CDTF">2026-04-02T10:47:08.529Z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