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Segoe UI Symbol" w:hAnsi="Segoe UI Symbol" w:eastAsia="Segoe UI Symbol" w:cs="Segoe UI Symbol"/>
          <w:i w:val="0"/>
          <w:iCs w:val="0"/>
          <w:caps w:val="0"/>
          <w:color w:val="2D2F31"/>
          <w:spacing w:val="0"/>
          <w:sz w:val="24"/>
          <w:szCs w:val="24"/>
        </w:rPr>
      </w:pPr>
      <w:r>
        <w:rPr>
          <w:rStyle w:val="5"/>
          <w:rFonts w:hint="default" w:ascii="Segoe UI Symbol" w:hAnsi="Segoe UI Symbol" w:eastAsia="Segoe UI Symbol" w:cs="Segoe UI Symbol"/>
          <w:i w:val="0"/>
          <w:iCs w:val="0"/>
          <w:caps w:val="0"/>
          <w:color w:val="2D2F31"/>
          <w:spacing w:val="0"/>
          <w:sz w:val="24"/>
          <w:szCs w:val="24"/>
          <w:bdr w:val="none" w:color="auto" w:sz="0" w:space="0"/>
          <w:shd w:val="clear" w:fill="FFFFFF"/>
        </w:rPr>
        <w:t>Infrastructure as code</w:t>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 (</w:t>
      </w:r>
      <w:r>
        <w:rPr>
          <w:rStyle w:val="5"/>
          <w:rFonts w:hint="default" w:ascii="Segoe UI Symbol" w:hAnsi="Segoe UI Symbol" w:eastAsia="Segoe UI Symbol" w:cs="Segoe UI Symbol"/>
          <w:i w:val="0"/>
          <w:iCs w:val="0"/>
          <w:caps w:val="0"/>
          <w:color w:val="2D2F31"/>
          <w:spacing w:val="0"/>
          <w:sz w:val="24"/>
          <w:szCs w:val="24"/>
          <w:bdr w:val="none" w:color="auto" w:sz="0" w:space="0"/>
          <w:shd w:val="clear" w:fill="FFFFFF"/>
        </w:rPr>
        <w:t>IaC</w:t>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 is the process of managing and provisioning infrastructure (networks, virtual machines, load balancers, and connection topology) through CODE/Config Files.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Symbol" w:hAnsi="Segoe UI Symbol" w:eastAsia="Segoe UI Symbol" w:cs="Segoe UI Symbol"/>
          <w:i w:val="0"/>
          <w:iCs w:val="0"/>
          <w:caps w:val="0"/>
          <w:color w:val="2D2F31"/>
          <w:spacing w:val="0"/>
          <w:sz w:val="24"/>
          <w:szCs w:val="24"/>
        </w:rPr>
      </w:pP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E:g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Symbol" w:hAnsi="Segoe UI Symbol" w:eastAsia="Segoe UI Symbol" w:cs="Segoe UI Symbol"/>
          <w:i w:val="0"/>
          <w:iCs w:val="0"/>
          <w:caps w:val="0"/>
          <w:color w:val="2D2F31"/>
          <w:spacing w:val="0"/>
          <w:sz w:val="24"/>
          <w:szCs w:val="24"/>
        </w:rPr>
      </w:pP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Vagrant for local</w:t>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br w:type="textWrapping"/>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Terraform for Cloud</w:t>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br w:type="textWrapping"/>
      </w: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Ansible for Servers</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Symbol" w:hAnsi="Segoe UI Symbol" w:eastAsia="Segoe UI Symbol" w:cs="Segoe UI Symbol"/>
          <w:i w:val="0"/>
          <w:iCs w:val="0"/>
          <w:caps w:val="0"/>
          <w:color w:val="2D2F31"/>
          <w:spacing w:val="0"/>
          <w:sz w:val="24"/>
          <w:szCs w:val="24"/>
        </w:rPr>
      </w:pPr>
      <w:r>
        <w:rPr>
          <w:rFonts w:hint="default" w:ascii="Segoe UI Symbol" w:hAnsi="Segoe UI Symbol" w:eastAsia="Segoe UI Symbol" w:cs="Segoe UI Symbol"/>
          <w:i w:val="0"/>
          <w:iCs w:val="0"/>
          <w:caps w:val="0"/>
          <w:color w:val="2D2F31"/>
          <w:spacing w:val="0"/>
          <w:sz w:val="24"/>
          <w:szCs w:val="24"/>
          <w:bdr w:val="none" w:color="auto" w:sz="0" w:space="0"/>
          <w:shd w:val="clear" w:fill="FFFFFF"/>
        </w:rPr>
        <w:t>Cloudformation for AWS</w:t>
      </w:r>
    </w:p>
    <w:p/>
    <w:p/>
    <w:p>
      <w:pPr>
        <w:keepNext w:val="0"/>
        <w:keepLines w:val="0"/>
        <w:widowControl/>
        <w:suppressLineNumbers w:val="0"/>
        <w:jc w:val="left"/>
      </w:pPr>
      <w:r>
        <w:rPr>
          <w:rFonts w:ascii="Segoe UI Symbol" w:hAnsi="Segoe UI Symbol" w:eastAsia="Segoe UI Symbol" w:cs="Segoe UI Symbol"/>
          <w:b/>
          <w:bCs/>
          <w:i w:val="0"/>
          <w:iCs w:val="0"/>
          <w:caps w:val="0"/>
          <w:color w:val="2D2F31"/>
          <w:spacing w:val="0"/>
          <w:kern w:val="0"/>
          <w:sz w:val="24"/>
          <w:szCs w:val="24"/>
          <w:shd w:val="clear" w:fill="FFFFFF"/>
          <w:lang w:val="en-US" w:eastAsia="zh-CN" w:bidi="ar"/>
        </w:rPr>
        <w:t xml:space="preserve">Provisioning </w:t>
      </w:r>
      <w:r>
        <w:rPr>
          <w:rFonts w:ascii="Segoe UI Symbol" w:hAnsi="Segoe UI Symbol" w:eastAsia="Segoe UI Symbol" w:cs="Segoe UI Symbol"/>
          <w:i w:val="0"/>
          <w:iCs w:val="0"/>
          <w:caps w:val="0"/>
          <w:color w:val="2D2F31"/>
          <w:spacing w:val="0"/>
          <w:kern w:val="0"/>
          <w:sz w:val="24"/>
          <w:szCs w:val="24"/>
          <w:shd w:val="clear" w:fill="FFFFFF"/>
          <w:lang w:val="en-US" w:eastAsia="zh-CN" w:bidi="ar"/>
        </w:rPr>
        <w:t>is the process of configuring and deploying an information technology (IT) system resource either locally or in the cloud. In enterprise computing, the term is often associated with virtual machines (VMs) and cloud resource instances.</w:t>
      </w: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Symbol">
    <w:altName w:val="C059"/>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B5758B"/>
    <w:rsid w:val="7BB57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2024-09-07T22:41:00Z</dcterms:created>
  <dc:creator>talha</dc:creator>
  <cp:lastModifiedBy>talha</cp:lastModifiedBy>
  <dcterms:modified xsi:type="dcterms:W3CDTF">2024-09-07T22:43:22Z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