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AuraSync+ — Database &amp; Data Model</w:t>
      </w:r>
    </w:p>
    <w:p>
      <w:pPr>
        <w:jc w:val="center"/>
      </w:pPr>
      <w:r>
        <w:rPr>
          <w:i/>
        </w:rPr>
        <w:t>AuraSync+ | NotebookLM Pitch Deck Source</w:t>
      </w:r>
    </w:p>
    <w:p>
      <w:pPr>
        <w:pStyle w:val="Heading1"/>
      </w:pPr>
      <w:r>
        <w:t>Core Tables</w:t>
      </w:r>
    </w:p>
    <w:p>
      <w:r>
        <w:t>users</w:t>
        <w:br/>
        <w:t>member_profiles</w:t>
        <w:br/>
        <w:t>gyms</w:t>
        <w:br/>
        <w:t>gym_memberships</w:t>
        <w:br/>
        <w:t>health_metrics</w:t>
        <w:br/>
        <w:t>recovery_scores</w:t>
        <w:br/>
        <w:t>workouts</w:t>
        <w:br/>
        <w:t>workout_exercises</w:t>
        <w:br/>
        <w:t>ai_recommendations</w:t>
        <w:br/>
        <w:t>attendance</w:t>
        <w:br/>
        <w:t>churn_predictions</w:t>
        <w:br/>
        <w:t>trainers</w:t>
      </w:r>
    </w:p>
    <w:p>
      <w:pPr>
        <w:pStyle w:val="Heading1"/>
      </w:pPr>
      <w:r>
        <w:t>Health Metrics</w:t>
      </w:r>
    </w:p>
    <w:p>
      <w:r>
        <w:t>Potential fields include heart rate, HRV, sleep duration/score, stress and training load, subject to availability from the connected source.</w:t>
      </w:r>
    </w:p>
    <w:p>
      <w:pPr>
        <w:pStyle w:val="Heading1"/>
      </w:pPr>
      <w:r>
        <w:t>Recovery Model</w:t>
      </w:r>
    </w:p>
    <w:p>
      <w:r>
        <w:t>Prototype transparent scoring can use Sleep 30%, HRV 30%, Stress 20%, Training Load 20%. Example classification: 90–100 Excellent, 75–89 Good, 50–74 Moderate, 0–49 Poor. This is prototype fitness-readiness guidance and is not a medical measurement.</w:t>
      </w:r>
    </w:p>
    <w:p>
      <w:pPr>
        <w:pStyle w:val="Heading1"/>
      </w:pPr>
      <w:r>
        <w:t>RLS Principles</w:t>
      </w:r>
    </w:p>
    <w:p>
      <w:r>
        <w:t>Members: own data only. Trainers: assigned clients only. Owners: authorized gym data only.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