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56"/>
        </w:rPr>
        <w:t>Solar Path</w:t>
      </w:r>
    </w:p>
    <w:p>
      <w:pPr>
        <w:jc w:val="center"/>
      </w:pPr>
      <w:r>
        <w:rPr>
          <w:color w:val="1E293B"/>
          <w:sz w:val="32"/>
        </w:rPr>
        <w:t>Home Energy Platform for Bavaria</w:t>
      </w:r>
    </w:p>
    <w:p>
      <w:pPr>
        <w:jc w:val="center"/>
      </w:pPr>
      <w:r>
        <w:t>Project overview · Scope · Technical build</w:t>
        <w:br/>
        <w:t>July 09, 2026</w:t>
      </w:r>
    </w:p>
    <w:p/>
    <w:p>
      <w:pPr>
        <w:jc w:val="center"/>
      </w:pPr>
      <w:r>
        <w:rPr>
          <w:b/>
        </w:rPr>
        <w:t xml:space="preserve">Live application: </w:t>
      </w:r>
      <w:r>
        <w:t>https://solar-path.onrender.com</w:t>
      </w:r>
    </w:p>
    <w:p>
      <w:pPr>
        <w:jc w:val="center"/>
      </w:pPr>
      <w:r>
        <w:rPr>
          <w:b/>
        </w:rPr>
        <w:t xml:space="preserve">Source repository: </w:t>
      </w:r>
      <w:r>
        <w:t>https://github.com/SyedZain295/solarpath</w:t>
      </w:r>
    </w:p>
    <w:p>
      <w:r>
        <w:br w:type="page"/>
      </w:r>
    </w:p>
    <w:p>
      <w:pPr>
        <w:pStyle w:val="Heading1"/>
      </w:pPr>
      <w:r>
        <w:t>1. Executive Summary</w:t>
      </w:r>
    </w:p>
    <w:p>
      <w:r>
        <w:t>Solar Path is a web application that helps homeowners and businesses in Bavaria (Bayern), Germany plan home energy systems — solar PV, battery storage, heat pumps, and EV charging. Users complete a guided energy check, receive sizing recommendations backed by real EU solar radiation data (PVGIS), compare three honest package options, and connect with verified local installers for quotes.</w:t>
      </w:r>
    </w:p>
    <w:p>
      <w:r>
        <w:t>The platform also serves solar suppliers through a directory, lead pipeline, and subscription checkout, and includes an EV marketplace module for vehicle matching and home-energy bundling. The project was built as a production-oriented MVP: monolithic Flask backend, server-rendered UI, REST APIs, automated testing, CI/CD, and cloud deployment on Render.</w:t>
      </w:r>
    </w:p>
    <w:p>
      <w:pPr>
        <w:pStyle w:val="Heading1"/>
      </w:pPr>
      <w:r>
        <w:t>2. Project Scope</w:t>
      </w:r>
    </w:p>
    <w:p>
      <w:pPr>
        <w:pStyle w:val="Heading2"/>
      </w:pPr>
      <w:r>
        <w:t>2.1 In scope</w:t>
      </w:r>
    </w:p>
    <w:p>
      <w:pPr>
        <w:pStyle w:val="ListBullet"/>
      </w:pPr>
      <w:r>
        <w:t>Multi-step solar calculator with goals, property, usage, and budget inputs</w:t>
      </w:r>
    </w:p>
    <w:p>
      <w:pPr>
        <w:pStyle w:val="ListBullet"/>
      </w:pPr>
      <w:r>
        <w:t>PV sizing and financial modelling (payback, savings, CO₂)</w:t>
      </w:r>
    </w:p>
    <w:p>
      <w:pPr>
        <w:pStyle w:val="ListBullet"/>
      </w:pPr>
      <w:r>
        <w:t>Three-package comparison (cheapest, best value, most resilient)</w:t>
      </w:r>
    </w:p>
    <w:p>
      <w:pPr>
        <w:pStyle w:val="ListBullet"/>
      </w:pPr>
      <w:r>
        <w:t>Installer directory and postcode-based matching (~18,000 Bavaria-focused entries)</w:t>
      </w:r>
    </w:p>
    <w:p>
      <w:pPr>
        <w:pStyle w:val="ListBullet"/>
      </w:pPr>
      <w:r>
        <w:t>Quote comparison and lead submission workflow</w:t>
      </w:r>
    </w:p>
    <w:p>
      <w:pPr>
        <w:pStyle w:val="ListBullet"/>
      </w:pPr>
      <w:r>
        <w:t>Supplier portal, registration, and Stripe subscription checkout</w:t>
      </w:r>
    </w:p>
    <w:p>
      <w:pPr>
        <w:pStyle w:val="ListBullet"/>
      </w:pPr>
      <w:r>
        <w:t>Customer accounts, PDF decision reports, and bilingual UI (English / German)</w:t>
      </w:r>
    </w:p>
    <w:p>
      <w:pPr>
        <w:pStyle w:val="ListBullet"/>
      </w:pPr>
      <w:r>
        <w:t>Energy advisor, quick estimate, surveys, and compatibility checker</w:t>
      </w:r>
    </w:p>
    <w:p>
      <w:pPr>
        <w:pStyle w:val="ListBullet"/>
      </w:pPr>
      <w:r>
        <w:t>EV marketplace hub (find vehicles, home energy check, bundle planning)</w:t>
      </w:r>
    </w:p>
    <w:p>
      <w:pPr>
        <w:pStyle w:val="ListBullet"/>
      </w:pPr>
      <w:r>
        <w:t>Admin dashboard, health monitoring, beta access gate, and email notifications</w:t>
      </w:r>
    </w:p>
    <w:p>
      <w:pPr>
        <w:pStyle w:val="Heading2"/>
      </w:pPr>
      <w:r>
        <w:t>2.2 Out of scope (documented roadmap)</w:t>
      </w:r>
    </w:p>
    <w:p>
      <w:pPr>
        <w:pStyle w:val="ListBullet"/>
      </w:pPr>
      <w:r>
        <w:t>Full production CRM for installers</w:t>
      </w:r>
    </w:p>
    <w:p>
      <w:pPr>
        <w:pStyle w:val="ListBullet"/>
      </w:pPr>
      <w:r>
        <w:t>Real-time roof AI analysis from drone imagery</w:t>
      </w:r>
    </w:p>
    <w:p>
      <w:pPr>
        <w:pStyle w:val="ListBullet"/>
      </w:pPr>
      <w:r>
        <w:t>Microservices architecture or multi-region HA</w:t>
      </w:r>
    </w:p>
    <w:p>
      <w:pPr>
        <w:pStyle w:val="ListBullet"/>
      </w:pPr>
      <w:r>
        <w:t>Clinical / FHIR healthcare data (not applicable to solar leads)</w:t>
      </w:r>
    </w:p>
    <w:p>
      <w:pPr>
        <w:pStyle w:val="Heading2"/>
      </w:pPr>
      <w:r>
        <w:t>2.3 Target users</w:t>
      </w:r>
    </w:p>
    <w:tbl>
      <w:tblPr>
        <w:tblStyle w:val="TableGrid"/>
        <w:tblW w:type="auto" w:w="0"/>
        <w:tblLook w:firstColumn="1" w:firstRow="1" w:lastColumn="0" w:lastRow="0" w:noHBand="0" w:noVBand="1" w:val="04A0"/>
      </w:tblPr>
      <w:tblGrid>
        <w:gridCol w:w="4320"/>
        <w:gridCol w:w="4320"/>
      </w:tblGrid>
      <w:tr>
        <w:tc>
          <w:tcPr>
            <w:tcW w:type="dxa" w:w="4320"/>
          </w:tcPr>
          <w:p>
            <w:r>
              <w:rPr>
                <w:b/>
              </w:rPr>
              <w:t>User type</w:t>
            </w:r>
          </w:p>
        </w:tc>
        <w:tc>
          <w:tcPr>
            <w:tcW w:type="dxa" w:w="4320"/>
          </w:tcPr>
          <w:p>
            <w:r>
              <w:rPr>
                <w:b/>
              </w:rPr>
              <w:t>Primary need</w:t>
            </w:r>
          </w:p>
        </w:tc>
      </w:tr>
      <w:tr>
        <w:tc>
          <w:tcPr>
            <w:tcW w:type="dxa" w:w="4320"/>
          </w:tcPr>
          <w:p>
            <w:r>
              <w:t>Homeowners &amp; renters</w:t>
            </w:r>
          </w:p>
        </w:tc>
        <w:tc>
          <w:tcPr>
            <w:tcW w:type="dxa" w:w="4320"/>
          </w:tcPr>
          <w:p>
            <w:r>
              <w:t>Understand solar options, costs, and savings for their property</w:t>
            </w:r>
          </w:p>
        </w:tc>
      </w:tr>
      <w:tr>
        <w:tc>
          <w:tcPr>
            <w:tcW w:type="dxa" w:w="4320"/>
          </w:tcPr>
          <w:p>
            <w:r>
              <w:t>Businesses &amp; farms</w:t>
            </w:r>
          </w:p>
        </w:tc>
        <w:tc>
          <w:tcPr>
            <w:tcW w:type="dxa" w:w="4320"/>
          </w:tcPr>
          <w:p>
            <w:r>
              <w:t>Commercial / agri-PV sizing and quote-ready briefs</w:t>
            </w:r>
          </w:p>
        </w:tc>
      </w:tr>
      <w:tr>
        <w:tc>
          <w:tcPr>
            <w:tcW w:type="dxa" w:w="4320"/>
          </w:tcPr>
          <w:p>
            <w:r>
              <w:t>Solar installers</w:t>
            </w:r>
          </w:p>
        </w:tc>
        <w:tc>
          <w:tcPr>
            <w:tcW w:type="dxa" w:w="4320"/>
          </w:tcPr>
          <w:p>
            <w:r>
              <w:t>Receive qualified leads and manage listings</w:t>
            </w:r>
          </w:p>
        </w:tc>
      </w:tr>
      <w:tr>
        <w:tc>
          <w:tcPr>
            <w:tcW w:type="dxa" w:w="4320"/>
          </w:tcPr>
          <w:p>
            <w:r>
              <w:t>EV buyers</w:t>
            </w:r>
          </w:p>
        </w:tc>
        <w:tc>
          <w:tcPr>
            <w:tcW w:type="dxa" w:w="4320"/>
          </w:tcPr>
          <w:p>
            <w:r>
              <w:t>Match vehicles with home charging and solar bundle plans</w:t>
            </w:r>
          </w:p>
        </w:tc>
      </w:tr>
      <w:tr>
        <w:tc>
          <w:tcPr>
            <w:tcW w:type="dxa" w:w="4320"/>
          </w:tcPr>
          <w:p>
            <w:r>
              <w:t>Reviewers / coaches</w:t>
            </w:r>
          </w:p>
        </w:tc>
        <w:tc>
          <w:tcPr>
            <w:tcW w:type="dxa" w:w="4320"/>
          </w:tcPr>
          <w:p>
            <w:r>
              <w:t>Demo the live app without local setup</w:t>
            </w:r>
          </w:p>
        </w:tc>
      </w:tr>
    </w:tbl>
    <w:p>
      <w:pPr>
        <w:pStyle w:val="Heading1"/>
      </w:pPr>
      <w:r>
        <w:t>3. Key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Route</w:t>
            </w:r>
          </w:p>
        </w:tc>
        <w:tc>
          <w:tcPr>
            <w:tcW w:type="dxa" w:w="2880"/>
          </w:tcPr>
          <w:p>
            <w:r>
              <w:rPr>
                <w:b/>
              </w:rPr>
              <w:t>Description</w:t>
            </w:r>
          </w:p>
        </w:tc>
      </w:tr>
      <w:tr>
        <w:tc>
          <w:tcPr>
            <w:tcW w:type="dxa" w:w="2880"/>
          </w:tcPr>
          <w:p>
            <w:r>
              <w:t>Home landing</w:t>
            </w:r>
          </w:p>
        </w:tc>
        <w:tc>
          <w:tcPr>
            <w:tcW w:type="dxa" w:w="2880"/>
          </w:tcPr>
          <w:p>
            <w:r>
              <w:t>/</w:t>
            </w:r>
          </w:p>
        </w:tc>
        <w:tc>
          <w:tcPr>
            <w:tcW w:type="dxa" w:w="2880"/>
          </w:tcPr>
          <w:p>
            <w:r>
              <w:t>Marketing page with process overview and supplier pricing</w:t>
            </w:r>
          </w:p>
        </w:tc>
      </w:tr>
      <w:tr>
        <w:tc>
          <w:tcPr>
            <w:tcW w:type="dxa" w:w="2880"/>
          </w:tcPr>
          <w:p>
            <w:r>
              <w:t>Energy calculator</w:t>
            </w:r>
          </w:p>
        </w:tc>
        <w:tc>
          <w:tcPr>
            <w:tcW w:type="dxa" w:w="2880"/>
          </w:tcPr>
          <w:p>
            <w:r>
              <w:t>/calculator</w:t>
            </w:r>
          </w:p>
        </w:tc>
        <w:tc>
          <w:tcPr>
            <w:tcW w:type="dxa" w:w="2880"/>
          </w:tcPr>
          <w:p>
            <w:r>
              <w:t>8-step wizard: situation, goals, home, location, usage, property, profile, budget</w:t>
            </w:r>
          </w:p>
        </w:tc>
      </w:tr>
      <w:tr>
        <w:tc>
          <w:tcPr>
            <w:tcW w:type="dxa" w:w="2880"/>
          </w:tcPr>
          <w:p>
            <w:r>
              <w:t>Results</w:t>
            </w:r>
          </w:p>
        </w:tc>
        <w:tc>
          <w:tcPr>
            <w:tcW w:type="dxa" w:w="2880"/>
          </w:tcPr>
          <w:p>
            <w:r>
              <w:t>/results</w:t>
            </w:r>
          </w:p>
        </w:tc>
        <w:tc>
          <w:tcPr>
            <w:tcW w:type="dxa" w:w="2880"/>
          </w:tcPr>
          <w:p>
            <w:r>
              <w:t>kWp sizing, packages, savings, matched suppliers, PDF export</w:t>
            </w:r>
          </w:p>
        </w:tc>
      </w:tr>
      <w:tr>
        <w:tc>
          <w:tcPr>
            <w:tcW w:type="dxa" w:w="2880"/>
          </w:tcPr>
          <w:p>
            <w:r>
              <w:t>Demo</w:t>
            </w:r>
          </w:p>
        </w:tc>
        <w:tc>
          <w:tcPr>
            <w:tcW w:type="dxa" w:w="2880"/>
          </w:tcPr>
          <w:p>
            <w:r>
              <w:t>/demo</w:t>
            </w:r>
          </w:p>
        </w:tc>
        <w:tc>
          <w:tcPr>
            <w:tcW w:type="dxa" w:w="2880"/>
          </w:tcPr>
          <w:p>
            <w:r>
              <w:t>Fixed München sample — no calculator required</w:t>
            </w:r>
          </w:p>
        </w:tc>
      </w:tr>
      <w:tr>
        <w:tc>
          <w:tcPr>
            <w:tcW w:type="dxa" w:w="2880"/>
          </w:tcPr>
          <w:p>
            <w:r>
              <w:t>Quick estimate</w:t>
            </w:r>
          </w:p>
        </w:tc>
        <w:tc>
          <w:tcPr>
            <w:tcW w:type="dxa" w:w="2880"/>
          </w:tcPr>
          <w:p>
            <w:r>
              <w:t>/estimate</w:t>
            </w:r>
          </w:p>
        </w:tc>
        <w:tc>
          <w:tcPr>
            <w:tcW w:type="dxa" w:w="2880"/>
          </w:tcPr>
          <w:p>
            <w:r>
              <w:t>60-second entry that pre-fills the full calculator</w:t>
            </w:r>
          </w:p>
        </w:tc>
      </w:tr>
      <w:tr>
        <w:tc>
          <w:tcPr>
            <w:tcW w:type="dxa" w:w="2880"/>
          </w:tcPr>
          <w:p>
            <w:r>
              <w:t>Installers</w:t>
            </w:r>
          </w:p>
        </w:tc>
        <w:tc>
          <w:tcPr>
            <w:tcW w:type="dxa" w:w="2880"/>
          </w:tcPr>
          <w:p>
            <w:r>
              <w:t>/suppliers</w:t>
            </w:r>
          </w:p>
        </w:tc>
        <w:tc>
          <w:tcPr>
            <w:tcW w:type="dxa" w:w="2880"/>
          </w:tcPr>
          <w:p>
            <w:r>
              <w:t>Directory, map, and supplier registration</w:t>
            </w:r>
          </w:p>
        </w:tc>
      </w:tr>
      <w:tr>
        <w:tc>
          <w:tcPr>
            <w:tcW w:type="dxa" w:w="2880"/>
          </w:tcPr>
          <w:p>
            <w:r>
              <w:t>Compare quotes</w:t>
            </w:r>
          </w:p>
        </w:tc>
        <w:tc>
          <w:tcPr>
            <w:tcW w:type="dxa" w:w="2880"/>
          </w:tcPr>
          <w:p>
            <w:r>
              <w:t>/compare-quotes</w:t>
            </w:r>
          </w:p>
        </w:tc>
        <w:tc>
          <w:tcPr>
            <w:tcW w:type="dxa" w:w="2880"/>
          </w:tcPr>
          <w:p>
            <w:r>
              <w:t>Side-by-side installer quote comparison</w:t>
            </w:r>
          </w:p>
        </w:tc>
      </w:tr>
      <w:tr>
        <w:tc>
          <w:tcPr>
            <w:tcW w:type="dxa" w:w="2880"/>
          </w:tcPr>
          <w:p>
            <w:r>
              <w:t>Compatibility</w:t>
            </w:r>
          </w:p>
        </w:tc>
        <w:tc>
          <w:tcPr>
            <w:tcW w:type="dxa" w:w="2880"/>
          </w:tcPr>
          <w:p>
            <w:r>
              <w:t>/compatibility</w:t>
            </w:r>
          </w:p>
        </w:tc>
        <w:tc>
          <w:tcPr>
            <w:tcW w:type="dxa" w:w="2880"/>
          </w:tcPr>
          <w:p>
            <w:r>
              <w:t>Panel / inverter / battery compatibility check</w:t>
            </w:r>
          </w:p>
        </w:tc>
      </w:tr>
      <w:tr>
        <w:tc>
          <w:tcPr>
            <w:tcW w:type="dxa" w:w="2880"/>
          </w:tcPr>
          <w:p>
            <w:r>
              <w:t>Energy advisor</w:t>
            </w:r>
          </w:p>
        </w:tc>
        <w:tc>
          <w:tcPr>
            <w:tcW w:type="dxa" w:w="2880"/>
          </w:tcPr>
          <w:p>
            <w:r>
              <w:t>/energy-advisor</w:t>
            </w:r>
          </w:p>
        </w:tc>
        <w:tc>
          <w:tcPr>
            <w:tcW w:type="dxa" w:w="2880"/>
          </w:tcPr>
          <w:p>
            <w:r>
              <w:t>Guided advice for renters and apartments</w:t>
            </w:r>
          </w:p>
        </w:tc>
      </w:tr>
      <w:tr>
        <w:tc>
          <w:tcPr>
            <w:tcW w:type="dxa" w:w="2880"/>
          </w:tcPr>
          <w:p>
            <w:r>
              <w:t>EV hub</w:t>
            </w:r>
          </w:p>
        </w:tc>
        <w:tc>
          <w:tcPr>
            <w:tcW w:type="dxa" w:w="2880"/>
          </w:tcPr>
          <w:p>
            <w:r>
              <w:t>/ev</w:t>
            </w:r>
          </w:p>
        </w:tc>
        <w:tc>
          <w:tcPr>
            <w:tcW w:type="dxa" w:w="2880"/>
          </w:tcPr>
          <w:p>
            <w:r>
              <w:t>Vehicle finder, listings, home energy, and bundle planner</w:t>
            </w:r>
          </w:p>
        </w:tc>
      </w:tr>
      <w:tr>
        <w:tc>
          <w:tcPr>
            <w:tcW w:type="dxa" w:w="2880"/>
          </w:tcPr>
          <w:p>
            <w:r>
              <w:t>Admin</w:t>
            </w:r>
          </w:p>
        </w:tc>
        <w:tc>
          <w:tcPr>
            <w:tcW w:type="dxa" w:w="2880"/>
          </w:tcPr>
          <w:p>
            <w:r>
              <w:t>/admin</w:t>
            </w:r>
          </w:p>
        </w:tc>
        <w:tc>
          <w:tcPr>
            <w:tcW w:type="dxa" w:w="2880"/>
          </w:tcPr>
          <w:p>
            <w:r>
              <w:t>Platform statistics and management (token-protected)</w:t>
            </w:r>
          </w:p>
        </w:tc>
      </w:tr>
    </w:tbl>
    <w:p>
      <w:pPr>
        <w:pStyle w:val="Heading1"/>
      </w:pPr>
      <w:r>
        <w:t>4. 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Technologies</w:t>
            </w:r>
          </w:p>
        </w:tc>
      </w:tr>
      <w:tr>
        <w:tc>
          <w:tcPr>
            <w:tcW w:type="dxa" w:w="4320"/>
          </w:tcPr>
          <w:p>
            <w:r>
              <w:t>Backend</w:t>
            </w:r>
          </w:p>
        </w:tc>
        <w:tc>
          <w:tcPr>
            <w:tcW w:type="dxa" w:w="4320"/>
          </w:tcPr>
          <w:p>
            <w:r>
              <w:t>Python 3.12, Flask 3, Gunicorn, SQLAlchemy</w:t>
            </w:r>
          </w:p>
        </w:tc>
      </w:tr>
      <w:tr>
        <w:tc>
          <w:tcPr>
            <w:tcW w:type="dxa" w:w="4320"/>
          </w:tcPr>
          <w:p>
            <w:r>
              <w:t>Frontend</w:t>
            </w:r>
          </w:p>
        </w:tc>
        <w:tc>
          <w:tcPr>
            <w:tcW w:type="dxa" w:w="4320"/>
          </w:tcPr>
          <w:p>
            <w:r>
              <w:t>Jinja2 templates, vanilla JavaScript, custom CSS design system</w:t>
            </w:r>
          </w:p>
        </w:tc>
      </w:tr>
      <w:tr>
        <w:tc>
          <w:tcPr>
            <w:tcW w:type="dxa" w:w="4320"/>
          </w:tcPr>
          <w:p>
            <w:r>
              <w:t>Database</w:t>
            </w:r>
          </w:p>
        </w:tc>
        <w:tc>
          <w:tcPr>
            <w:tcW w:type="dxa" w:w="4320"/>
          </w:tcPr>
          <w:p>
            <w:r>
              <w:t>SQLite (local dev), PostgreSQL via Neon (production on Render)</w:t>
            </w:r>
          </w:p>
        </w:tc>
      </w:tr>
      <w:tr>
        <w:tc>
          <w:tcPr>
            <w:tcW w:type="dxa" w:w="4320"/>
          </w:tcPr>
          <w:p>
            <w:r>
              <w:t>Solar data</w:t>
            </w:r>
          </w:p>
        </w:tc>
        <w:tc>
          <w:tcPr>
            <w:tcW w:type="dxa" w:w="4320"/>
          </w:tcPr>
          <w:p>
            <w:r>
              <w:t>PVGIS EU JRC API, Global Solar Atlas validation</w:t>
            </w:r>
          </w:p>
        </w:tc>
      </w:tr>
      <w:tr>
        <w:tc>
          <w:tcPr>
            <w:tcW w:type="dxa" w:w="4320"/>
          </w:tcPr>
          <w:p>
            <w:r>
              <w:t>Geocoding</w:t>
            </w:r>
          </w:p>
        </w:tc>
        <w:tc>
          <w:tcPr>
            <w:tcW w:type="dxa" w:w="4320"/>
          </w:tcPr>
          <w:p>
            <w:r>
              <w:t>Nominatim, OpenPLZ, Open-Meteo, cached coordinates</w:t>
            </w:r>
          </w:p>
        </w:tc>
      </w:tr>
      <w:tr>
        <w:tc>
          <w:tcPr>
            <w:tcW w:type="dxa" w:w="4320"/>
          </w:tcPr>
          <w:p>
            <w:r>
              <w:t>Payments</w:t>
            </w:r>
          </w:p>
        </w:tc>
        <w:tc>
          <w:tcPr>
            <w:tcW w:type="dxa" w:w="4320"/>
          </w:tcPr>
          <w:p>
            <w:r>
              <w:t>Stripe (supplier subscriptions)</w:t>
            </w:r>
          </w:p>
        </w:tc>
      </w:tr>
      <w:tr>
        <w:tc>
          <w:tcPr>
            <w:tcW w:type="dxa" w:w="4320"/>
          </w:tcPr>
          <w:p>
            <w:r>
              <w:t>Email</w:t>
            </w:r>
          </w:p>
        </w:tc>
        <w:tc>
          <w:tcPr>
            <w:tcW w:type="dxa" w:w="4320"/>
          </w:tcPr>
          <w:p>
            <w:r>
              <w:t>SMTP (Gmail) for lead and report notifications</w:t>
            </w:r>
          </w:p>
        </w:tc>
      </w:tr>
      <w:tr>
        <w:tc>
          <w:tcPr>
            <w:tcW w:type="dxa" w:w="4320"/>
          </w:tcPr>
          <w:p>
            <w:r>
              <w:t>PDF reports</w:t>
            </w:r>
          </w:p>
        </w:tc>
        <w:tc>
          <w:tcPr>
            <w:tcW w:type="dxa" w:w="4320"/>
          </w:tcPr>
          <w:p>
            <w:r>
              <w:t>ReportLab</w:t>
            </w:r>
          </w:p>
        </w:tc>
      </w:tr>
      <w:tr>
        <w:tc>
          <w:tcPr>
            <w:tcW w:type="dxa" w:w="4320"/>
          </w:tcPr>
          <w:p>
            <w:r>
              <w:t>Testing</w:t>
            </w:r>
          </w:p>
        </w:tc>
        <w:tc>
          <w:tcPr>
            <w:tcW w:type="dxa" w:w="4320"/>
          </w:tcPr>
          <w:p>
            <w:r>
              <w:t>pytest (149 tests), Hypothesis property tests, coverage gates</w:t>
            </w:r>
          </w:p>
        </w:tc>
      </w:tr>
      <w:tr>
        <w:tc>
          <w:tcPr>
            <w:tcW w:type="dxa" w:w="4320"/>
          </w:tcPr>
          <w:p>
            <w:r>
              <w:t>CI/CD</w:t>
            </w:r>
          </w:p>
        </w:tc>
        <w:tc>
          <w:tcPr>
            <w:tcW w:type="dxa" w:w="4320"/>
          </w:tcPr>
          <w:p>
            <w:r>
              <w:t>GitHub Actions (Ubuntu + Windows), pre-commit hooks, CodeQL</w:t>
            </w:r>
          </w:p>
        </w:tc>
      </w:tr>
      <w:tr>
        <w:tc>
          <w:tcPr>
            <w:tcW w:type="dxa" w:w="4320"/>
          </w:tcPr>
          <w:p>
            <w:r>
              <w:t>Deployment</w:t>
            </w:r>
          </w:p>
        </w:tc>
        <w:tc>
          <w:tcPr>
            <w:tcW w:type="dxa" w:w="4320"/>
          </w:tcPr>
          <w:p>
            <w:r>
              <w:t>Docker, Render (render.yaml), GitHub Codespaces for dev</w:t>
            </w:r>
          </w:p>
        </w:tc>
      </w:tr>
    </w:tbl>
    <w:p>
      <w:pPr>
        <w:pStyle w:val="Heading1"/>
      </w:pPr>
      <w:r>
        <w:t>5. How the Application Was Built</w:t>
      </w:r>
    </w:p>
    <w:p>
      <w:pPr>
        <w:pStyle w:val="Heading2"/>
      </w:pPr>
      <w:r>
        <w:t>5.1 Architecture pattern</w:t>
      </w:r>
    </w:p>
    <w:p>
      <w:r>
        <w:t>Solar Path follows a monolithic Flask architecture: a single application (app.py, ~2,785 lines) handles page routes, REST JSON APIs, sessions, and orchestration. Domain logic is split into focused Python modules rather than microservices, which keeps deployment simple while remaining maintainable for an MVP.</w:t>
      </w:r>
    </w:p>
    <w:p>
      <w:pPr>
        <w:pStyle w:val="Heading2"/>
      </w:pPr>
      <w:r>
        <w:t>5.2 Core modules</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Responsibility</w:t>
            </w:r>
          </w:p>
        </w:tc>
      </w:tr>
      <w:tr>
        <w:tc>
          <w:tcPr>
            <w:tcW w:type="dxa" w:w="4320"/>
          </w:tcPr>
          <w:p>
            <w:r>
              <w:t>app.py</w:t>
            </w:r>
          </w:p>
        </w:tc>
        <w:tc>
          <w:tcPr>
            <w:tcW w:type="dxa" w:w="4320"/>
          </w:tcPr>
          <w:p>
            <w:r>
              <w:t>HTTP routing (~100 routes), API endpoints, session handling</w:t>
            </w:r>
          </w:p>
        </w:tc>
      </w:tr>
      <w:tr>
        <w:tc>
          <w:tcPr>
            <w:tcW w:type="dxa" w:w="4320"/>
          </w:tcPr>
          <w:p>
            <w:r>
              <w:t>solar_engine.py</w:t>
            </w:r>
          </w:p>
        </w:tc>
        <w:tc>
          <w:tcPr>
            <w:tcW w:type="dxa" w:w="4320"/>
          </w:tcPr>
          <w:p>
            <w:r>
              <w:t>Orchestrates full recommendation from user inputs</w:t>
            </w:r>
          </w:p>
        </w:tc>
      </w:tr>
      <w:tr>
        <w:tc>
          <w:tcPr>
            <w:tcW w:type="dxa" w:w="4320"/>
          </w:tcPr>
          <w:p>
            <w:r>
              <w:t>decision_engine.py</w:t>
            </w:r>
          </w:p>
        </w:tc>
        <w:tc>
          <w:tcPr>
            <w:tcW w:type="dxa" w:w="4320"/>
          </w:tcPr>
          <w:p>
            <w:r>
              <w:t>Maps user goals to technology recommendations</w:t>
            </w:r>
          </w:p>
        </w:tc>
      </w:tr>
      <w:tr>
        <w:tc>
          <w:tcPr>
            <w:tcW w:type="dxa" w:w="4320"/>
          </w:tcPr>
          <w:p>
            <w:r>
              <w:t>financial_model.py</w:t>
            </w:r>
          </w:p>
        </w:tc>
        <w:tc>
          <w:tcPr>
            <w:tcW w:type="dxa" w:w="4320"/>
          </w:tcPr>
          <w:p>
            <w:r>
              <w:t>Payback, savings, tariffs, Bundesnetzagentur feed-in data</w:t>
            </w:r>
          </w:p>
        </w:tc>
      </w:tr>
      <w:tr>
        <w:tc>
          <w:tcPr>
            <w:tcW w:type="dxa" w:w="4320"/>
          </w:tcPr>
          <w:p>
            <w:r>
              <w:t>pvgis_client.py</w:t>
            </w:r>
          </w:p>
        </w:tc>
        <w:tc>
          <w:tcPr>
            <w:tcW w:type="dxa" w:w="4320"/>
          </w:tcPr>
          <w:p>
            <w:r>
              <w:t>PVGIS yield API with retry, caching, and fallbacks</w:t>
            </w:r>
          </w:p>
        </w:tc>
      </w:tr>
      <w:tr>
        <w:tc>
          <w:tcPr>
            <w:tcW w:type="dxa" w:w="4320"/>
          </w:tcPr>
          <w:p>
            <w:r>
              <w:t>product_catalog.py</w:t>
            </w:r>
          </w:p>
        </w:tc>
        <w:tc>
          <w:tcPr>
            <w:tcW w:type="dxa" w:w="4320"/>
          </w:tcPr>
          <w:p>
            <w:r>
              <w:t>Panels, inverters, batteries, compatibility rules</w:t>
            </w:r>
          </w:p>
        </w:tc>
      </w:tr>
      <w:tr>
        <w:tc>
          <w:tcPr>
            <w:tcW w:type="dxa" w:w="4320"/>
          </w:tcPr>
          <w:p>
            <w:r>
              <w:t>platform_features.py</w:t>
            </w:r>
          </w:p>
        </w:tc>
        <w:tc>
          <w:tcPr>
            <w:tcW w:type="dxa" w:w="4320"/>
          </w:tcPr>
          <w:p>
            <w:r>
              <w:t>Supplier matching, readiness scores, lead routing</w:t>
            </w:r>
          </w:p>
        </w:tc>
      </w:tr>
      <w:tr>
        <w:tc>
          <w:tcPr>
            <w:tcW w:type="dxa" w:w="4320"/>
          </w:tcPr>
          <w:p>
            <w:r>
              <w:t>lead_qualification.py</w:t>
            </w:r>
          </w:p>
        </w:tc>
        <w:tc>
          <w:tcPr>
            <w:tcW w:type="dxa" w:w="4320"/>
          </w:tcPr>
          <w:p>
            <w:r>
              <w:t>Scores and tiers incoming leads for suppliers</w:t>
            </w:r>
          </w:p>
        </w:tc>
      </w:tr>
      <w:tr>
        <w:tc>
          <w:tcPr>
            <w:tcW w:type="dxa" w:w="4320"/>
          </w:tcPr>
          <w:p>
            <w:r>
              <w:t>pdf_report.py</w:t>
            </w:r>
          </w:p>
        </w:tc>
        <w:tc>
          <w:tcPr>
            <w:tcW w:type="dxa" w:w="4320"/>
          </w:tcPr>
          <w:p>
            <w:r>
              <w:t>Bilingual PDF decision report generation</w:t>
            </w:r>
          </w:p>
        </w:tc>
      </w:tr>
      <w:tr>
        <w:tc>
          <w:tcPr>
            <w:tcW w:type="dxa" w:w="4320"/>
          </w:tcPr>
          <w:p>
            <w:r>
              <w:t>database.py</w:t>
            </w:r>
          </w:p>
        </w:tc>
        <w:tc>
          <w:tcPr>
            <w:tcW w:type="dxa" w:w="4320"/>
          </w:tcPr>
          <w:p>
            <w:r>
              <w:t>SQLAlchemy models and persistence layer</w:t>
            </w:r>
          </w:p>
        </w:tc>
      </w:tr>
      <w:tr>
        <w:tc>
          <w:tcPr>
            <w:tcW w:type="dxa" w:w="4320"/>
          </w:tcPr>
          <w:p>
            <w:r>
              <w:t>email_service.py</w:t>
            </w:r>
          </w:p>
        </w:tc>
        <w:tc>
          <w:tcPr>
            <w:tcW w:type="dxa" w:w="4320"/>
          </w:tcPr>
          <w:p>
            <w:r>
              <w:t>SMTP notifications for leads and reports</w:t>
            </w:r>
          </w:p>
        </w:tc>
      </w:tr>
      <w:tr>
        <w:tc>
          <w:tcPr>
            <w:tcW w:type="dxa" w:w="4320"/>
          </w:tcPr>
          <w:p>
            <w:r>
              <w:t>i18n.py / i18n_ev_marketplace.py</w:t>
            </w:r>
          </w:p>
        </w:tc>
        <w:tc>
          <w:tcPr>
            <w:tcW w:type="dxa" w:w="4320"/>
          </w:tcPr>
          <w:p>
            <w:r>
              <w:t>English and German translations</w:t>
            </w:r>
          </w:p>
        </w:tc>
      </w:tr>
      <w:tr>
        <w:tc>
          <w:tcPr>
            <w:tcW w:type="dxa" w:w="4320"/>
          </w:tcPr>
          <w:p>
            <w:r>
              <w:t>beta_access.py</w:t>
            </w:r>
          </w:p>
        </w:tc>
        <w:tc>
          <w:tcPr>
            <w:tcW w:type="dxa" w:w="4320"/>
          </w:tcPr>
          <w:p>
            <w:r>
              <w:t>Optional beta gate and invite tokens</w:t>
            </w:r>
          </w:p>
        </w:tc>
      </w:tr>
      <w:tr>
        <w:tc>
          <w:tcPr>
            <w:tcW w:type="dxa" w:w="4320"/>
          </w:tcPr>
          <w:p>
            <w:r>
              <w:t>compliance.py / security_events.py</w:t>
            </w:r>
          </w:p>
        </w:tc>
        <w:tc>
          <w:tcPr>
            <w:tcW w:type="dxa" w:w="4320"/>
          </w:tcPr>
          <w:p>
            <w:r>
              <w:t>PII handling, audit logging, anomaly detection</w:t>
            </w:r>
          </w:p>
        </w:tc>
      </w:tr>
    </w:tbl>
    <w:p>
      <w:pPr>
        <w:pStyle w:val="Heading2"/>
      </w:pPr>
      <w:r>
        <w:t>5.3 Calculator data flow</w:t>
      </w:r>
    </w:p>
    <w:p>
      <w:r>
        <w:t>1. User completes the multi-step calculator in the browser (calculator.js).</w:t>
        <w:br/>
        <w:t>2. Form data is sent as JSON to POST /api/calculate.</w:t>
        <w:br/>
        <w:t>3. The server geocodes the postcode if needed and fetches specific solar yield from PVGIS.</w:t>
        <w:br/>
        <w:t>4. solar_engine.generate_recommendation() combines yield, usage, goals, and roof data.</w:t>
        <w:br/>
        <w:t>5. financial_model computes payback, annual savings, and three package options.</w:t>
        <w:br/>
        <w:t>6. platform_features ranks matching installers by distance and quality signals.</w:t>
        <w:br/>
        <w:t>7. JSON response is stored client-side and displayed on /results.</w:t>
        <w:br/>
        <w:t>8. User can download a PDF report or submit a quote request to suppliers.</w:t>
      </w:r>
    </w:p>
    <w:p>
      <w:pPr>
        <w:pStyle w:val="Heading2"/>
      </w:pPr>
      <w:r>
        <w:t>5.4 Frontend approach</w:t>
      </w:r>
    </w:p>
    <w:p>
      <w:r>
        <w:t>The UI uses server-rendered Jinja2 templates extended from a shared base layout. Styling is organised into layered CSS files (style.css, pages.css, aesthetic.css, design-refinement.css, app-experience.css) with a teal/amber design system. JavaScript is vanilla ES6+ with no React/Vue framework — each page loads only the scripts it needs (calculator.js, results.js, survey.js, etc.). Internationalisation is injected via window.APP_TRANSLATIONS for client-side strings.</w:t>
      </w:r>
    </w:p>
    <w:p>
      <w:pPr>
        <w:pStyle w:val="Heading2"/>
      </w:pPr>
      <w:r>
        <w:t>5.5 Data storage</w:t>
      </w:r>
    </w:p>
    <w:p>
      <w:r>
        <w:t>Installer directory data lives in JSON files (data/suppliers.json, ~18k records from PVR and OpenStreetMap imports). Product catalog, surveys, quotes, and demo data are also JSON-backed. Transactional data (customers, subscriptions, EV dealer records) uses SQLite locally and PostgreSQL in production. Geocoding results are cached in data/geo_cache.json and data/city_coords.json to reduce external API calls.</w:t>
      </w:r>
    </w:p>
    <w:p>
      <w:pPr>
        <w:pStyle w:val="Heading1"/>
      </w:pPr>
      <w:r>
        <w:t>6. Development Process</w:t>
      </w:r>
    </w:p>
    <w:p>
      <w:pPr>
        <w:pStyle w:val="ListBullet"/>
      </w:pPr>
      <w:r>
        <w:rPr>
          <w:b/>
        </w:rPr>
        <w:t>Git workflow</w:t>
      </w:r>
      <w:r>
        <w:t xml:space="preserve"> — Version control with Git; scoped commits and pre-commit hooks for hygiene</w:t>
      </w:r>
    </w:p>
    <w:p>
      <w:pPr>
        <w:pStyle w:val="ListBullet"/>
      </w:pPr>
      <w:r>
        <w:rPr>
          <w:b/>
        </w:rPr>
        <w:t>Local dev</w:t>
      </w:r>
      <w:r>
        <w:t xml:space="preserve"> — SETUP_DEV.bat / setup.sh for one-command local setup</w:t>
      </w:r>
    </w:p>
    <w:p>
      <w:pPr>
        <w:pStyle w:val="ListBullet"/>
      </w:pPr>
      <w:r>
        <w:rPr>
          <w:b/>
        </w:rPr>
        <w:t>Codespaces</w:t>
      </w:r>
      <w:r>
        <w:t xml:space="preserve"> — GitHub Codespaces with auto-start for cloud development</w:t>
      </w:r>
    </w:p>
    <w:p>
      <w:pPr>
        <w:pStyle w:val="ListBullet"/>
      </w:pPr>
      <w:r>
        <w:rPr>
          <w:b/>
        </w:rPr>
        <w:t>Testing</w:t>
      </w:r>
      <w:r>
        <w:t xml:space="preserve"> — 149 automated tests run on every push (Ubuntu + Windows matrix)</w:t>
      </w:r>
    </w:p>
    <w:p>
      <w:pPr>
        <w:pStyle w:val="ListBullet"/>
      </w:pPr>
      <w:r>
        <w:rPr>
          <w:b/>
        </w:rPr>
        <w:t>Security checks</w:t>
      </w:r>
      <w:r>
        <w:t xml:space="preserve"> — pip-audit, CodeQL SAST, coverage gates in CI</w:t>
      </w:r>
    </w:p>
    <w:p>
      <w:pPr>
        <w:pStyle w:val="ListBullet"/>
      </w:pPr>
      <w:r>
        <w:rPr>
          <w:b/>
        </w:rPr>
        <w:t>Deployment</w:t>
      </w:r>
      <w:r>
        <w:t xml:space="preserve"> — render.yaml Infrastructure-as-Code for production deploy</w:t>
      </w:r>
    </w:p>
    <w:p>
      <w:pPr>
        <w:pStyle w:val="Heading2"/>
      </w:pPr>
      <w:r>
        <w:t>6.1 Codebase scale (approximate)</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Lines of code</w:t>
            </w:r>
          </w:p>
        </w:tc>
      </w:tr>
      <w:tr>
        <w:tc>
          <w:tcPr>
            <w:tcW w:type="dxa" w:w="4320"/>
          </w:tcPr>
          <w:p>
            <w:r>
              <w:t>Python (backend modules)</w:t>
            </w:r>
          </w:p>
        </w:tc>
        <w:tc>
          <w:tcPr>
            <w:tcW w:type="dxa" w:w="4320"/>
          </w:tcPr>
          <w:p>
            <w:r>
              <w:t>~16,200</w:t>
            </w:r>
          </w:p>
        </w:tc>
      </w:tr>
      <w:tr>
        <w:tc>
          <w:tcPr>
            <w:tcW w:type="dxa" w:w="4320"/>
          </w:tcPr>
          <w:p>
            <w:r>
              <w:t>HTML templates</w:t>
            </w:r>
          </w:p>
        </w:tc>
        <w:tc>
          <w:tcPr>
            <w:tcW w:type="dxa" w:w="4320"/>
          </w:tcPr>
          <w:p>
            <w:r>
              <w:t>~4,000</w:t>
            </w:r>
          </w:p>
        </w:tc>
      </w:tr>
      <w:tr>
        <w:tc>
          <w:tcPr>
            <w:tcW w:type="dxa" w:w="4320"/>
          </w:tcPr>
          <w:p>
            <w:r>
              <w:t>CSS</w:t>
            </w:r>
          </w:p>
        </w:tc>
        <w:tc>
          <w:tcPr>
            <w:tcW w:type="dxa" w:w="4320"/>
          </w:tcPr>
          <w:p>
            <w:r>
              <w:t>~11,300</w:t>
            </w:r>
          </w:p>
        </w:tc>
      </w:tr>
      <w:tr>
        <w:tc>
          <w:tcPr>
            <w:tcW w:type="dxa" w:w="4320"/>
          </w:tcPr>
          <w:p>
            <w:r>
              <w:t>JavaScript</w:t>
            </w:r>
          </w:p>
        </w:tc>
        <w:tc>
          <w:tcPr>
            <w:tcW w:type="dxa" w:w="4320"/>
          </w:tcPr>
          <w:p>
            <w:r>
              <w:t>~6,500</w:t>
            </w:r>
          </w:p>
        </w:tc>
      </w:tr>
      <w:tr>
        <w:tc>
          <w:tcPr>
            <w:tcW w:type="dxa" w:w="4320"/>
          </w:tcPr>
          <w:p>
            <w:r>
              <w:t>Automated test files</w:t>
            </w:r>
          </w:p>
        </w:tc>
        <w:tc>
          <w:tcPr>
            <w:tcW w:type="dxa" w:w="4320"/>
          </w:tcPr>
          <w:p>
            <w:r>
              <w:t>25 modules, 149 tests</w:t>
            </w:r>
          </w:p>
        </w:tc>
      </w:tr>
      <w:tr>
        <w:tc>
          <w:tcPr>
            <w:tcW w:type="dxa" w:w="4320"/>
          </w:tcPr>
          <w:p>
            <w:r>
              <w:t>Total production code</w:t>
            </w:r>
          </w:p>
        </w:tc>
        <w:tc>
          <w:tcPr>
            <w:tcW w:type="dxa" w:w="4320"/>
          </w:tcPr>
          <w:p>
            <w:r>
              <w:t>~38,000 lines</w:t>
            </w:r>
          </w:p>
        </w:tc>
      </w:tr>
    </w:tbl>
    <w:p>
      <w:pPr>
        <w:pStyle w:val="Heading1"/>
      </w:pPr>
      <w:r>
        <w:t>7. Deployment &amp; Operations</w:t>
      </w:r>
    </w:p>
    <w:p>
      <w:r>
        <w:t>Production runs on Render (free tier web service) with PostgreSQL from Neon. Gunicorn serves the Flask app with 2 workers. Health checks hit /health which reports database status, email (SMTP) readiness, and beta gate state. Docker Compose files support local and Codespaces environments. Environment variables (SECRET_KEY, ADMIN_TOKEN, DATABASE_URL, SMTP credentials) are never committed to the repository.</w:t>
      </w:r>
    </w:p>
    <w:p>
      <w:pPr>
        <w:pStyle w:val="Heading1"/>
      </w:pPr>
      <w:r>
        <w:t>8. Security &amp; Compliance</w:t>
      </w:r>
    </w:p>
    <w:p>
      <w:pPr>
        <w:pStyle w:val="ListBullet"/>
      </w:pPr>
      <w:r>
        <w:t>Environment-based secrets with production validation in config.py</w:t>
      </w:r>
    </w:p>
    <w:p>
      <w:pPr>
        <w:pStyle w:val="ListBullet"/>
      </w:pPr>
      <w:r>
        <w:t>bcrypt password hashing for customers, suppliers, and EV dealers</w:t>
      </w:r>
    </w:p>
    <w:p>
      <w:pPr>
        <w:pStyle w:val="ListBullet"/>
      </w:pPr>
      <w:r>
        <w:t>Security headers and Content-Security-Policy in production (http_middleware.py)</w:t>
      </w:r>
    </w:p>
    <w:p>
      <w:pPr>
        <w:pStyle w:val="ListBullet"/>
      </w:pPr>
      <w:r>
        <w:t>Auth anomaly lockout and structured audit logging</w:t>
      </w:r>
    </w:p>
    <w:p>
      <w:pPr>
        <w:pStyle w:val="ListBullet"/>
      </w:pPr>
      <w:r>
        <w:t>PII classification and redaction in logs (compliance.py)</w:t>
      </w:r>
    </w:p>
    <w:p>
      <w:pPr>
        <w:pStyle w:val="ListBullet"/>
      </w:pPr>
      <w:r>
        <w:t>Optional beta access gate with invite tokens for controlled rollouts</w:t>
      </w:r>
    </w:p>
    <w:p>
      <w:pPr>
        <w:pStyle w:val="Heading1"/>
      </w:pPr>
      <w:r>
        <w:t>9. Summary</w:t>
      </w:r>
    </w:p>
    <w:p>
      <w:r>
        <w:t>Solar Path is a full-stack home energy platform built with modern Python web practices, real EU solar data, and a user-centred multi-step calculator experience. It demonstrates end-to-end product development: domain modelling, external API integration, bilingual UX, supplier marketplace mechanics, automated testing, and cloud deployment — all within a single maintainable codebase scoped for the Bavarian solar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