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Promo Card — Blank Canvas</w:t>
      </w:r>
    </w:p>
    <w:p>
      <w:pPr>
        <w:spacing w:after="300"/>
      </w:pPr>
      <w:r>
        <w:rPr>
          <w:sz w:val="20"/>
          <w:szCs w:val="20"/>
        </w:rPr>
        <w:t xml:space="preserve">Campaign Admin Tool   |   25 August 2026</w:t>
      </w:r>
    </w:p>
    <w:p>
      <w:pPr>
        <w:pStyle w:val="Heading1"/>
        <w:spacing w:after="150" w:before="340"/>
      </w:pPr>
      <w:r>
        <w:t xml:space="preserve">What it is</w:t>
      </w:r>
    </w:p>
    <w:p>
      <w:pPr>
        <w:spacing w:after="140"/>
      </w:pPr>
      <w:r>
        <w:rPr>
          <w:b w:val="false"/>
          <w:bCs w:val="false"/>
        </w:rPr>
        <w:t xml:space="preserve">A cleared or newly created promo card shows the shape of a finished card rather than an empty box: placeholder text naming each region, and dashed outlines where the countdown and button will 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Placeholder text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headline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Subheading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supporting line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little more about the offer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Countdown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Countdown — set an end date to switch it 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— turn on Call to Action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b w:val="false"/>
          <w:bCs w:val="false"/>
        </w:rPr>
        <w:t xml:space="preserve">The countdown line changes to "Countdown — turn on Countdown Timer Display" once both dates are set, so it always names the step actually outstanding.</w:t>
      </w:r>
    </w:p>
    <w:p>
      <w:pPr>
        <w:spacing w:after="140"/>
      </w:pPr>
      <w:r>
        <w:rPr>
          <w:b w:val="false"/>
          <w:bCs w:val="false"/>
        </w:rPr>
        <w:t xml:space="preserve">Placeholders appear only on a genuinely empty card. Once a card has any words in it, the remaining empty fields stay empty — a card published with only a headline comes back with only a headline.</w:t>
      </w:r>
    </w:p>
    <w:p>
      <w:pPr>
        <w:pStyle w:val="Heading1"/>
        <w:spacing w:after="150" w:before="340"/>
      </w:pPr>
      <w:r>
        <w:t xml:space="preserve">The five palettes</w:t>
      </w:r>
    </w:p>
    <w:p>
      <w:pPr>
        <w:spacing w:after="140"/>
      </w:pPr>
      <w:r>
        <w:rPr>
          <w:b w:val="false"/>
          <w:bCs w:val="false"/>
        </w:rPr>
        <w:t xml:space="preserve">The blank canvas rotates through five colour schemes. All gradients run to bottom right, text is left-aligned, and the field backgrounds are transparent so the card gradient shows through.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Headline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Subheading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Button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Periwinkle → orchid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5b4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#a5b4fc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a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#f0abfc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#312e81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#4c1d95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#581c87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#6d28d9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Lilac → blush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6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#ddd6fe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c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#fbcfe8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#4c1d95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#9d174d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#52525b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#9d174d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Mint → sky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7f3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#a7f3d0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#bae6fd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#064e3b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#0f766e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#334155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#0f766e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Peach → rose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#fed7aa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d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#fecdd3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#7c2d12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#9f1239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#57534e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#9f1239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Aqua → lime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f6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#99f6e4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f99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#d9f99d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#134e4a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#3f6212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#3f3f46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#3f6212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b w:val="false"/>
          <w:bCs w:val="false"/>
        </w:rPr>
        <w:t xml:space="preserve">The From and To cells are filled with the actual colour, so the gradient can be judged without opening the tool.</w:t>
      </w:r>
    </w:p>
    <w:p>
      <w:pPr>
        <w:pStyle w:val="Heading1"/>
        <w:spacing w:after="150" w:before="340"/>
      </w:pPr>
      <w:r>
        <w:t xml:space="preserve">When the palette changes</w:t>
      </w:r>
    </w:p>
    <w:p>
      <w:pPr>
        <w:spacing w:after="140"/>
      </w:pPr>
      <w:r>
        <w:rPr>
          <w:b/>
          <w:bCs/>
        </w:rPr>
        <w:t xml:space="preserve">Changes: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Clearing the canvas — every time, so clearing twice gives two colours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Opening the tool in a new browser session — a new tab, or after closing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Signing out and back in</w:t>
      </w:r>
    </w:p>
    <w:p>
      <w:pPr>
        <w:spacing w:after="140"/>
      </w:pPr>
      <w:r>
        <w:rPr>
          <w:b/>
          <w:bCs/>
        </w:rPr>
        <w:t xml:space="preserve">Stays the same: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Refreshing the page — deliberate, so the colour cannot change under you mid-edit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Moving between tabs inside the tool</w:t>
      </w:r>
    </w:p>
    <w:p>
      <w:pPr>
        <w:spacing w:after="140"/>
      </w:pPr>
      <w:r>
        <w:rPr>
          <w:b w:val="false"/>
          <w:bCs w:val="false"/>
        </w:rPr>
        <w:t xml:space="preserve">Known gap: the idle auto-logout redirects rather than signing out properly, so timing out and returning does not advance the rotation.</w:t>
      </w:r>
    </w:p>
    <w:p>
      <w:pPr>
        <w:pStyle w:val="Heading1"/>
        <w:spacing w:after="150" w:before="340"/>
      </w:pPr>
      <w:r>
        <w:t xml:space="preserve">Behaviour on a cleared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Countdown off and call to action off — turning either on is the user’s decision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date today, end date blank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 the end date switches the countdown on automatically, but only after Clear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a new campaign leaves it off, because both dates are chosen before the card has been seen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Clearing offers no Undo — a blank canvas is not work</w:t>
      </w:r>
    </w:p>
    <w:p>
      <w:pPr>
        <w:pStyle w:val="Heading1"/>
        <w:spacing w:after="150" w:before="340"/>
      </w:pPr>
      <w:r>
        <w:t xml:space="preserve">Changing the palettes</w:t>
      </w:r>
    </w:p>
    <w:p>
      <w:pPr>
        <w:spacing w:after="140"/>
      </w:pPr>
      <w:r>
        <w:rPr>
          <w:b w:val="false"/>
          <w:bCs w:val="false"/>
        </w:rPr>
        <w:t xml:space="preserve">Edit src/lib/blankLooks.ts. Changing a colour, adding a palette or removing one needs no other change — the rotation and the checks that decide whether a card is blank all read that one list.</w:t>
      </w:r>
    </w:p>
    <w:p>
      <w:pPr>
        <w:spacing w:after="140"/>
      </w:pPr>
      <w:r>
        <w:rPr>
          <w:b w:val="false"/>
          <w:bCs w:val="false"/>
        </w:rPr>
        <w:t xml:space="preserve">Leave a single palette in the list to switch the rotation off entirely.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2026-08-25T05:34:38.779Z</dcterms:created>
  <dcterms:modified xsi:type="dcterms:W3CDTF">2026-08-25T05:34:38.780Z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