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E6AC" w14:textId="1669A54C" w:rsidR="00041F32" w:rsidRDefault="002A30D8">
      <w:r>
        <w:t>Block Scope</w:t>
      </w:r>
    </w:p>
    <w:p w14:paraId="6DF71A71" w14:textId="3BBE45FB" w:rsidR="002A30D8" w:rsidRDefault="002A30D8"/>
    <w:p w14:paraId="075B9923" w14:textId="77777777" w:rsidR="002A30D8" w:rsidRPr="002A30D8" w:rsidRDefault="002A30D8" w:rsidP="002A30D8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2A30D8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block</w:t>
      </w:r>
    </w:p>
    <w:p w14:paraId="600E8564" w14:textId="77777777" w:rsidR="002A30D8" w:rsidRPr="002A30D8" w:rsidRDefault="002A30D8" w:rsidP="002A30D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2A30D8">
        <w:rPr>
          <w:rFonts w:ascii="Segoe UI" w:eastAsia="Times New Roman" w:hAnsi="Segoe UI" w:cs="Segoe UI"/>
          <w:color w:val="1B1B1B"/>
        </w:rPr>
        <w:t>A </w:t>
      </w:r>
      <w:r w:rsidRPr="002A30D8">
        <w:rPr>
          <w:rFonts w:ascii="Segoe UI" w:eastAsia="Times New Roman" w:hAnsi="Segoe UI" w:cs="Segoe UI"/>
          <w:b/>
          <w:bCs/>
          <w:color w:val="1B1B1B"/>
        </w:rPr>
        <w:t>block statement</w:t>
      </w:r>
      <w:r w:rsidRPr="002A30D8">
        <w:rPr>
          <w:rFonts w:ascii="Segoe UI" w:eastAsia="Times New Roman" w:hAnsi="Segoe UI" w:cs="Segoe UI"/>
          <w:color w:val="1B1B1B"/>
        </w:rPr>
        <w:t> is used to group zero or more statements. The block is delimited by a pair of braces ("curly brackets") and contains a list of zero or more statements and declarations.</w:t>
      </w:r>
    </w:p>
    <w:p w14:paraId="28203794" w14:textId="77777777" w:rsidR="002A30D8" w:rsidRPr="002A30D8" w:rsidRDefault="002A30D8" w:rsidP="002A30D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try_it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Try it</w:t>
        </w:r>
      </w:hyperlink>
    </w:p>
    <w:p w14:paraId="7700F1F8" w14:textId="77777777" w:rsidR="002A30D8" w:rsidRPr="002A30D8" w:rsidRDefault="002A30D8" w:rsidP="002A30D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syntax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Syntax</w:t>
        </w:r>
      </w:hyperlink>
    </w:p>
    <w:p w14:paraId="7A4FA2B0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5C2133D8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StatementList</w:t>
      </w:r>
      <w:proofErr w:type="spellEnd"/>
    </w:p>
    <w:p w14:paraId="00CED3B1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99BE832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D27972B" w14:textId="77777777" w:rsidR="002A30D8" w:rsidRPr="002A30D8" w:rsidRDefault="002A30D8" w:rsidP="002A30D8">
      <w:pPr>
        <w:rPr>
          <w:rFonts w:ascii="Times New Roman" w:eastAsia="Times New Roman" w:hAnsi="Times New Roman" w:cs="Times New Roman"/>
        </w:rPr>
      </w:pP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StatementList</w:t>
      </w:r>
      <w:proofErr w:type="spellEnd"/>
    </w:p>
    <w:p w14:paraId="42DEF2CC" w14:textId="77777777" w:rsidR="002A30D8" w:rsidRPr="002A30D8" w:rsidRDefault="002A30D8" w:rsidP="002A30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Statements and declarations grouped within the block statement.</w:t>
      </w:r>
    </w:p>
    <w:p w14:paraId="7E1557B5" w14:textId="77777777" w:rsidR="002A30D8" w:rsidRPr="002A30D8" w:rsidRDefault="002A30D8" w:rsidP="002A30D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description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Description</w:t>
        </w:r>
      </w:hyperlink>
    </w:p>
    <w:p w14:paraId="13D2A9F3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The block statement is often called the </w:t>
      </w:r>
      <w:r w:rsidRPr="002A30D8">
        <w:rPr>
          <w:rFonts w:ascii="Times New Roman" w:eastAsia="Times New Roman" w:hAnsi="Times New Roman" w:cs="Times New Roman"/>
          <w:i/>
          <w:iCs/>
        </w:rPr>
        <w:t>compound statement</w:t>
      </w:r>
      <w:r w:rsidRPr="002A30D8">
        <w:rPr>
          <w:rFonts w:ascii="Times New Roman" w:eastAsia="Times New Roman" w:hAnsi="Times New Roman" w:cs="Times New Roman"/>
        </w:rPr>
        <w:t> in other languages. It allows you to use multiple statements where JavaScript expects only one statement. Combining statements into blocks is a common practice in JavaScript, especially when used in association with control flow statements like </w:t>
      </w:r>
      <w:hyperlink r:id="rId7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if...else</w:t>
        </w:r>
      </w:hyperlink>
      <w:r w:rsidRPr="002A30D8">
        <w:rPr>
          <w:rFonts w:ascii="Times New Roman" w:eastAsia="Times New Roman" w:hAnsi="Times New Roman" w:cs="Times New Roman"/>
        </w:rPr>
        <w:t> and </w:t>
      </w:r>
      <w:hyperlink r:id="rId8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for</w:t>
        </w:r>
      </w:hyperlink>
      <w:r w:rsidRPr="002A30D8">
        <w:rPr>
          <w:rFonts w:ascii="Times New Roman" w:eastAsia="Times New Roman" w:hAnsi="Times New Roman" w:cs="Times New Roman"/>
        </w:rPr>
        <w:t>. The opposite behavior is possible using an </w:t>
      </w:r>
      <w:hyperlink r:id="rId9" w:history="1">
        <w:r w:rsidRPr="002A30D8">
          <w:rPr>
            <w:rFonts w:ascii="Times New Roman" w:eastAsia="Times New Roman" w:hAnsi="Times New Roman" w:cs="Times New Roman"/>
            <w:color w:val="0000FF"/>
            <w:u w:val="single"/>
          </w:rPr>
          <w:t>empty statement</w:t>
        </w:r>
      </w:hyperlink>
      <w:r w:rsidRPr="002A30D8">
        <w:rPr>
          <w:rFonts w:ascii="Times New Roman" w:eastAsia="Times New Roman" w:hAnsi="Times New Roman" w:cs="Times New Roman"/>
        </w:rPr>
        <w:t>, where you provide no statement, although one is required.</w:t>
      </w:r>
    </w:p>
    <w:p w14:paraId="13CE9809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In addition, combined with block-scoped declarations like </w:t>
      </w:r>
      <w:hyperlink r:id="rId10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let</w:t>
        </w:r>
      </w:hyperlink>
      <w:r w:rsidRPr="002A30D8">
        <w:rPr>
          <w:rFonts w:ascii="Times New Roman" w:eastAsia="Times New Roman" w:hAnsi="Times New Roman" w:cs="Times New Roman"/>
        </w:rPr>
        <w:t>, </w:t>
      </w:r>
      <w:hyperlink r:id="rId11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const</w:t>
        </w:r>
      </w:hyperlink>
      <w:r w:rsidRPr="002A30D8">
        <w:rPr>
          <w:rFonts w:ascii="Times New Roman" w:eastAsia="Times New Roman" w:hAnsi="Times New Roman" w:cs="Times New Roman"/>
        </w:rPr>
        <w:t>, and </w:t>
      </w:r>
      <w:hyperlink r:id="rId12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class</w:t>
        </w:r>
      </w:hyperlink>
      <w:r w:rsidRPr="002A30D8">
        <w:rPr>
          <w:rFonts w:ascii="Times New Roman" w:eastAsia="Times New Roman" w:hAnsi="Times New Roman" w:cs="Times New Roman"/>
        </w:rPr>
        <w:t>, blocks can prevent temporary variables from polluting the global namespace, just like </w:t>
      </w:r>
      <w:hyperlink r:id="rId13" w:history="1">
        <w:r w:rsidRPr="002A30D8">
          <w:rPr>
            <w:rFonts w:ascii="Times New Roman" w:eastAsia="Times New Roman" w:hAnsi="Times New Roman" w:cs="Times New Roman"/>
            <w:color w:val="0000FF"/>
            <w:u w:val="single"/>
          </w:rPr>
          <w:t>IIFEs</w:t>
        </w:r>
      </w:hyperlink>
      <w:r w:rsidRPr="002A30D8">
        <w:rPr>
          <w:rFonts w:ascii="Times New Roman" w:eastAsia="Times New Roman" w:hAnsi="Times New Roman" w:cs="Times New Roman"/>
        </w:rPr>
        <w:t> do.</w:t>
      </w:r>
    </w:p>
    <w:p w14:paraId="77AB530E" w14:textId="77777777" w:rsidR="002A30D8" w:rsidRPr="002A30D8" w:rsidRDefault="002A30D8" w:rsidP="002A30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anchor="block_scoping_rules_with_var_or_function_declaration_in_non-strict_mode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Block scoping rules with var or function declaration in non-strict mode</w:t>
        </w:r>
      </w:hyperlink>
    </w:p>
    <w:p w14:paraId="029E2C5D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Variables declared with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var</w:t>
      </w:r>
      <w:r w:rsidRPr="002A30D8">
        <w:rPr>
          <w:rFonts w:ascii="Times New Roman" w:eastAsia="Times New Roman" w:hAnsi="Times New Roman" w:cs="Times New Roman"/>
        </w:rPr>
        <w:t> or created by </w:t>
      </w:r>
      <w:hyperlink r:id="rId15" w:history="1">
        <w:r w:rsidRPr="002A30D8">
          <w:rPr>
            <w:rFonts w:ascii="Times New Roman" w:eastAsia="Times New Roman" w:hAnsi="Times New Roman" w:cs="Times New Roman"/>
            <w:color w:val="0000FF"/>
            <w:u w:val="single"/>
          </w:rPr>
          <w:t>function declarations</w:t>
        </w:r>
      </w:hyperlink>
      <w:r w:rsidRPr="002A30D8">
        <w:rPr>
          <w:rFonts w:ascii="Times New Roman" w:eastAsia="Times New Roman" w:hAnsi="Times New Roman" w:cs="Times New Roman"/>
        </w:rPr>
        <w:t> in non-strict mode </w:t>
      </w:r>
      <w:r w:rsidRPr="002A30D8">
        <w:rPr>
          <w:rFonts w:ascii="Times New Roman" w:eastAsia="Times New Roman" w:hAnsi="Times New Roman" w:cs="Times New Roman"/>
          <w:b/>
          <w:bCs/>
        </w:rPr>
        <w:t>do not</w:t>
      </w:r>
      <w:r w:rsidRPr="002A30D8">
        <w:rPr>
          <w:rFonts w:ascii="Times New Roman" w:eastAsia="Times New Roman" w:hAnsi="Times New Roman" w:cs="Times New Roman"/>
        </w:rPr>
        <w:t> have block scope. Variables introduced within a block are scoped to the containing function or script, and the effects of setting them persist beyond the block itself. For example:</w:t>
      </w:r>
    </w:p>
    <w:p w14:paraId="09188B09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var x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1;</w:t>
      </w:r>
      <w:proofErr w:type="gramEnd"/>
    </w:p>
    <w:p w14:paraId="0D9A81EF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7B7777FE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var x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2;</w:t>
      </w:r>
      <w:proofErr w:type="gramEnd"/>
    </w:p>
    <w:p w14:paraId="3143357C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7A67AEFC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console.log(x); // 2</w:t>
      </w:r>
    </w:p>
    <w:p w14:paraId="76B0EAB0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C284690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lastRenderedPageBreak/>
        <w:t>This logs 2 because the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var x</w:t>
      </w:r>
      <w:r w:rsidRPr="002A30D8">
        <w:rPr>
          <w:rFonts w:ascii="Times New Roman" w:eastAsia="Times New Roman" w:hAnsi="Times New Roman" w:cs="Times New Roman"/>
        </w:rPr>
        <w:t> statement within the block is in the same scope as the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var x</w:t>
      </w:r>
      <w:r w:rsidRPr="002A30D8">
        <w:rPr>
          <w:rFonts w:ascii="Times New Roman" w:eastAsia="Times New Roman" w:hAnsi="Times New Roman" w:cs="Times New Roman"/>
        </w:rPr>
        <w:t> statement before the block.</w:t>
      </w:r>
    </w:p>
    <w:p w14:paraId="3028006B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In non-strict code, function declarations inside blocks behave strangely. Do not use them.</w:t>
      </w:r>
    </w:p>
    <w:p w14:paraId="09A4D753" w14:textId="77777777" w:rsidR="002A30D8" w:rsidRPr="002A30D8" w:rsidRDefault="002A30D8" w:rsidP="002A30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anchor="block_scoping_rules_with_let_const_class_or_function_declaration_in_strict_mode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Block scoping rules with let, const, class, or function declaration in strict mode</w:t>
        </w:r>
      </w:hyperlink>
    </w:p>
    <w:p w14:paraId="13E54573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By contrast, identifiers declared with </w:t>
      </w:r>
      <w:hyperlink r:id="rId17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let</w:t>
        </w:r>
      </w:hyperlink>
      <w:r w:rsidRPr="002A30D8">
        <w:rPr>
          <w:rFonts w:ascii="Times New Roman" w:eastAsia="Times New Roman" w:hAnsi="Times New Roman" w:cs="Times New Roman"/>
        </w:rPr>
        <w:t>, </w:t>
      </w:r>
      <w:hyperlink r:id="rId18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const</w:t>
        </w:r>
      </w:hyperlink>
      <w:r w:rsidRPr="002A30D8">
        <w:rPr>
          <w:rFonts w:ascii="Times New Roman" w:eastAsia="Times New Roman" w:hAnsi="Times New Roman" w:cs="Times New Roman"/>
        </w:rPr>
        <w:t>, and </w:t>
      </w:r>
      <w:hyperlink r:id="rId19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class</w:t>
        </w:r>
      </w:hyperlink>
      <w:r w:rsidRPr="002A30D8">
        <w:rPr>
          <w:rFonts w:ascii="Times New Roman" w:eastAsia="Times New Roman" w:hAnsi="Times New Roman" w:cs="Times New Roman"/>
        </w:rPr>
        <w:t> do have block scope:</w:t>
      </w:r>
    </w:p>
    <w:p w14:paraId="5DA60C64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let x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1;</w:t>
      </w:r>
      <w:proofErr w:type="gramEnd"/>
    </w:p>
    <w:p w14:paraId="46363A56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2968BF33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let x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2;</w:t>
      </w:r>
      <w:proofErr w:type="gramEnd"/>
    </w:p>
    <w:p w14:paraId="327BC5B8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515CF48A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console.log(x); // 1</w:t>
      </w:r>
    </w:p>
    <w:p w14:paraId="761E4405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224779F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The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x = 2</w:t>
      </w:r>
      <w:r w:rsidRPr="002A30D8">
        <w:rPr>
          <w:rFonts w:ascii="Times New Roman" w:eastAsia="Times New Roman" w:hAnsi="Times New Roman" w:cs="Times New Roman"/>
        </w:rPr>
        <w:t> is limited in scope to the block in which it was defined.</w:t>
      </w:r>
    </w:p>
    <w:p w14:paraId="4C0DAF5B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The same is true of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const</w:t>
      </w:r>
      <w:r w:rsidRPr="002A30D8">
        <w:rPr>
          <w:rFonts w:ascii="Times New Roman" w:eastAsia="Times New Roman" w:hAnsi="Times New Roman" w:cs="Times New Roman"/>
        </w:rPr>
        <w:t>:</w:t>
      </w:r>
    </w:p>
    <w:p w14:paraId="440D106D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const c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1;</w:t>
      </w:r>
      <w:proofErr w:type="gramEnd"/>
    </w:p>
    <w:p w14:paraId="443BF253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4ACC33FE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const c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2;</w:t>
      </w:r>
      <w:proofErr w:type="gramEnd"/>
    </w:p>
    <w:p w14:paraId="16F368F3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30DE54E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console.log(c); // 1; does not throw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SyntaxError</w:t>
      </w:r>
      <w:proofErr w:type="spellEnd"/>
    </w:p>
    <w:p w14:paraId="1722AF90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8B5F311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Note that the block-scoped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const c = 2</w:t>
      </w:r>
      <w:r w:rsidRPr="002A30D8">
        <w:rPr>
          <w:rFonts w:ascii="Times New Roman" w:eastAsia="Times New Roman" w:hAnsi="Times New Roman" w:cs="Times New Roman"/>
        </w:rPr>
        <w:t> </w:t>
      </w:r>
      <w:r w:rsidRPr="002A30D8">
        <w:rPr>
          <w:rFonts w:ascii="Times New Roman" w:eastAsia="Times New Roman" w:hAnsi="Times New Roman" w:cs="Times New Roman"/>
          <w:i/>
          <w:iCs/>
        </w:rPr>
        <w:t>does not</w:t>
      </w:r>
      <w:r w:rsidRPr="002A30D8">
        <w:rPr>
          <w:rFonts w:ascii="Times New Roman" w:eastAsia="Times New Roman" w:hAnsi="Times New Roman" w:cs="Times New Roman"/>
        </w:rPr>
        <w:t> throw a 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SyntaxError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>: Identifier 'c' has already been declared</w:t>
      </w:r>
      <w:r w:rsidRPr="002A30D8">
        <w:rPr>
          <w:rFonts w:ascii="Times New Roman" w:eastAsia="Times New Roman" w:hAnsi="Times New Roman" w:cs="Times New Roman"/>
        </w:rPr>
        <w:t> because it can be declared uniquely within the block.</w:t>
      </w:r>
    </w:p>
    <w:p w14:paraId="673A9F27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In </w:t>
      </w:r>
      <w:hyperlink r:id="rId20" w:history="1">
        <w:r w:rsidRPr="002A30D8">
          <w:rPr>
            <w:rFonts w:ascii="Times New Roman" w:eastAsia="Times New Roman" w:hAnsi="Times New Roman" w:cs="Times New Roman"/>
            <w:color w:val="0000FF"/>
            <w:u w:val="single"/>
          </w:rPr>
          <w:t>strict mode</w:t>
        </w:r>
      </w:hyperlink>
      <w:r w:rsidRPr="002A30D8">
        <w:rPr>
          <w:rFonts w:ascii="Times New Roman" w:eastAsia="Times New Roman" w:hAnsi="Times New Roman" w:cs="Times New Roman"/>
        </w:rPr>
        <w:t>, function declarations inside blocks are scoped to that block and are hoisted.</w:t>
      </w:r>
    </w:p>
    <w:p w14:paraId="4EF87C0D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"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use</w:t>
      </w:r>
      <w:proofErr w:type="gram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strict";</w:t>
      </w:r>
    </w:p>
    <w:p w14:paraId="2DBBD33E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19A3C72B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3B1C87B3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foo(</w:t>
      </w:r>
      <w:proofErr w:type="gramEnd"/>
      <w:r w:rsidRPr="002A30D8">
        <w:rPr>
          <w:rFonts w:ascii="var(--font-code)" w:eastAsia="Times New Roman" w:hAnsi="var(--font-code)" w:cs="Courier New"/>
          <w:sz w:val="20"/>
          <w:szCs w:val="20"/>
        </w:rPr>
        <w:t>); // Logs "foo"</w:t>
      </w:r>
    </w:p>
    <w:p w14:paraId="508EB804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function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foo(</w:t>
      </w:r>
      <w:proofErr w:type="gramEnd"/>
      <w:r w:rsidRPr="002A30D8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0E365111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  console.log("foo"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54D0A3F5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632EE357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8D46BAE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2833BB58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foo(</w:t>
      </w:r>
      <w:proofErr w:type="gram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); //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ReferenceError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>: foo is not defined</w:t>
      </w:r>
    </w:p>
    <w:p w14:paraId="63A6DD3B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13821E77" w14:textId="77777777" w:rsidR="002A30D8" w:rsidRPr="002A30D8" w:rsidRDefault="002A30D8" w:rsidP="002A30D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1" w:anchor="examples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Examples</w:t>
        </w:r>
      </w:hyperlink>
    </w:p>
    <w:p w14:paraId="01D782A4" w14:textId="77777777" w:rsidR="002A30D8" w:rsidRPr="002A30D8" w:rsidRDefault="002A30D8" w:rsidP="002A30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" w:anchor="using_a_block_statement_as_the_body_of_a_for_loop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Using a block statement as the body of a for loop</w:t>
        </w:r>
      </w:hyperlink>
    </w:p>
    <w:p w14:paraId="43BB8506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lastRenderedPageBreak/>
        <w:t>A </w:t>
      </w:r>
      <w:hyperlink r:id="rId23" w:history="1">
        <w:r w:rsidRPr="002A30D8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for</w:t>
        </w:r>
      </w:hyperlink>
      <w:r w:rsidRPr="002A30D8">
        <w:rPr>
          <w:rFonts w:ascii="Times New Roman" w:eastAsia="Times New Roman" w:hAnsi="Times New Roman" w:cs="Times New Roman"/>
        </w:rPr>
        <w:t> loop accepts a single statement as its body.</w:t>
      </w:r>
    </w:p>
    <w:p w14:paraId="0BEB20E9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for (let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= 0;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&lt; 10;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>++) console.log(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565A3A13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E72C3EA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Times New Roman" w:eastAsia="Times New Roman" w:hAnsi="Times New Roman" w:cs="Times New Roman"/>
        </w:rPr>
        <w:t>If you want to use more than one statement in the loop body, you can group them into one block statement:</w:t>
      </w:r>
    </w:p>
    <w:p w14:paraId="73D2E01D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for (let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= 0;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&lt; 10;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>++) {</w:t>
      </w:r>
    </w:p>
    <w:p w14:paraId="7BECBF41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console.log(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4472113B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console.log(</w:t>
      </w:r>
      <w:proofErr w:type="spellStart"/>
      <w:proofErr w:type="gramEnd"/>
      <w:r w:rsidRPr="002A30D8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** 2);</w:t>
      </w:r>
    </w:p>
    <w:p w14:paraId="670BDE92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D667495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E936765" w14:textId="77777777" w:rsidR="002A30D8" w:rsidRPr="002A30D8" w:rsidRDefault="002A30D8" w:rsidP="002A30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4" w:anchor="using_a_block_statement_to_encapsulate_data" w:history="1">
        <w:r w:rsidRPr="002A30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Using a block statement to encapsulate data</w:t>
        </w:r>
      </w:hyperlink>
    </w:p>
    <w:p w14:paraId="27F283C8" w14:textId="77777777" w:rsidR="002A30D8" w:rsidRPr="002A30D8" w:rsidRDefault="002A30D8" w:rsidP="002A30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let</w:t>
      </w:r>
      <w:r w:rsidRPr="002A30D8">
        <w:rPr>
          <w:rFonts w:ascii="Times New Roman" w:eastAsia="Times New Roman" w:hAnsi="Times New Roman" w:cs="Times New Roman"/>
        </w:rPr>
        <w:t> and </w:t>
      </w:r>
      <w:r w:rsidRPr="002A30D8">
        <w:rPr>
          <w:rFonts w:ascii="var(--font-code)" w:eastAsia="Times New Roman" w:hAnsi="var(--font-code)" w:cs="Courier New"/>
          <w:sz w:val="20"/>
          <w:szCs w:val="20"/>
        </w:rPr>
        <w:t>const</w:t>
      </w:r>
      <w:r w:rsidRPr="002A30D8">
        <w:rPr>
          <w:rFonts w:ascii="Times New Roman" w:eastAsia="Times New Roman" w:hAnsi="Times New Roman" w:cs="Times New Roman"/>
        </w:rPr>
        <w:t> declarations are scoped to the containing block. This allows you to hide data from the global scope without wrapping it in a function.</w:t>
      </w:r>
    </w:p>
    <w:p w14:paraId="1DB64D53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let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sector;</w:t>
      </w:r>
      <w:proofErr w:type="gramEnd"/>
    </w:p>
    <w:p w14:paraId="75C12F6F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{</w:t>
      </w:r>
    </w:p>
    <w:p w14:paraId="0F459DB4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// These variables are scoped to this block and are not</w:t>
      </w:r>
    </w:p>
    <w:p w14:paraId="7CBFB6E9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// accessible after the block</w:t>
      </w:r>
    </w:p>
    <w:p w14:paraId="61D91582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const angle = </w:t>
      </w:r>
      <w:proofErr w:type="spellStart"/>
      <w:r w:rsidRPr="002A30D8">
        <w:rPr>
          <w:rFonts w:ascii="var(--font-code)" w:eastAsia="Times New Roman" w:hAnsi="var(--font-code)" w:cs="Courier New"/>
          <w:sz w:val="20"/>
          <w:szCs w:val="20"/>
        </w:rPr>
        <w:t>Math.PI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/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3;</w:t>
      </w:r>
      <w:proofErr w:type="gramEnd"/>
    </w:p>
    <w:p w14:paraId="601B08A5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const radius = 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10;</w:t>
      </w:r>
      <w:proofErr w:type="gramEnd"/>
    </w:p>
    <w:p w14:paraId="08279BC7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sector = {</w:t>
      </w:r>
    </w:p>
    <w:p w14:paraId="728FE21A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  radius,</w:t>
      </w:r>
    </w:p>
    <w:p w14:paraId="14E20439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  angle,</w:t>
      </w:r>
    </w:p>
    <w:p w14:paraId="3DC8AD17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  area: (angle / 2) * radius ** 2,</w:t>
      </w:r>
    </w:p>
    <w:p w14:paraId="56A50F8A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  perimeter: 2 * radius + angle * radius,</w:t>
      </w:r>
    </w:p>
    <w:p w14:paraId="15520637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 };</w:t>
      </w:r>
    </w:p>
    <w:p w14:paraId="06C520BC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53857AFA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console.log(sector</w:t>
      </w: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42CBA8E1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// {</w:t>
      </w:r>
    </w:p>
    <w:p w14:paraId="1A1A9456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//   radius: 10,</w:t>
      </w:r>
    </w:p>
    <w:p w14:paraId="08B95D7E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//   angle: 1.0471975511965976,</w:t>
      </w:r>
    </w:p>
    <w:p w14:paraId="4A4471BB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//   area: 52.35987755982988,</w:t>
      </w:r>
    </w:p>
    <w:p w14:paraId="3ECBED4C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//   perimeter: 30.471975511965976</w:t>
      </w:r>
    </w:p>
    <w:p w14:paraId="305B58B3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2A30D8">
        <w:rPr>
          <w:rFonts w:ascii="var(--font-code)" w:eastAsia="Times New Roman" w:hAnsi="var(--font-code)" w:cs="Courier New"/>
          <w:sz w:val="20"/>
          <w:szCs w:val="20"/>
        </w:rPr>
        <w:t>// }</w:t>
      </w:r>
    </w:p>
    <w:p w14:paraId="3B668792" w14:textId="77777777" w:rsidR="002A30D8" w:rsidRPr="002A30D8" w:rsidRDefault="002A30D8" w:rsidP="002A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2A30D8">
        <w:rPr>
          <w:rFonts w:ascii="var(--font-code)" w:eastAsia="Times New Roman" w:hAnsi="var(--font-code)" w:cs="Courier New"/>
          <w:sz w:val="20"/>
          <w:szCs w:val="20"/>
        </w:rPr>
        <w:t>console.log(</w:t>
      </w:r>
      <w:proofErr w:type="spellStart"/>
      <w:proofErr w:type="gramEnd"/>
      <w:r w:rsidRPr="002A30D8">
        <w:rPr>
          <w:rFonts w:ascii="var(--font-code)" w:eastAsia="Times New Roman" w:hAnsi="var(--font-code)" w:cs="Courier New"/>
          <w:sz w:val="20"/>
          <w:szCs w:val="20"/>
        </w:rPr>
        <w:t>typeof</w:t>
      </w:r>
      <w:proofErr w:type="spellEnd"/>
      <w:r w:rsidRPr="002A30D8">
        <w:rPr>
          <w:rFonts w:ascii="var(--font-code)" w:eastAsia="Times New Roman" w:hAnsi="var(--font-code)" w:cs="Courier New"/>
          <w:sz w:val="20"/>
          <w:szCs w:val="20"/>
        </w:rPr>
        <w:t xml:space="preserve"> radius); // "undefined"</w:t>
      </w:r>
    </w:p>
    <w:p w14:paraId="676BBCE2" w14:textId="77777777" w:rsidR="002A30D8" w:rsidRPr="002A30D8" w:rsidRDefault="002A30D8" w:rsidP="002A30D8">
      <w:pPr>
        <w:rPr>
          <w:rFonts w:ascii="var(--font-code)" w:eastAsia="Times New Roman" w:hAnsi="var(--font-code)" w:cs="Times New Roman"/>
        </w:rPr>
      </w:pPr>
      <w:r w:rsidRPr="002A30D8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B3A29EE" w14:textId="77777777" w:rsidR="002A30D8" w:rsidRPr="002A30D8" w:rsidRDefault="002A30D8" w:rsidP="002A30D8">
      <w:pPr>
        <w:rPr>
          <w:rFonts w:ascii="Times New Roman" w:eastAsia="Times New Roman" w:hAnsi="Times New Roman" w:cs="Times New Roman"/>
        </w:rPr>
      </w:pPr>
    </w:p>
    <w:p w14:paraId="0D8F7B70" w14:textId="77777777" w:rsidR="002A30D8" w:rsidRDefault="002A30D8"/>
    <w:sectPr w:rsidR="002A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D8"/>
    <w:rsid w:val="00041F32"/>
    <w:rsid w:val="002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A85AE"/>
  <w15:chartTrackingRefBased/>
  <w15:docId w15:val="{F5C56134-4D2D-CC45-8558-882E61D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0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30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30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3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30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30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30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0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30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30D8"/>
  </w:style>
  <w:style w:type="character" w:customStyle="1" w:styleId="visually-hidden">
    <w:name w:val="visually-hidden"/>
    <w:basedOn w:val="DefaultParagraphFont"/>
    <w:rsid w:val="002A30D8"/>
  </w:style>
  <w:style w:type="character" w:styleId="Emphasis">
    <w:name w:val="Emphasis"/>
    <w:basedOn w:val="DefaultParagraphFont"/>
    <w:uiPriority w:val="20"/>
    <w:qFormat/>
    <w:rsid w:val="002A30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for" TargetMode="External"/><Relationship Id="rId13" Type="http://schemas.openxmlformats.org/officeDocument/2006/relationships/hyperlink" Target="https://developer.mozilla.org/en-US/docs/Glossary/IIFE" TargetMode="External"/><Relationship Id="rId18" Type="http://schemas.openxmlformats.org/officeDocument/2006/relationships/hyperlink" Target="https://developer.mozilla.org/en-US/docs/Web/JavaScript/Reference/Statements/cons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JavaScript/Reference/Statements/block" TargetMode="External"/><Relationship Id="rId7" Type="http://schemas.openxmlformats.org/officeDocument/2006/relationships/hyperlink" Target="https://developer.mozilla.org/en-US/docs/Web/JavaScript/Reference/Statements/if...else" TargetMode="External"/><Relationship Id="rId12" Type="http://schemas.openxmlformats.org/officeDocument/2006/relationships/hyperlink" Target="https://developer.mozilla.org/en-US/docs/Web/JavaScript/Reference/Statements/class" TargetMode="External"/><Relationship Id="rId17" Type="http://schemas.openxmlformats.org/officeDocument/2006/relationships/hyperlink" Target="https://developer.mozilla.org/en-US/docs/Web/JavaScript/Reference/Statements/le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Statements/block" TargetMode="External"/><Relationship Id="rId20" Type="http://schemas.openxmlformats.org/officeDocument/2006/relationships/hyperlink" Target="https://developer.mozilla.org/en-US/docs/Web/JavaScript/Reference/Strict_mod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block" TargetMode="External"/><Relationship Id="rId11" Type="http://schemas.openxmlformats.org/officeDocument/2006/relationships/hyperlink" Target="https://developer.mozilla.org/en-US/docs/Web/JavaScript/Reference/Statements/const" TargetMode="External"/><Relationship Id="rId24" Type="http://schemas.openxmlformats.org/officeDocument/2006/relationships/hyperlink" Target="https://developer.mozilla.org/en-US/docs/Web/JavaScript/Reference/Statements/block" TargetMode="External"/><Relationship Id="rId5" Type="http://schemas.openxmlformats.org/officeDocument/2006/relationships/hyperlink" Target="https://developer.mozilla.org/en-US/docs/Web/JavaScript/Reference/Statements/block" TargetMode="External"/><Relationship Id="rId15" Type="http://schemas.openxmlformats.org/officeDocument/2006/relationships/hyperlink" Target="https://developer.mozilla.org/en-US/docs/Web/JavaScript/Reference/Statements/function" TargetMode="External"/><Relationship Id="rId23" Type="http://schemas.openxmlformats.org/officeDocument/2006/relationships/hyperlink" Target="https://developer.mozilla.org/en-US/docs/Web/JavaScript/Reference/Statements/for" TargetMode="External"/><Relationship Id="rId10" Type="http://schemas.openxmlformats.org/officeDocument/2006/relationships/hyperlink" Target="https://developer.mozilla.org/en-US/docs/Web/JavaScript/Reference/Statements/let" TargetMode="External"/><Relationship Id="rId19" Type="http://schemas.openxmlformats.org/officeDocument/2006/relationships/hyperlink" Target="https://developer.mozilla.org/en-US/docs/Web/JavaScript/Reference/Statements/class" TargetMode="External"/><Relationship Id="rId4" Type="http://schemas.openxmlformats.org/officeDocument/2006/relationships/hyperlink" Target="https://developer.mozilla.org/en-US/docs/Web/JavaScript/Reference/Statements/block" TargetMode="External"/><Relationship Id="rId9" Type="http://schemas.openxmlformats.org/officeDocument/2006/relationships/hyperlink" Target="https://developer.mozilla.org/en-US/docs/Web/JavaScript/Reference/Statements/Empty" TargetMode="External"/><Relationship Id="rId14" Type="http://schemas.openxmlformats.org/officeDocument/2006/relationships/hyperlink" Target="https://developer.mozilla.org/en-US/docs/Web/JavaScript/Reference/Statements/block" TargetMode="External"/><Relationship Id="rId22" Type="http://schemas.openxmlformats.org/officeDocument/2006/relationships/hyperlink" Target="https://developer.mozilla.org/en-US/docs/Web/JavaScript/Reference/Statements/b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2022-12-14T04:13:00Z</dcterms:created>
  <dcterms:modified xsi:type="dcterms:W3CDTF">2022-12-14T04:13:00Z</dcterms:modified>
</cp:coreProperties>
</file>