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spacing w:val="0"/>
          <w:kern w:val="0"/>
          <w:sz w:val="22"/>
          <w:szCs w:val="24"/>
        </w:rPr>
        <w:id w:val="-912861098"/>
        <w:docPartObj>
          <w:docPartGallery w:val="Cover Pages"/>
          <w:docPartUnique/>
        </w:docPartObj>
      </w:sdtPr>
      <w:sdtEndPr>
        <w:rPr>
          <w:spacing w:val="-10"/>
          <w:kern w:val="28"/>
          <w:sz w:val="56"/>
          <w:szCs w:val="56"/>
        </w:rPr>
      </w:sdtEndPr>
      <w:sdtContent>
        <w:p w14:paraId="26C39706" w14:textId="05D6D03B" w:rsidR="00025BD7" w:rsidRPr="00025BD7" w:rsidRDefault="00D70AA0" w:rsidP="00025BD7">
          <w:pPr>
            <w:pStyle w:val="Title"/>
            <w:spacing w:before="0" w:after="0"/>
            <w:ind w:right="1707"/>
            <w:rPr>
              <w:rFonts w:ascii="Calibri" w:hAnsi="Calibri" w:cs="Calibri"/>
              <w:bCs/>
              <w:color w:val="FFFFFF" w:themeColor="background1"/>
              <w:sz w:val="48"/>
              <w:szCs w:val="48"/>
              <w14:shadow w14:blurRad="50800" w14:dist="38100" w14:dir="10800000" w14:sx="100000" w14:sy="100000" w14:kx="0" w14:ky="0" w14:algn="r">
                <w14:srgbClr w14:val="000000">
                  <w14:alpha w14:val="60000"/>
                </w14:srgbClr>
              </w14:shadow>
              <w14:textOutline w14:w="12700" w14:cap="flat" w14:cmpd="sng" w14:algn="ctr">
                <w14:solidFill>
                  <w14:schemeClr w14:val="accent4"/>
                </w14:solidFill>
                <w14:prstDash w14:val="solid"/>
                <w14:round/>
              </w14:textOutline>
            </w:rPr>
          </w:pPr>
          <w:r w:rsidRPr="001E1B6C">
            <w:rPr>
              <w:rFonts w:ascii="Calibri" w:hAnsi="Calibri" w:cs="Calibri"/>
              <w:noProof/>
              <w:color w:val="FFFFFF" w:themeColor="background1"/>
              <w:spacing w:val="0"/>
              <w:sz w:val="48"/>
              <w:szCs w:val="48"/>
              <w:lang w:val="en-US"/>
              <w14:shadow w14:blurRad="50800" w14:dist="38100" w14:dir="10800000" w14:sx="100000" w14:sy="100000" w14:kx="0" w14:ky="0" w14:algn="r">
                <w14:srgbClr w14:val="000000">
                  <w14:alpha w14:val="60000"/>
                </w14:srgbClr>
              </w14:shadow>
              <w14:textOutline w14:w="12700" w14:cap="flat" w14:cmpd="sng" w14:algn="ctr">
                <w14:solidFill>
                  <w14:schemeClr w14:val="accent4"/>
                </w14:solidFill>
                <w14:prstDash w14:val="solid"/>
                <w14:round/>
              </w14:textOutline>
            </w:rPr>
            <w:drawing>
              <wp:anchor distT="0" distB="0" distL="114300" distR="114300" simplePos="0" relativeHeight="251658240" behindDoc="1" locked="0" layoutInCell="1" allowOverlap="1" wp14:anchorId="7E7DB674" wp14:editId="486265D9">
                <wp:simplePos x="0" y="0"/>
                <wp:positionH relativeFrom="page">
                  <wp:align>left</wp:align>
                </wp:positionH>
                <wp:positionV relativeFrom="paragraph">
                  <wp:posOffset>-1565744</wp:posOffset>
                </wp:positionV>
                <wp:extent cx="7772400" cy="10058400"/>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r w:rsidR="00025BD7" w:rsidRPr="00025BD7">
            <w:rPr>
              <w:rFonts w:ascii="Calibri" w:hAnsi="Calibri" w:cs="Calibri"/>
              <w:bCs/>
              <w:color w:val="FFFFFF" w:themeColor="background1"/>
              <w:sz w:val="48"/>
              <w:szCs w:val="48"/>
              <w14:shadow w14:blurRad="50800" w14:dist="38100" w14:dir="10800000" w14:sx="100000" w14:sy="100000" w14:kx="0" w14:ky="0" w14:algn="r">
                <w14:srgbClr w14:val="000000">
                  <w14:alpha w14:val="60000"/>
                </w14:srgbClr>
              </w14:shadow>
              <w14:textOutline w14:w="12700" w14:cap="flat" w14:cmpd="sng" w14:algn="ctr">
                <w14:solidFill>
                  <w14:schemeClr w14:val="accent4"/>
                </w14:solidFill>
                <w14:prstDash w14:val="solid"/>
                <w14:round/>
              </w14:textOutline>
            </w:rPr>
            <w:t>Post-Default Recovery Optimization: Predicting Collection Outcomes in Unsecured Lending</w:t>
          </w:r>
        </w:p>
        <w:p w14:paraId="17AA9DFC" w14:textId="3885794D" w:rsidR="003B4285" w:rsidRDefault="00963A5E" w:rsidP="00025BD7">
          <w:pPr>
            <w:pStyle w:val="Title"/>
            <w:spacing w:before="0" w:after="0"/>
            <w:ind w:right="1707"/>
            <w:rPr>
              <w:rFonts w:ascii="Calibri" w:hAnsi="Calibri" w:cs="Calibri"/>
              <w:b w:val="0"/>
              <w:color w:val="F2F2F2" w:themeColor="background1" w:themeShade="F2"/>
              <w:spacing w:val="10"/>
              <w:sz w:val="40"/>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644218">
            <w:rPr>
              <w:rFonts w:ascii="Calibri" w:hAnsi="Calibri" w:cs="Calibri"/>
              <w:color w:val="F2F2F2" w:themeColor="background1" w:themeShade="F2"/>
              <w:spacing w:val="10"/>
              <w:sz w:val="40"/>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Milestone </w:t>
          </w:r>
          <w:r w:rsidR="003B4285">
            <w:rPr>
              <w:rFonts w:ascii="Calibri" w:hAnsi="Calibri" w:cs="Calibri"/>
              <w:color w:val="F2F2F2" w:themeColor="background1" w:themeShade="F2"/>
              <w:spacing w:val="10"/>
              <w:sz w:val="40"/>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2</w:t>
          </w:r>
          <w:r w:rsidRPr="00644218">
            <w:rPr>
              <w:rFonts w:ascii="Calibri" w:hAnsi="Calibri" w:cs="Calibri"/>
              <w:color w:val="F2F2F2" w:themeColor="background1" w:themeShade="F2"/>
              <w:spacing w:val="10"/>
              <w:sz w:val="40"/>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00370FE9" w:rsidRPr="00370FE9">
            <w:rPr>
              <w:rFonts w:ascii="Calibri" w:hAnsi="Calibri" w:cs="Calibri"/>
              <w:color w:val="F2F2F2" w:themeColor="background1" w:themeShade="F2"/>
              <w:spacing w:val="10"/>
              <w:sz w:val="40"/>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Literature Review, </w:t>
          </w:r>
        </w:p>
        <w:p w14:paraId="33AAE1D4" w14:textId="2DB86FED" w:rsidR="00963A5E" w:rsidRDefault="00370FE9" w:rsidP="003B4285">
          <w:pPr>
            <w:spacing w:after="0" w:line="240" w:lineRule="auto"/>
            <w:rPr>
              <w:rFonts w:ascii="Calibri" w:hAnsi="Calibri" w:cs="Calibri"/>
              <w:b/>
              <w:color w:val="F2F2F2" w:themeColor="background1" w:themeShade="F2"/>
              <w:spacing w:val="10"/>
              <w:sz w:val="40"/>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370FE9">
            <w:rPr>
              <w:rFonts w:ascii="Calibri" w:hAnsi="Calibri" w:cs="Calibri"/>
              <w:b/>
              <w:color w:val="F2F2F2" w:themeColor="background1" w:themeShade="F2"/>
              <w:spacing w:val="10"/>
              <w:sz w:val="40"/>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Data Description, and Approach</w:t>
          </w:r>
        </w:p>
        <w:p w14:paraId="069377BE" w14:textId="77777777" w:rsidR="003B4285" w:rsidRPr="00025BD7" w:rsidRDefault="003B4285" w:rsidP="00025BD7">
          <w:pPr>
            <w:spacing w:after="0" w:line="240" w:lineRule="auto"/>
            <w:ind w:firstLine="720"/>
            <w:rPr>
              <w:rFonts w:ascii="Calibri" w:hAnsi="Calibri" w:cs="Calibri"/>
              <w:b/>
              <w:color w:val="F2F2F2" w:themeColor="background1" w:themeShade="F2"/>
              <w:spacing w:val="10"/>
              <w:sz w:val="10"/>
              <w:szCs w:val="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5CBA4244" w14:textId="06C64BFD" w:rsidR="00963A5E" w:rsidRPr="00DD2A7E" w:rsidRDefault="00607156" w:rsidP="00963A5E">
          <w:pPr>
            <w:spacing w:after="0"/>
            <w:rPr>
              <w:rFonts w:ascii="Calibri" w:hAnsi="Calibri" w:cs="Calibri"/>
              <w:color w:val="F2F2F2" w:themeColor="background1" w:themeShade="F2"/>
              <w:sz w:val="28"/>
              <w:szCs w:val="32"/>
            </w:rPr>
          </w:pPr>
          <w:r w:rsidRPr="00607156">
            <w:rPr>
              <w:rFonts w:ascii="Calibri" w:hAnsi="Calibri" w:cs="Calibri"/>
              <w:b/>
              <w:bCs/>
              <w:color w:val="F2F2F2" w:themeColor="background1" w:themeShade="F2"/>
              <w:sz w:val="28"/>
              <w:szCs w:val="32"/>
            </w:rPr>
            <w:t>Student Name:</w:t>
          </w:r>
          <w:r>
            <w:rPr>
              <w:rFonts w:ascii="Calibri" w:hAnsi="Calibri" w:cs="Calibri"/>
              <w:color w:val="F2F2F2" w:themeColor="background1" w:themeShade="F2"/>
              <w:sz w:val="28"/>
              <w:szCs w:val="32"/>
            </w:rPr>
            <w:t xml:space="preserve"> </w:t>
          </w:r>
          <w:r w:rsidR="00963A5E" w:rsidRPr="00DD2A7E">
            <w:rPr>
              <w:rFonts w:ascii="Calibri" w:hAnsi="Calibri" w:cs="Calibri"/>
              <w:color w:val="F2F2F2" w:themeColor="background1" w:themeShade="F2"/>
              <w:sz w:val="28"/>
              <w:szCs w:val="32"/>
            </w:rPr>
            <w:t>Syed Muzammil Iqbal</w:t>
          </w:r>
        </w:p>
        <w:p w14:paraId="02EBE25C" w14:textId="0685666D" w:rsidR="00963A5E" w:rsidRPr="00DD2A7E" w:rsidRDefault="00963A5E" w:rsidP="00963A5E">
          <w:pPr>
            <w:spacing w:after="0"/>
            <w:rPr>
              <w:rFonts w:ascii="Calibri" w:hAnsi="Calibri" w:cs="Calibri"/>
              <w:color w:val="F2F2F2" w:themeColor="background1" w:themeShade="F2"/>
              <w:sz w:val="28"/>
              <w:szCs w:val="32"/>
            </w:rPr>
          </w:pPr>
          <w:r w:rsidRPr="00607156">
            <w:rPr>
              <w:rFonts w:ascii="Calibri" w:hAnsi="Calibri" w:cs="Calibri"/>
              <w:b/>
              <w:bCs/>
              <w:color w:val="F2F2F2" w:themeColor="background1" w:themeShade="F2"/>
              <w:sz w:val="28"/>
              <w:szCs w:val="32"/>
            </w:rPr>
            <w:t>ID:</w:t>
          </w:r>
          <w:r w:rsidRPr="00DD2A7E">
            <w:rPr>
              <w:rFonts w:ascii="Calibri" w:hAnsi="Calibri" w:cs="Calibri"/>
              <w:color w:val="F2F2F2" w:themeColor="background1" w:themeShade="F2"/>
              <w:sz w:val="28"/>
              <w:szCs w:val="32"/>
            </w:rPr>
            <w:t xml:space="preserve"> 501410187</w:t>
          </w:r>
        </w:p>
        <w:p w14:paraId="1A4D52E6" w14:textId="7F4B5EB6" w:rsidR="00963A5E" w:rsidRPr="00DD2A7E" w:rsidRDefault="00963A5E" w:rsidP="00963A5E">
          <w:pPr>
            <w:spacing w:after="0"/>
            <w:rPr>
              <w:rFonts w:ascii="Calibri" w:hAnsi="Calibri" w:cs="Calibri"/>
              <w:color w:val="F2F2F2" w:themeColor="background1" w:themeShade="F2"/>
              <w:sz w:val="28"/>
              <w:szCs w:val="32"/>
            </w:rPr>
          </w:pPr>
          <w:r w:rsidRPr="00607156">
            <w:rPr>
              <w:rFonts w:ascii="Calibri" w:hAnsi="Calibri" w:cs="Calibri"/>
              <w:b/>
              <w:bCs/>
              <w:color w:val="F2F2F2" w:themeColor="background1" w:themeShade="F2"/>
              <w:sz w:val="28"/>
              <w:szCs w:val="32"/>
            </w:rPr>
            <w:t>Supervisor:</w:t>
          </w:r>
          <w:r w:rsidRPr="00DD2A7E">
            <w:rPr>
              <w:rFonts w:ascii="Calibri" w:hAnsi="Calibri" w:cs="Calibri"/>
              <w:color w:val="F2F2F2" w:themeColor="background1" w:themeShade="F2"/>
              <w:sz w:val="28"/>
              <w:szCs w:val="32"/>
            </w:rPr>
            <w:t xml:space="preserve"> </w:t>
          </w:r>
          <w:r w:rsidR="00435185">
            <w:rPr>
              <w:rFonts w:ascii="Calibri" w:hAnsi="Calibri" w:cs="Calibri"/>
              <w:color w:val="F2F2F2" w:themeColor="background1" w:themeShade="F2"/>
              <w:sz w:val="28"/>
              <w:szCs w:val="32"/>
            </w:rPr>
            <w:t xml:space="preserve">Ceni </w:t>
          </w:r>
          <w:proofErr w:type="spellStart"/>
          <w:r w:rsidR="00435185">
            <w:rPr>
              <w:rFonts w:ascii="Calibri" w:hAnsi="Calibri" w:cs="Calibri"/>
              <w:color w:val="F2F2F2" w:themeColor="background1" w:themeShade="F2"/>
              <w:sz w:val="28"/>
              <w:szCs w:val="32"/>
            </w:rPr>
            <w:t>Bobaoglu</w:t>
          </w:r>
          <w:proofErr w:type="spellEnd"/>
        </w:p>
        <w:p w14:paraId="3D7780C8" w14:textId="575BF6F4" w:rsidR="00963A5E" w:rsidRPr="00DD2A7E" w:rsidRDefault="00963A5E" w:rsidP="00963A5E">
          <w:pPr>
            <w:spacing w:after="0"/>
            <w:rPr>
              <w:rFonts w:ascii="Calibri" w:hAnsi="Calibri" w:cs="Calibri"/>
              <w:color w:val="F2F2F2" w:themeColor="background1" w:themeShade="F2"/>
              <w:sz w:val="28"/>
              <w:szCs w:val="32"/>
            </w:rPr>
          </w:pPr>
          <w:r w:rsidRPr="00607156">
            <w:rPr>
              <w:rFonts w:ascii="Calibri" w:hAnsi="Calibri" w:cs="Calibri"/>
              <w:b/>
              <w:bCs/>
              <w:color w:val="F2F2F2" w:themeColor="background1" w:themeShade="F2"/>
              <w:sz w:val="28"/>
              <w:szCs w:val="32"/>
            </w:rPr>
            <w:t>Submitted:</w:t>
          </w:r>
          <w:r w:rsidRPr="00DD2A7E">
            <w:rPr>
              <w:rFonts w:ascii="Calibri" w:hAnsi="Calibri" w:cs="Calibri"/>
              <w:color w:val="F2F2F2" w:themeColor="background1" w:themeShade="F2"/>
              <w:sz w:val="28"/>
              <w:szCs w:val="32"/>
            </w:rPr>
            <w:t xml:space="preserve"> </w:t>
          </w:r>
          <w:r w:rsidR="00025BD7">
            <w:rPr>
              <w:rFonts w:ascii="Calibri" w:hAnsi="Calibri" w:cs="Calibri"/>
              <w:color w:val="F2F2F2" w:themeColor="background1" w:themeShade="F2"/>
              <w:sz w:val="28"/>
              <w:szCs w:val="32"/>
            </w:rPr>
            <w:t>February</w:t>
          </w:r>
          <w:r w:rsidRPr="00DD2A7E">
            <w:rPr>
              <w:rFonts w:ascii="Calibri" w:hAnsi="Calibri" w:cs="Calibri"/>
              <w:color w:val="F2F2F2" w:themeColor="background1" w:themeShade="F2"/>
              <w:sz w:val="28"/>
              <w:szCs w:val="32"/>
            </w:rPr>
            <w:t xml:space="preserve"> 2</w:t>
          </w:r>
          <w:r w:rsidR="00025BD7">
            <w:rPr>
              <w:rFonts w:ascii="Calibri" w:hAnsi="Calibri" w:cs="Calibri"/>
              <w:color w:val="F2F2F2" w:themeColor="background1" w:themeShade="F2"/>
              <w:sz w:val="28"/>
              <w:szCs w:val="32"/>
            </w:rPr>
            <w:t>2</w:t>
          </w:r>
          <w:r w:rsidRPr="00DD2A7E">
            <w:rPr>
              <w:rFonts w:ascii="Calibri" w:hAnsi="Calibri" w:cs="Calibri"/>
              <w:color w:val="F2F2F2" w:themeColor="background1" w:themeShade="F2"/>
              <w:sz w:val="28"/>
              <w:szCs w:val="32"/>
            </w:rPr>
            <w:t>, 2026</w:t>
          </w:r>
        </w:p>
        <w:p w14:paraId="565DE603" w14:textId="77777777" w:rsidR="003A68CB" w:rsidRDefault="003A68CB">
          <w:pPr>
            <w:spacing w:after="0" w:line="240" w:lineRule="auto"/>
            <w:rPr>
              <w:spacing w:val="-10"/>
              <w:kern w:val="28"/>
              <w:sz w:val="56"/>
              <w:szCs w:val="56"/>
            </w:rPr>
          </w:pPr>
        </w:p>
        <w:p w14:paraId="2444F49A" w14:textId="7392B143" w:rsidR="003A68CB" w:rsidRDefault="003A68CB">
          <w:pPr>
            <w:spacing w:after="0" w:line="240" w:lineRule="auto"/>
            <w:rPr>
              <w:spacing w:val="-10"/>
              <w:kern w:val="28"/>
              <w:sz w:val="56"/>
              <w:szCs w:val="56"/>
            </w:rPr>
          </w:pPr>
          <w:r>
            <w:rPr>
              <w:spacing w:val="-10"/>
              <w:kern w:val="28"/>
              <w:sz w:val="56"/>
              <w:szCs w:val="56"/>
            </w:rPr>
            <w:br w:type="page"/>
          </w:r>
        </w:p>
      </w:sdtContent>
    </w:sdt>
    <w:p w14:paraId="04FE42B8" w14:textId="1D512A2E" w:rsidR="009E7658" w:rsidRPr="0004103F" w:rsidRDefault="0004103F">
      <w:pPr>
        <w:pStyle w:val="TOCHeading"/>
        <w:rPr>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04103F">
        <w:rPr>
          <w:color w:val="0F9ED5" w:themeColor="accent4"/>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Table of </w:t>
      </w:r>
      <w:r w:rsidR="009E7658" w:rsidRPr="0004103F">
        <w:rPr>
          <w:color w:val="0F9ED5" w:themeColor="accent4"/>
          <w14:textOutline w14:w="0" w14:cap="flat" w14:cmpd="sng" w14:algn="ctr">
            <w14:noFill/>
            <w14:prstDash w14:val="solid"/>
            <w14:round/>
          </w14:textOutline>
          <w14:props3d w14:extrusionH="57150" w14:contourW="0" w14:prstMaterial="softEdge">
            <w14:bevelT w14:w="25400" w14:h="38100" w14:prst="circle"/>
          </w14:props3d>
        </w:rPr>
        <w:t>Contents</w:t>
      </w:r>
    </w:p>
    <w:p w14:paraId="38E8E226" w14:textId="42A37D1F" w:rsidR="0004103F" w:rsidRPr="0004103F" w:rsidRDefault="009E7658">
      <w:pPr>
        <w:pStyle w:val="TOC1"/>
        <w:rPr>
          <w:rFonts w:ascii="Calibri" w:eastAsiaTheme="minorEastAsia" w:hAnsi="Calibri" w:cs="Calibri"/>
          <w:bCs w:val="0"/>
          <w:kern w:val="2"/>
          <w:szCs w:val="24"/>
          <w:lang w:eastAsia="en-CA"/>
          <w14:ligatures w14:val="standardContextual"/>
        </w:rPr>
      </w:pPr>
      <w:r w:rsidRPr="0004103F">
        <w:rPr>
          <w:rFonts w:ascii="Calibri" w:hAnsi="Calibri" w:cs="Calibri"/>
          <w:szCs w:val="24"/>
        </w:rPr>
        <w:fldChar w:fldCharType="begin"/>
      </w:r>
      <w:r w:rsidRPr="0004103F">
        <w:rPr>
          <w:rFonts w:ascii="Calibri" w:hAnsi="Calibri" w:cs="Calibri"/>
          <w:szCs w:val="24"/>
        </w:rPr>
        <w:instrText xml:space="preserve"> TOC \o "1-3" \h \z \u </w:instrText>
      </w:r>
      <w:r w:rsidRPr="0004103F">
        <w:rPr>
          <w:rFonts w:ascii="Calibri" w:hAnsi="Calibri" w:cs="Calibri"/>
          <w:szCs w:val="24"/>
        </w:rPr>
        <w:fldChar w:fldCharType="separate"/>
      </w:r>
      <w:hyperlink w:anchor="_Toc222075073" w:history="1">
        <w:r w:rsidR="0004103F" w:rsidRPr="0004103F">
          <w:rPr>
            <w:rStyle w:val="Hyperlink"/>
            <w:rFonts w:ascii="Calibri" w:hAnsi="Calibri" w:cs="Calibri"/>
            <w:color w:val="000000" w:themeColor="text1"/>
            <w:szCs w:val="24"/>
            <w14:textOutline w14:w="0" w14:cap="flat" w14:cmpd="sng" w14:algn="ctr">
              <w14:noFill/>
              <w14:prstDash w14:val="solid"/>
              <w14:round/>
            </w14:textOutline>
            <w14:props3d w14:extrusionH="57150" w14:contourW="0" w14:prstMaterial="softEdge">
              <w14:bevelT w14:w="25400" w14:h="38100" w14:prst="circle"/>
            </w14:props3d>
          </w:rPr>
          <w:t>Abstract</w:t>
        </w:r>
        <w:r w:rsidR="0004103F" w:rsidRPr="0004103F">
          <w:rPr>
            <w:rFonts w:ascii="Calibri" w:hAnsi="Calibri" w:cs="Calibri"/>
            <w:webHidden/>
            <w:szCs w:val="24"/>
          </w:rPr>
          <w:tab/>
        </w:r>
        <w:r w:rsidR="0004103F" w:rsidRPr="0004103F">
          <w:rPr>
            <w:rFonts w:ascii="Calibri" w:hAnsi="Calibri" w:cs="Calibri"/>
            <w:webHidden/>
            <w:szCs w:val="24"/>
          </w:rPr>
          <w:fldChar w:fldCharType="begin"/>
        </w:r>
        <w:r w:rsidR="0004103F" w:rsidRPr="0004103F">
          <w:rPr>
            <w:rFonts w:ascii="Calibri" w:hAnsi="Calibri" w:cs="Calibri"/>
            <w:webHidden/>
            <w:szCs w:val="24"/>
          </w:rPr>
          <w:instrText xml:space="preserve"> PAGEREF _Toc222075073 \h </w:instrText>
        </w:r>
        <w:r w:rsidR="0004103F" w:rsidRPr="0004103F">
          <w:rPr>
            <w:rFonts w:ascii="Calibri" w:hAnsi="Calibri" w:cs="Calibri"/>
            <w:webHidden/>
            <w:szCs w:val="24"/>
          </w:rPr>
        </w:r>
        <w:r w:rsidR="0004103F" w:rsidRPr="0004103F">
          <w:rPr>
            <w:rFonts w:ascii="Calibri" w:hAnsi="Calibri" w:cs="Calibri"/>
            <w:webHidden/>
            <w:szCs w:val="24"/>
          </w:rPr>
          <w:fldChar w:fldCharType="separate"/>
        </w:r>
        <w:r w:rsidR="003E32A0">
          <w:rPr>
            <w:rFonts w:ascii="Calibri" w:hAnsi="Calibri" w:cs="Calibri"/>
            <w:webHidden/>
            <w:szCs w:val="24"/>
          </w:rPr>
          <w:t>3</w:t>
        </w:r>
        <w:r w:rsidR="0004103F" w:rsidRPr="0004103F">
          <w:rPr>
            <w:rFonts w:ascii="Calibri" w:hAnsi="Calibri" w:cs="Calibri"/>
            <w:webHidden/>
            <w:szCs w:val="24"/>
          </w:rPr>
          <w:fldChar w:fldCharType="end"/>
        </w:r>
      </w:hyperlink>
    </w:p>
    <w:p w14:paraId="593893FF" w14:textId="52423B3D" w:rsidR="0004103F" w:rsidRPr="0004103F" w:rsidRDefault="0004103F">
      <w:pPr>
        <w:pStyle w:val="TOC1"/>
        <w:rPr>
          <w:rFonts w:ascii="Calibri" w:eastAsiaTheme="minorEastAsia" w:hAnsi="Calibri" w:cs="Calibri"/>
          <w:bCs w:val="0"/>
          <w:kern w:val="2"/>
          <w:szCs w:val="24"/>
          <w:lang w:eastAsia="en-CA"/>
          <w14:ligatures w14:val="standardContextual"/>
        </w:rPr>
      </w:pPr>
      <w:hyperlink w:anchor="_Toc222075074" w:history="1">
        <w:r w:rsidRPr="0004103F">
          <w:rPr>
            <w:rStyle w:val="Hyperlink"/>
            <w:rFonts w:ascii="Calibri" w:hAnsi="Calibri" w:cs="Calibri"/>
            <w:color w:val="000000" w:themeColor="text1"/>
            <w:szCs w:val="24"/>
            <w14:textOutline w14:w="0" w14:cap="flat" w14:cmpd="sng" w14:algn="ctr">
              <w14:noFill/>
              <w14:prstDash w14:val="solid"/>
              <w14:round/>
            </w14:textOutline>
            <w14:props3d w14:extrusionH="57150" w14:contourW="0" w14:prstMaterial="softEdge">
              <w14:bevelT w14:w="25400" w14:h="38100" w14:prst="circle"/>
            </w14:props3d>
          </w:rPr>
          <w:t>Literature Review</w:t>
        </w:r>
        <w:r w:rsidRPr="0004103F">
          <w:rPr>
            <w:rFonts w:ascii="Calibri" w:hAnsi="Calibri" w:cs="Calibri"/>
            <w:webHidden/>
            <w:szCs w:val="24"/>
          </w:rPr>
          <w:tab/>
        </w:r>
        <w:r w:rsidRPr="0004103F">
          <w:rPr>
            <w:rFonts w:ascii="Calibri" w:hAnsi="Calibri" w:cs="Calibri"/>
            <w:webHidden/>
            <w:szCs w:val="24"/>
          </w:rPr>
          <w:fldChar w:fldCharType="begin"/>
        </w:r>
        <w:r w:rsidRPr="0004103F">
          <w:rPr>
            <w:rFonts w:ascii="Calibri" w:hAnsi="Calibri" w:cs="Calibri"/>
            <w:webHidden/>
            <w:szCs w:val="24"/>
          </w:rPr>
          <w:instrText xml:space="preserve"> PAGEREF _Toc222075074 \h </w:instrText>
        </w:r>
        <w:r w:rsidRPr="0004103F">
          <w:rPr>
            <w:rFonts w:ascii="Calibri" w:hAnsi="Calibri" w:cs="Calibri"/>
            <w:webHidden/>
            <w:szCs w:val="24"/>
          </w:rPr>
        </w:r>
        <w:r w:rsidRPr="0004103F">
          <w:rPr>
            <w:rFonts w:ascii="Calibri" w:hAnsi="Calibri" w:cs="Calibri"/>
            <w:webHidden/>
            <w:szCs w:val="24"/>
          </w:rPr>
          <w:fldChar w:fldCharType="separate"/>
        </w:r>
        <w:r w:rsidR="003E32A0">
          <w:rPr>
            <w:rFonts w:ascii="Calibri" w:hAnsi="Calibri" w:cs="Calibri"/>
            <w:webHidden/>
            <w:szCs w:val="24"/>
          </w:rPr>
          <w:t>3</w:t>
        </w:r>
        <w:r w:rsidRPr="0004103F">
          <w:rPr>
            <w:rFonts w:ascii="Calibri" w:hAnsi="Calibri" w:cs="Calibri"/>
            <w:webHidden/>
            <w:szCs w:val="24"/>
          </w:rPr>
          <w:fldChar w:fldCharType="end"/>
        </w:r>
      </w:hyperlink>
    </w:p>
    <w:p w14:paraId="6A928B08" w14:textId="34F47A31" w:rsidR="0004103F" w:rsidRPr="0004103F" w:rsidRDefault="0004103F">
      <w:pPr>
        <w:pStyle w:val="TOC2"/>
        <w:tabs>
          <w:tab w:val="right" w:leader="dot" w:pos="9350"/>
        </w:tabs>
        <w:rPr>
          <w:rFonts w:ascii="Calibri" w:eastAsiaTheme="minorEastAsia" w:hAnsi="Calibri" w:cs="Calibri"/>
          <w:noProof/>
          <w:color w:val="595959" w:themeColor="text1" w:themeTint="A6"/>
          <w:kern w:val="2"/>
          <w:sz w:val="22"/>
          <w:szCs w:val="22"/>
          <w:lang w:eastAsia="en-CA"/>
          <w14:ligatures w14:val="standardContextual"/>
        </w:rPr>
      </w:pPr>
      <w:hyperlink w:anchor="_Toc222075075" w:history="1">
        <w:r w:rsidRPr="0004103F">
          <w:rPr>
            <w:rStyle w:val="Hyperlink"/>
            <w:rFonts w:ascii="Calibri" w:hAnsi="Calibri" w:cs="Calibri"/>
            <w:noProof/>
            <w:color w:val="595959" w:themeColor="text1" w:themeTint="A6"/>
            <w:sz w:val="22"/>
            <w:szCs w:val="22"/>
          </w:rPr>
          <w:t>The Regulatory Shift: From Default to Recovery</w:t>
        </w:r>
        <w:r w:rsidRPr="0004103F">
          <w:rPr>
            <w:rFonts w:ascii="Calibri" w:hAnsi="Calibri" w:cs="Calibri"/>
            <w:noProof/>
            <w:webHidden/>
            <w:color w:val="595959" w:themeColor="text1" w:themeTint="A6"/>
            <w:sz w:val="22"/>
            <w:szCs w:val="22"/>
          </w:rPr>
          <w:tab/>
        </w:r>
        <w:r w:rsidRPr="0004103F">
          <w:rPr>
            <w:rFonts w:ascii="Calibri" w:hAnsi="Calibri" w:cs="Calibri"/>
            <w:noProof/>
            <w:webHidden/>
            <w:color w:val="595959" w:themeColor="text1" w:themeTint="A6"/>
            <w:sz w:val="22"/>
            <w:szCs w:val="22"/>
          </w:rPr>
          <w:fldChar w:fldCharType="begin"/>
        </w:r>
        <w:r w:rsidRPr="0004103F">
          <w:rPr>
            <w:rFonts w:ascii="Calibri" w:hAnsi="Calibri" w:cs="Calibri"/>
            <w:noProof/>
            <w:webHidden/>
            <w:color w:val="595959" w:themeColor="text1" w:themeTint="A6"/>
            <w:sz w:val="22"/>
            <w:szCs w:val="22"/>
          </w:rPr>
          <w:instrText xml:space="preserve"> PAGEREF _Toc222075075 \h </w:instrText>
        </w:r>
        <w:r w:rsidRPr="0004103F">
          <w:rPr>
            <w:rFonts w:ascii="Calibri" w:hAnsi="Calibri" w:cs="Calibri"/>
            <w:noProof/>
            <w:webHidden/>
            <w:color w:val="595959" w:themeColor="text1" w:themeTint="A6"/>
            <w:sz w:val="22"/>
            <w:szCs w:val="22"/>
          </w:rPr>
        </w:r>
        <w:r w:rsidRPr="0004103F">
          <w:rPr>
            <w:rFonts w:ascii="Calibri" w:hAnsi="Calibri" w:cs="Calibri"/>
            <w:noProof/>
            <w:webHidden/>
            <w:color w:val="595959" w:themeColor="text1" w:themeTint="A6"/>
            <w:sz w:val="22"/>
            <w:szCs w:val="22"/>
          </w:rPr>
          <w:fldChar w:fldCharType="separate"/>
        </w:r>
        <w:r w:rsidR="003E32A0">
          <w:rPr>
            <w:rFonts w:ascii="Calibri" w:hAnsi="Calibri" w:cs="Calibri"/>
            <w:noProof/>
            <w:webHidden/>
            <w:color w:val="595959" w:themeColor="text1" w:themeTint="A6"/>
            <w:sz w:val="22"/>
            <w:szCs w:val="22"/>
          </w:rPr>
          <w:t>3</w:t>
        </w:r>
        <w:r w:rsidRPr="0004103F">
          <w:rPr>
            <w:rFonts w:ascii="Calibri" w:hAnsi="Calibri" w:cs="Calibri"/>
            <w:noProof/>
            <w:webHidden/>
            <w:color w:val="595959" w:themeColor="text1" w:themeTint="A6"/>
            <w:sz w:val="22"/>
            <w:szCs w:val="22"/>
          </w:rPr>
          <w:fldChar w:fldCharType="end"/>
        </w:r>
      </w:hyperlink>
    </w:p>
    <w:p w14:paraId="12EC933E" w14:textId="0814C446" w:rsidR="0004103F" w:rsidRPr="0004103F" w:rsidRDefault="0004103F">
      <w:pPr>
        <w:pStyle w:val="TOC2"/>
        <w:tabs>
          <w:tab w:val="right" w:leader="dot" w:pos="9350"/>
        </w:tabs>
        <w:rPr>
          <w:rFonts w:ascii="Calibri" w:eastAsiaTheme="minorEastAsia" w:hAnsi="Calibri" w:cs="Calibri"/>
          <w:noProof/>
          <w:color w:val="595959" w:themeColor="text1" w:themeTint="A6"/>
          <w:kern w:val="2"/>
          <w:sz w:val="22"/>
          <w:szCs w:val="22"/>
          <w:lang w:eastAsia="en-CA"/>
          <w14:ligatures w14:val="standardContextual"/>
        </w:rPr>
      </w:pPr>
      <w:hyperlink w:anchor="_Toc222075076" w:history="1">
        <w:r w:rsidRPr="0004103F">
          <w:rPr>
            <w:rStyle w:val="Hyperlink"/>
            <w:rFonts w:ascii="Calibri" w:hAnsi="Calibri" w:cs="Calibri"/>
            <w:noProof/>
            <w:color w:val="595959" w:themeColor="text1" w:themeTint="A6"/>
            <w:sz w:val="22"/>
            <w:szCs w:val="22"/>
          </w:rPr>
          <w:t>Benchmarking Methodologies: Linear vs. Non-Linear Models</w:t>
        </w:r>
        <w:r w:rsidRPr="0004103F">
          <w:rPr>
            <w:rFonts w:ascii="Calibri" w:hAnsi="Calibri" w:cs="Calibri"/>
            <w:noProof/>
            <w:webHidden/>
            <w:color w:val="595959" w:themeColor="text1" w:themeTint="A6"/>
            <w:sz w:val="22"/>
            <w:szCs w:val="22"/>
          </w:rPr>
          <w:tab/>
        </w:r>
        <w:r w:rsidRPr="0004103F">
          <w:rPr>
            <w:rFonts w:ascii="Calibri" w:hAnsi="Calibri" w:cs="Calibri"/>
            <w:noProof/>
            <w:webHidden/>
            <w:color w:val="595959" w:themeColor="text1" w:themeTint="A6"/>
            <w:sz w:val="22"/>
            <w:szCs w:val="22"/>
          </w:rPr>
          <w:fldChar w:fldCharType="begin"/>
        </w:r>
        <w:r w:rsidRPr="0004103F">
          <w:rPr>
            <w:rFonts w:ascii="Calibri" w:hAnsi="Calibri" w:cs="Calibri"/>
            <w:noProof/>
            <w:webHidden/>
            <w:color w:val="595959" w:themeColor="text1" w:themeTint="A6"/>
            <w:sz w:val="22"/>
            <w:szCs w:val="22"/>
          </w:rPr>
          <w:instrText xml:space="preserve"> PAGEREF _Toc222075076 \h </w:instrText>
        </w:r>
        <w:r w:rsidRPr="0004103F">
          <w:rPr>
            <w:rFonts w:ascii="Calibri" w:hAnsi="Calibri" w:cs="Calibri"/>
            <w:noProof/>
            <w:webHidden/>
            <w:color w:val="595959" w:themeColor="text1" w:themeTint="A6"/>
            <w:sz w:val="22"/>
            <w:szCs w:val="22"/>
          </w:rPr>
        </w:r>
        <w:r w:rsidRPr="0004103F">
          <w:rPr>
            <w:rFonts w:ascii="Calibri" w:hAnsi="Calibri" w:cs="Calibri"/>
            <w:noProof/>
            <w:webHidden/>
            <w:color w:val="595959" w:themeColor="text1" w:themeTint="A6"/>
            <w:sz w:val="22"/>
            <w:szCs w:val="22"/>
          </w:rPr>
          <w:fldChar w:fldCharType="separate"/>
        </w:r>
        <w:r w:rsidR="003E32A0">
          <w:rPr>
            <w:rFonts w:ascii="Calibri" w:hAnsi="Calibri" w:cs="Calibri"/>
            <w:noProof/>
            <w:webHidden/>
            <w:color w:val="595959" w:themeColor="text1" w:themeTint="A6"/>
            <w:sz w:val="22"/>
            <w:szCs w:val="22"/>
          </w:rPr>
          <w:t>4</w:t>
        </w:r>
        <w:r w:rsidRPr="0004103F">
          <w:rPr>
            <w:rFonts w:ascii="Calibri" w:hAnsi="Calibri" w:cs="Calibri"/>
            <w:noProof/>
            <w:webHidden/>
            <w:color w:val="595959" w:themeColor="text1" w:themeTint="A6"/>
            <w:sz w:val="22"/>
            <w:szCs w:val="22"/>
          </w:rPr>
          <w:fldChar w:fldCharType="end"/>
        </w:r>
      </w:hyperlink>
    </w:p>
    <w:p w14:paraId="18D96321" w14:textId="4AB8813B" w:rsidR="0004103F" w:rsidRPr="0004103F" w:rsidRDefault="0004103F">
      <w:pPr>
        <w:pStyle w:val="TOC2"/>
        <w:tabs>
          <w:tab w:val="right" w:leader="dot" w:pos="9350"/>
        </w:tabs>
        <w:rPr>
          <w:rFonts w:ascii="Calibri" w:eastAsiaTheme="minorEastAsia" w:hAnsi="Calibri" w:cs="Calibri"/>
          <w:noProof/>
          <w:color w:val="595959" w:themeColor="text1" w:themeTint="A6"/>
          <w:kern w:val="2"/>
          <w:sz w:val="22"/>
          <w:szCs w:val="22"/>
          <w:lang w:eastAsia="en-CA"/>
          <w14:ligatures w14:val="standardContextual"/>
        </w:rPr>
      </w:pPr>
      <w:hyperlink w:anchor="_Toc222075077" w:history="1">
        <w:r w:rsidRPr="0004103F">
          <w:rPr>
            <w:rStyle w:val="Hyperlink"/>
            <w:rFonts w:ascii="Calibri" w:hAnsi="Calibri" w:cs="Calibri"/>
            <w:noProof/>
            <w:color w:val="595959" w:themeColor="text1" w:themeTint="A6"/>
            <w:sz w:val="22"/>
            <w:szCs w:val="22"/>
          </w:rPr>
          <w:t>The Challenge of "Zero-Inflated" Data</w:t>
        </w:r>
        <w:r w:rsidRPr="0004103F">
          <w:rPr>
            <w:rFonts w:ascii="Calibri" w:hAnsi="Calibri" w:cs="Calibri"/>
            <w:noProof/>
            <w:webHidden/>
            <w:color w:val="595959" w:themeColor="text1" w:themeTint="A6"/>
            <w:sz w:val="22"/>
            <w:szCs w:val="22"/>
          </w:rPr>
          <w:tab/>
        </w:r>
        <w:r w:rsidRPr="0004103F">
          <w:rPr>
            <w:rFonts w:ascii="Calibri" w:hAnsi="Calibri" w:cs="Calibri"/>
            <w:noProof/>
            <w:webHidden/>
            <w:color w:val="595959" w:themeColor="text1" w:themeTint="A6"/>
            <w:sz w:val="22"/>
            <w:szCs w:val="22"/>
          </w:rPr>
          <w:fldChar w:fldCharType="begin"/>
        </w:r>
        <w:r w:rsidRPr="0004103F">
          <w:rPr>
            <w:rFonts w:ascii="Calibri" w:hAnsi="Calibri" w:cs="Calibri"/>
            <w:noProof/>
            <w:webHidden/>
            <w:color w:val="595959" w:themeColor="text1" w:themeTint="A6"/>
            <w:sz w:val="22"/>
            <w:szCs w:val="22"/>
          </w:rPr>
          <w:instrText xml:space="preserve"> PAGEREF _Toc222075077 \h </w:instrText>
        </w:r>
        <w:r w:rsidRPr="0004103F">
          <w:rPr>
            <w:rFonts w:ascii="Calibri" w:hAnsi="Calibri" w:cs="Calibri"/>
            <w:noProof/>
            <w:webHidden/>
            <w:color w:val="595959" w:themeColor="text1" w:themeTint="A6"/>
            <w:sz w:val="22"/>
            <w:szCs w:val="22"/>
          </w:rPr>
        </w:r>
        <w:r w:rsidRPr="0004103F">
          <w:rPr>
            <w:rFonts w:ascii="Calibri" w:hAnsi="Calibri" w:cs="Calibri"/>
            <w:noProof/>
            <w:webHidden/>
            <w:color w:val="595959" w:themeColor="text1" w:themeTint="A6"/>
            <w:sz w:val="22"/>
            <w:szCs w:val="22"/>
          </w:rPr>
          <w:fldChar w:fldCharType="separate"/>
        </w:r>
        <w:r w:rsidR="003E32A0">
          <w:rPr>
            <w:rFonts w:ascii="Calibri" w:hAnsi="Calibri" w:cs="Calibri"/>
            <w:noProof/>
            <w:webHidden/>
            <w:color w:val="595959" w:themeColor="text1" w:themeTint="A6"/>
            <w:sz w:val="22"/>
            <w:szCs w:val="22"/>
          </w:rPr>
          <w:t>4</w:t>
        </w:r>
        <w:r w:rsidRPr="0004103F">
          <w:rPr>
            <w:rFonts w:ascii="Calibri" w:hAnsi="Calibri" w:cs="Calibri"/>
            <w:noProof/>
            <w:webHidden/>
            <w:color w:val="595959" w:themeColor="text1" w:themeTint="A6"/>
            <w:sz w:val="22"/>
            <w:szCs w:val="22"/>
          </w:rPr>
          <w:fldChar w:fldCharType="end"/>
        </w:r>
      </w:hyperlink>
    </w:p>
    <w:p w14:paraId="66BCA5E7" w14:textId="4D360FA2" w:rsidR="0004103F" w:rsidRPr="0004103F" w:rsidRDefault="0004103F">
      <w:pPr>
        <w:pStyle w:val="TOC2"/>
        <w:tabs>
          <w:tab w:val="right" w:leader="dot" w:pos="9350"/>
        </w:tabs>
        <w:rPr>
          <w:rFonts w:ascii="Calibri" w:eastAsiaTheme="minorEastAsia" w:hAnsi="Calibri" w:cs="Calibri"/>
          <w:noProof/>
          <w:color w:val="595959" w:themeColor="text1" w:themeTint="A6"/>
          <w:kern w:val="2"/>
          <w:sz w:val="22"/>
          <w:szCs w:val="22"/>
          <w:lang w:eastAsia="en-CA"/>
          <w14:ligatures w14:val="standardContextual"/>
        </w:rPr>
      </w:pPr>
      <w:hyperlink w:anchor="_Toc222075078" w:history="1">
        <w:r w:rsidRPr="0004103F">
          <w:rPr>
            <w:rStyle w:val="Hyperlink"/>
            <w:rFonts w:ascii="Calibri" w:hAnsi="Calibri" w:cs="Calibri"/>
            <w:noProof/>
            <w:color w:val="595959" w:themeColor="text1" w:themeTint="A6"/>
            <w:sz w:val="22"/>
            <w:szCs w:val="22"/>
          </w:rPr>
          <w:t>Implication for this Project:</w:t>
        </w:r>
        <w:r w:rsidRPr="0004103F">
          <w:rPr>
            <w:rFonts w:ascii="Calibri" w:hAnsi="Calibri" w:cs="Calibri"/>
            <w:noProof/>
            <w:webHidden/>
            <w:color w:val="595959" w:themeColor="text1" w:themeTint="A6"/>
            <w:sz w:val="22"/>
            <w:szCs w:val="22"/>
          </w:rPr>
          <w:tab/>
        </w:r>
        <w:r w:rsidRPr="0004103F">
          <w:rPr>
            <w:rFonts w:ascii="Calibri" w:hAnsi="Calibri" w:cs="Calibri"/>
            <w:noProof/>
            <w:webHidden/>
            <w:color w:val="595959" w:themeColor="text1" w:themeTint="A6"/>
            <w:sz w:val="22"/>
            <w:szCs w:val="22"/>
          </w:rPr>
          <w:fldChar w:fldCharType="begin"/>
        </w:r>
        <w:r w:rsidRPr="0004103F">
          <w:rPr>
            <w:rFonts w:ascii="Calibri" w:hAnsi="Calibri" w:cs="Calibri"/>
            <w:noProof/>
            <w:webHidden/>
            <w:color w:val="595959" w:themeColor="text1" w:themeTint="A6"/>
            <w:sz w:val="22"/>
            <w:szCs w:val="22"/>
          </w:rPr>
          <w:instrText xml:space="preserve"> PAGEREF _Toc222075078 \h </w:instrText>
        </w:r>
        <w:r w:rsidRPr="0004103F">
          <w:rPr>
            <w:rFonts w:ascii="Calibri" w:hAnsi="Calibri" w:cs="Calibri"/>
            <w:noProof/>
            <w:webHidden/>
            <w:color w:val="595959" w:themeColor="text1" w:themeTint="A6"/>
            <w:sz w:val="22"/>
            <w:szCs w:val="22"/>
          </w:rPr>
        </w:r>
        <w:r w:rsidRPr="0004103F">
          <w:rPr>
            <w:rFonts w:ascii="Calibri" w:hAnsi="Calibri" w:cs="Calibri"/>
            <w:noProof/>
            <w:webHidden/>
            <w:color w:val="595959" w:themeColor="text1" w:themeTint="A6"/>
            <w:sz w:val="22"/>
            <w:szCs w:val="22"/>
          </w:rPr>
          <w:fldChar w:fldCharType="separate"/>
        </w:r>
        <w:r w:rsidR="003E32A0">
          <w:rPr>
            <w:rFonts w:ascii="Calibri" w:hAnsi="Calibri" w:cs="Calibri"/>
            <w:noProof/>
            <w:webHidden/>
            <w:color w:val="595959" w:themeColor="text1" w:themeTint="A6"/>
            <w:sz w:val="22"/>
            <w:szCs w:val="22"/>
          </w:rPr>
          <w:t>4</w:t>
        </w:r>
        <w:r w:rsidRPr="0004103F">
          <w:rPr>
            <w:rFonts w:ascii="Calibri" w:hAnsi="Calibri" w:cs="Calibri"/>
            <w:noProof/>
            <w:webHidden/>
            <w:color w:val="595959" w:themeColor="text1" w:themeTint="A6"/>
            <w:sz w:val="22"/>
            <w:szCs w:val="22"/>
          </w:rPr>
          <w:fldChar w:fldCharType="end"/>
        </w:r>
      </w:hyperlink>
    </w:p>
    <w:p w14:paraId="6E35829B" w14:textId="34CEB4A1" w:rsidR="0004103F" w:rsidRPr="0004103F" w:rsidRDefault="0004103F">
      <w:pPr>
        <w:pStyle w:val="TOC2"/>
        <w:tabs>
          <w:tab w:val="right" w:leader="dot" w:pos="9350"/>
        </w:tabs>
        <w:rPr>
          <w:rFonts w:ascii="Calibri" w:eastAsiaTheme="minorEastAsia" w:hAnsi="Calibri" w:cs="Calibri"/>
          <w:noProof/>
          <w:color w:val="595959" w:themeColor="text1" w:themeTint="A6"/>
          <w:kern w:val="2"/>
          <w:sz w:val="22"/>
          <w:szCs w:val="22"/>
          <w:lang w:eastAsia="en-CA"/>
          <w14:ligatures w14:val="standardContextual"/>
        </w:rPr>
      </w:pPr>
      <w:hyperlink w:anchor="_Toc222075079" w:history="1">
        <w:r w:rsidRPr="0004103F">
          <w:rPr>
            <w:rStyle w:val="Hyperlink"/>
            <w:rFonts w:ascii="Calibri" w:hAnsi="Calibri" w:cs="Calibri"/>
            <w:noProof/>
            <w:color w:val="595959" w:themeColor="text1" w:themeTint="A6"/>
            <w:sz w:val="22"/>
            <w:szCs w:val="22"/>
          </w:rPr>
          <w:t>The Gap: Collection Efficiency and Fees</w:t>
        </w:r>
        <w:r w:rsidRPr="0004103F">
          <w:rPr>
            <w:rFonts w:ascii="Calibri" w:hAnsi="Calibri" w:cs="Calibri"/>
            <w:noProof/>
            <w:webHidden/>
            <w:color w:val="595959" w:themeColor="text1" w:themeTint="A6"/>
            <w:sz w:val="22"/>
            <w:szCs w:val="22"/>
          </w:rPr>
          <w:tab/>
        </w:r>
        <w:r w:rsidRPr="0004103F">
          <w:rPr>
            <w:rFonts w:ascii="Calibri" w:hAnsi="Calibri" w:cs="Calibri"/>
            <w:noProof/>
            <w:webHidden/>
            <w:color w:val="595959" w:themeColor="text1" w:themeTint="A6"/>
            <w:sz w:val="22"/>
            <w:szCs w:val="22"/>
          </w:rPr>
          <w:fldChar w:fldCharType="begin"/>
        </w:r>
        <w:r w:rsidRPr="0004103F">
          <w:rPr>
            <w:rFonts w:ascii="Calibri" w:hAnsi="Calibri" w:cs="Calibri"/>
            <w:noProof/>
            <w:webHidden/>
            <w:color w:val="595959" w:themeColor="text1" w:themeTint="A6"/>
            <w:sz w:val="22"/>
            <w:szCs w:val="22"/>
          </w:rPr>
          <w:instrText xml:space="preserve"> PAGEREF _Toc222075079 \h </w:instrText>
        </w:r>
        <w:r w:rsidRPr="0004103F">
          <w:rPr>
            <w:rFonts w:ascii="Calibri" w:hAnsi="Calibri" w:cs="Calibri"/>
            <w:noProof/>
            <w:webHidden/>
            <w:color w:val="595959" w:themeColor="text1" w:themeTint="A6"/>
            <w:sz w:val="22"/>
            <w:szCs w:val="22"/>
          </w:rPr>
        </w:r>
        <w:r w:rsidRPr="0004103F">
          <w:rPr>
            <w:rFonts w:ascii="Calibri" w:hAnsi="Calibri" w:cs="Calibri"/>
            <w:noProof/>
            <w:webHidden/>
            <w:color w:val="595959" w:themeColor="text1" w:themeTint="A6"/>
            <w:sz w:val="22"/>
            <w:szCs w:val="22"/>
          </w:rPr>
          <w:fldChar w:fldCharType="separate"/>
        </w:r>
        <w:r w:rsidR="003E32A0">
          <w:rPr>
            <w:rFonts w:ascii="Calibri" w:hAnsi="Calibri" w:cs="Calibri"/>
            <w:noProof/>
            <w:webHidden/>
            <w:color w:val="595959" w:themeColor="text1" w:themeTint="A6"/>
            <w:sz w:val="22"/>
            <w:szCs w:val="22"/>
          </w:rPr>
          <w:t>5</w:t>
        </w:r>
        <w:r w:rsidRPr="0004103F">
          <w:rPr>
            <w:rFonts w:ascii="Calibri" w:hAnsi="Calibri" w:cs="Calibri"/>
            <w:noProof/>
            <w:webHidden/>
            <w:color w:val="595959" w:themeColor="text1" w:themeTint="A6"/>
            <w:sz w:val="22"/>
            <w:szCs w:val="22"/>
          </w:rPr>
          <w:fldChar w:fldCharType="end"/>
        </w:r>
      </w:hyperlink>
    </w:p>
    <w:p w14:paraId="15E05F89" w14:textId="4E587647" w:rsidR="0004103F" w:rsidRPr="0004103F" w:rsidRDefault="0004103F">
      <w:pPr>
        <w:pStyle w:val="TOC2"/>
        <w:tabs>
          <w:tab w:val="right" w:leader="dot" w:pos="9350"/>
        </w:tabs>
        <w:rPr>
          <w:rFonts w:ascii="Calibri" w:eastAsiaTheme="minorEastAsia" w:hAnsi="Calibri" w:cs="Calibri"/>
          <w:noProof/>
          <w:color w:val="595959" w:themeColor="text1" w:themeTint="A6"/>
          <w:kern w:val="2"/>
          <w:sz w:val="22"/>
          <w:szCs w:val="22"/>
          <w:lang w:eastAsia="en-CA"/>
          <w14:ligatures w14:val="standardContextual"/>
        </w:rPr>
      </w:pPr>
      <w:hyperlink w:anchor="_Toc222075080" w:history="1">
        <w:r w:rsidRPr="0004103F">
          <w:rPr>
            <w:rStyle w:val="Hyperlink"/>
            <w:rFonts w:ascii="Calibri" w:hAnsi="Calibri" w:cs="Calibri"/>
            <w:noProof/>
            <w:color w:val="595959" w:themeColor="text1" w:themeTint="A6"/>
            <w:sz w:val="22"/>
            <w:szCs w:val="22"/>
          </w:rPr>
          <w:t>Identifying th</w:t>
        </w:r>
        <w:r w:rsidRPr="0004103F">
          <w:rPr>
            <w:rStyle w:val="Hyperlink"/>
            <w:rFonts w:ascii="Calibri" w:hAnsi="Calibri" w:cs="Calibri"/>
            <w:noProof/>
            <w:color w:val="595959" w:themeColor="text1" w:themeTint="A6"/>
            <w:sz w:val="22"/>
            <w:szCs w:val="22"/>
          </w:rPr>
          <w:t>e Gap:</w:t>
        </w:r>
        <w:r w:rsidRPr="0004103F">
          <w:rPr>
            <w:rFonts w:ascii="Calibri" w:hAnsi="Calibri" w:cs="Calibri"/>
            <w:noProof/>
            <w:webHidden/>
            <w:color w:val="595959" w:themeColor="text1" w:themeTint="A6"/>
            <w:sz w:val="22"/>
            <w:szCs w:val="22"/>
          </w:rPr>
          <w:tab/>
        </w:r>
        <w:r w:rsidRPr="0004103F">
          <w:rPr>
            <w:rFonts w:ascii="Calibri" w:hAnsi="Calibri" w:cs="Calibri"/>
            <w:noProof/>
            <w:webHidden/>
            <w:color w:val="595959" w:themeColor="text1" w:themeTint="A6"/>
            <w:sz w:val="22"/>
            <w:szCs w:val="22"/>
          </w:rPr>
          <w:fldChar w:fldCharType="begin"/>
        </w:r>
        <w:r w:rsidRPr="0004103F">
          <w:rPr>
            <w:rFonts w:ascii="Calibri" w:hAnsi="Calibri" w:cs="Calibri"/>
            <w:noProof/>
            <w:webHidden/>
            <w:color w:val="595959" w:themeColor="text1" w:themeTint="A6"/>
            <w:sz w:val="22"/>
            <w:szCs w:val="22"/>
          </w:rPr>
          <w:instrText xml:space="preserve"> PAGEREF _Toc222075080 \h </w:instrText>
        </w:r>
        <w:r w:rsidRPr="0004103F">
          <w:rPr>
            <w:rFonts w:ascii="Calibri" w:hAnsi="Calibri" w:cs="Calibri"/>
            <w:noProof/>
            <w:webHidden/>
            <w:color w:val="595959" w:themeColor="text1" w:themeTint="A6"/>
            <w:sz w:val="22"/>
            <w:szCs w:val="22"/>
          </w:rPr>
        </w:r>
        <w:r w:rsidRPr="0004103F">
          <w:rPr>
            <w:rFonts w:ascii="Calibri" w:hAnsi="Calibri" w:cs="Calibri"/>
            <w:noProof/>
            <w:webHidden/>
            <w:color w:val="595959" w:themeColor="text1" w:themeTint="A6"/>
            <w:sz w:val="22"/>
            <w:szCs w:val="22"/>
          </w:rPr>
          <w:fldChar w:fldCharType="separate"/>
        </w:r>
        <w:r w:rsidR="003E32A0">
          <w:rPr>
            <w:rFonts w:ascii="Calibri" w:hAnsi="Calibri" w:cs="Calibri"/>
            <w:noProof/>
            <w:webHidden/>
            <w:color w:val="595959" w:themeColor="text1" w:themeTint="A6"/>
            <w:sz w:val="22"/>
            <w:szCs w:val="22"/>
          </w:rPr>
          <w:t>5</w:t>
        </w:r>
        <w:r w:rsidRPr="0004103F">
          <w:rPr>
            <w:rFonts w:ascii="Calibri" w:hAnsi="Calibri" w:cs="Calibri"/>
            <w:noProof/>
            <w:webHidden/>
            <w:color w:val="595959" w:themeColor="text1" w:themeTint="A6"/>
            <w:sz w:val="22"/>
            <w:szCs w:val="22"/>
          </w:rPr>
          <w:fldChar w:fldCharType="end"/>
        </w:r>
      </w:hyperlink>
    </w:p>
    <w:p w14:paraId="5BBDBB8C" w14:textId="4D779462" w:rsidR="0004103F" w:rsidRPr="0004103F" w:rsidRDefault="0004103F">
      <w:pPr>
        <w:pStyle w:val="TOC2"/>
        <w:tabs>
          <w:tab w:val="right" w:leader="dot" w:pos="9350"/>
        </w:tabs>
        <w:rPr>
          <w:rFonts w:ascii="Calibri" w:eastAsiaTheme="minorEastAsia" w:hAnsi="Calibri" w:cs="Calibri"/>
          <w:noProof/>
          <w:color w:val="595959" w:themeColor="text1" w:themeTint="A6"/>
          <w:kern w:val="2"/>
          <w:sz w:val="22"/>
          <w:szCs w:val="22"/>
          <w:lang w:eastAsia="en-CA"/>
          <w14:ligatures w14:val="standardContextual"/>
        </w:rPr>
      </w:pPr>
      <w:hyperlink w:anchor="_Toc222075081" w:history="1">
        <w:r w:rsidRPr="0004103F">
          <w:rPr>
            <w:rStyle w:val="Hyperlink"/>
            <w:rFonts w:ascii="Calibri" w:hAnsi="Calibri" w:cs="Calibri"/>
            <w:noProof/>
            <w:color w:val="595959" w:themeColor="text1" w:themeTint="A6"/>
            <w:sz w:val="22"/>
            <w:szCs w:val="22"/>
          </w:rPr>
          <w:t>Justification of Approach:</w:t>
        </w:r>
        <w:r w:rsidRPr="0004103F">
          <w:rPr>
            <w:rFonts w:ascii="Calibri" w:hAnsi="Calibri" w:cs="Calibri"/>
            <w:noProof/>
            <w:webHidden/>
            <w:color w:val="595959" w:themeColor="text1" w:themeTint="A6"/>
            <w:sz w:val="22"/>
            <w:szCs w:val="22"/>
          </w:rPr>
          <w:tab/>
        </w:r>
        <w:r w:rsidRPr="0004103F">
          <w:rPr>
            <w:rFonts w:ascii="Calibri" w:hAnsi="Calibri" w:cs="Calibri"/>
            <w:noProof/>
            <w:webHidden/>
            <w:color w:val="595959" w:themeColor="text1" w:themeTint="A6"/>
            <w:sz w:val="22"/>
            <w:szCs w:val="22"/>
          </w:rPr>
          <w:fldChar w:fldCharType="begin"/>
        </w:r>
        <w:r w:rsidRPr="0004103F">
          <w:rPr>
            <w:rFonts w:ascii="Calibri" w:hAnsi="Calibri" w:cs="Calibri"/>
            <w:noProof/>
            <w:webHidden/>
            <w:color w:val="595959" w:themeColor="text1" w:themeTint="A6"/>
            <w:sz w:val="22"/>
            <w:szCs w:val="22"/>
          </w:rPr>
          <w:instrText xml:space="preserve"> PAGEREF _Toc222075081 \h </w:instrText>
        </w:r>
        <w:r w:rsidRPr="0004103F">
          <w:rPr>
            <w:rFonts w:ascii="Calibri" w:hAnsi="Calibri" w:cs="Calibri"/>
            <w:noProof/>
            <w:webHidden/>
            <w:color w:val="595959" w:themeColor="text1" w:themeTint="A6"/>
            <w:sz w:val="22"/>
            <w:szCs w:val="22"/>
          </w:rPr>
        </w:r>
        <w:r w:rsidRPr="0004103F">
          <w:rPr>
            <w:rFonts w:ascii="Calibri" w:hAnsi="Calibri" w:cs="Calibri"/>
            <w:noProof/>
            <w:webHidden/>
            <w:color w:val="595959" w:themeColor="text1" w:themeTint="A6"/>
            <w:sz w:val="22"/>
            <w:szCs w:val="22"/>
          </w:rPr>
          <w:fldChar w:fldCharType="separate"/>
        </w:r>
        <w:r w:rsidR="003E32A0">
          <w:rPr>
            <w:rFonts w:ascii="Calibri" w:hAnsi="Calibri" w:cs="Calibri"/>
            <w:noProof/>
            <w:webHidden/>
            <w:color w:val="595959" w:themeColor="text1" w:themeTint="A6"/>
            <w:sz w:val="22"/>
            <w:szCs w:val="22"/>
          </w:rPr>
          <w:t>5</w:t>
        </w:r>
        <w:r w:rsidRPr="0004103F">
          <w:rPr>
            <w:rFonts w:ascii="Calibri" w:hAnsi="Calibri" w:cs="Calibri"/>
            <w:noProof/>
            <w:webHidden/>
            <w:color w:val="595959" w:themeColor="text1" w:themeTint="A6"/>
            <w:sz w:val="22"/>
            <w:szCs w:val="22"/>
          </w:rPr>
          <w:fldChar w:fldCharType="end"/>
        </w:r>
      </w:hyperlink>
    </w:p>
    <w:p w14:paraId="18D0CD38" w14:textId="121FF3C7" w:rsidR="0004103F" w:rsidRPr="0004103F" w:rsidRDefault="0004103F">
      <w:pPr>
        <w:pStyle w:val="TOC1"/>
        <w:rPr>
          <w:rFonts w:ascii="Calibri" w:eastAsiaTheme="minorEastAsia" w:hAnsi="Calibri" w:cs="Calibri"/>
          <w:bCs w:val="0"/>
          <w:kern w:val="2"/>
          <w:szCs w:val="24"/>
          <w:lang w:eastAsia="en-CA"/>
          <w14:ligatures w14:val="standardContextual"/>
        </w:rPr>
      </w:pPr>
      <w:hyperlink w:anchor="_Toc222075082" w:history="1">
        <w:r w:rsidRPr="0004103F">
          <w:rPr>
            <w:rStyle w:val="Hyperlink"/>
            <w:rFonts w:ascii="Calibri" w:hAnsi="Calibri" w:cs="Calibri"/>
            <w:color w:val="000000" w:themeColor="text1"/>
            <w:szCs w:val="24"/>
            <w14:textOutline w14:w="0" w14:cap="flat" w14:cmpd="sng" w14:algn="ctr">
              <w14:noFill/>
              <w14:prstDash w14:val="solid"/>
              <w14:round/>
            </w14:textOutline>
            <w14:props3d w14:extrusionH="57150" w14:contourW="0" w14:prstMaterial="softEdge">
              <w14:bevelT w14:w="25400" w14:h="38100" w14:prst="circle"/>
            </w14:props3d>
          </w:rPr>
          <w:t>Dataset Description</w:t>
        </w:r>
        <w:r w:rsidRPr="0004103F">
          <w:rPr>
            <w:rFonts w:ascii="Calibri" w:hAnsi="Calibri" w:cs="Calibri"/>
            <w:webHidden/>
            <w:szCs w:val="24"/>
          </w:rPr>
          <w:tab/>
        </w:r>
        <w:r w:rsidRPr="0004103F">
          <w:rPr>
            <w:rFonts w:ascii="Calibri" w:hAnsi="Calibri" w:cs="Calibri"/>
            <w:webHidden/>
            <w:szCs w:val="24"/>
          </w:rPr>
          <w:fldChar w:fldCharType="begin"/>
        </w:r>
        <w:r w:rsidRPr="0004103F">
          <w:rPr>
            <w:rFonts w:ascii="Calibri" w:hAnsi="Calibri" w:cs="Calibri"/>
            <w:webHidden/>
            <w:szCs w:val="24"/>
          </w:rPr>
          <w:instrText xml:space="preserve"> PAGEREF _Toc222075082 \h </w:instrText>
        </w:r>
        <w:r w:rsidRPr="0004103F">
          <w:rPr>
            <w:rFonts w:ascii="Calibri" w:hAnsi="Calibri" w:cs="Calibri"/>
            <w:webHidden/>
            <w:szCs w:val="24"/>
          </w:rPr>
        </w:r>
        <w:r w:rsidRPr="0004103F">
          <w:rPr>
            <w:rFonts w:ascii="Calibri" w:hAnsi="Calibri" w:cs="Calibri"/>
            <w:webHidden/>
            <w:szCs w:val="24"/>
          </w:rPr>
          <w:fldChar w:fldCharType="separate"/>
        </w:r>
        <w:r w:rsidR="003E32A0">
          <w:rPr>
            <w:rFonts w:ascii="Calibri" w:hAnsi="Calibri" w:cs="Calibri"/>
            <w:webHidden/>
            <w:szCs w:val="24"/>
          </w:rPr>
          <w:t>5</w:t>
        </w:r>
        <w:r w:rsidRPr="0004103F">
          <w:rPr>
            <w:rFonts w:ascii="Calibri" w:hAnsi="Calibri" w:cs="Calibri"/>
            <w:webHidden/>
            <w:szCs w:val="24"/>
          </w:rPr>
          <w:fldChar w:fldCharType="end"/>
        </w:r>
      </w:hyperlink>
    </w:p>
    <w:p w14:paraId="1D5D8B47" w14:textId="681C7022" w:rsidR="0004103F" w:rsidRPr="0004103F" w:rsidRDefault="0004103F">
      <w:pPr>
        <w:pStyle w:val="TOC2"/>
        <w:tabs>
          <w:tab w:val="right" w:leader="dot" w:pos="9350"/>
        </w:tabs>
        <w:rPr>
          <w:rFonts w:ascii="Calibri" w:eastAsiaTheme="minorEastAsia" w:hAnsi="Calibri" w:cs="Calibri"/>
          <w:noProof/>
          <w:color w:val="595959" w:themeColor="text1" w:themeTint="A6"/>
          <w:kern w:val="2"/>
          <w:sz w:val="22"/>
          <w:szCs w:val="22"/>
          <w:lang w:eastAsia="en-CA"/>
          <w14:ligatures w14:val="standardContextual"/>
        </w:rPr>
      </w:pPr>
      <w:hyperlink w:anchor="_Toc222075083" w:history="1">
        <w:r w:rsidRPr="0004103F">
          <w:rPr>
            <w:rStyle w:val="Hyperlink"/>
            <w:rFonts w:ascii="Calibri" w:hAnsi="Calibri" w:cs="Calibri"/>
            <w:noProof/>
            <w:color w:val="595959" w:themeColor="text1" w:themeTint="A6"/>
            <w:sz w:val="22"/>
            <w:szCs w:val="22"/>
          </w:rPr>
          <w:t>Dataset Source and Selection</w:t>
        </w:r>
        <w:r w:rsidRPr="0004103F">
          <w:rPr>
            <w:rFonts w:ascii="Calibri" w:hAnsi="Calibri" w:cs="Calibri"/>
            <w:noProof/>
            <w:webHidden/>
            <w:color w:val="595959" w:themeColor="text1" w:themeTint="A6"/>
            <w:sz w:val="22"/>
            <w:szCs w:val="22"/>
          </w:rPr>
          <w:tab/>
        </w:r>
        <w:r w:rsidRPr="0004103F">
          <w:rPr>
            <w:rFonts w:ascii="Calibri" w:hAnsi="Calibri" w:cs="Calibri"/>
            <w:noProof/>
            <w:webHidden/>
            <w:color w:val="595959" w:themeColor="text1" w:themeTint="A6"/>
            <w:sz w:val="22"/>
            <w:szCs w:val="22"/>
          </w:rPr>
          <w:fldChar w:fldCharType="begin"/>
        </w:r>
        <w:r w:rsidRPr="0004103F">
          <w:rPr>
            <w:rFonts w:ascii="Calibri" w:hAnsi="Calibri" w:cs="Calibri"/>
            <w:noProof/>
            <w:webHidden/>
            <w:color w:val="595959" w:themeColor="text1" w:themeTint="A6"/>
            <w:sz w:val="22"/>
            <w:szCs w:val="22"/>
          </w:rPr>
          <w:instrText xml:space="preserve"> PAGEREF _Toc222075083 \h </w:instrText>
        </w:r>
        <w:r w:rsidRPr="0004103F">
          <w:rPr>
            <w:rFonts w:ascii="Calibri" w:hAnsi="Calibri" w:cs="Calibri"/>
            <w:noProof/>
            <w:webHidden/>
            <w:color w:val="595959" w:themeColor="text1" w:themeTint="A6"/>
            <w:sz w:val="22"/>
            <w:szCs w:val="22"/>
          </w:rPr>
        </w:r>
        <w:r w:rsidRPr="0004103F">
          <w:rPr>
            <w:rFonts w:ascii="Calibri" w:hAnsi="Calibri" w:cs="Calibri"/>
            <w:noProof/>
            <w:webHidden/>
            <w:color w:val="595959" w:themeColor="text1" w:themeTint="A6"/>
            <w:sz w:val="22"/>
            <w:szCs w:val="22"/>
          </w:rPr>
          <w:fldChar w:fldCharType="separate"/>
        </w:r>
        <w:r w:rsidR="003E32A0">
          <w:rPr>
            <w:rFonts w:ascii="Calibri" w:hAnsi="Calibri" w:cs="Calibri"/>
            <w:noProof/>
            <w:webHidden/>
            <w:color w:val="595959" w:themeColor="text1" w:themeTint="A6"/>
            <w:sz w:val="22"/>
            <w:szCs w:val="22"/>
          </w:rPr>
          <w:t>5</w:t>
        </w:r>
        <w:r w:rsidRPr="0004103F">
          <w:rPr>
            <w:rFonts w:ascii="Calibri" w:hAnsi="Calibri" w:cs="Calibri"/>
            <w:noProof/>
            <w:webHidden/>
            <w:color w:val="595959" w:themeColor="text1" w:themeTint="A6"/>
            <w:sz w:val="22"/>
            <w:szCs w:val="22"/>
          </w:rPr>
          <w:fldChar w:fldCharType="end"/>
        </w:r>
      </w:hyperlink>
    </w:p>
    <w:p w14:paraId="28B4E388" w14:textId="69EA680E" w:rsidR="0004103F" w:rsidRPr="0004103F" w:rsidRDefault="0004103F">
      <w:pPr>
        <w:pStyle w:val="TOC2"/>
        <w:tabs>
          <w:tab w:val="right" w:leader="dot" w:pos="9350"/>
        </w:tabs>
        <w:rPr>
          <w:rFonts w:ascii="Calibri" w:eastAsiaTheme="minorEastAsia" w:hAnsi="Calibri" w:cs="Calibri"/>
          <w:noProof/>
          <w:color w:val="595959" w:themeColor="text1" w:themeTint="A6"/>
          <w:kern w:val="2"/>
          <w:sz w:val="22"/>
          <w:szCs w:val="22"/>
          <w:lang w:eastAsia="en-CA"/>
          <w14:ligatures w14:val="standardContextual"/>
        </w:rPr>
      </w:pPr>
      <w:hyperlink w:anchor="_Toc222075084" w:history="1">
        <w:r w:rsidRPr="0004103F">
          <w:rPr>
            <w:rStyle w:val="Hyperlink"/>
            <w:rFonts w:ascii="Calibri" w:hAnsi="Calibri" w:cs="Calibri"/>
            <w:noProof/>
            <w:color w:val="595959" w:themeColor="text1" w:themeTint="A6"/>
            <w:sz w:val="22"/>
            <w:szCs w:val="22"/>
          </w:rPr>
          <w:t>Descriptive Statistics &amp; Target Variable Analysis</w:t>
        </w:r>
        <w:r w:rsidRPr="0004103F">
          <w:rPr>
            <w:rFonts w:ascii="Calibri" w:hAnsi="Calibri" w:cs="Calibri"/>
            <w:noProof/>
            <w:webHidden/>
            <w:color w:val="595959" w:themeColor="text1" w:themeTint="A6"/>
            <w:sz w:val="22"/>
            <w:szCs w:val="22"/>
          </w:rPr>
          <w:tab/>
        </w:r>
        <w:r w:rsidRPr="0004103F">
          <w:rPr>
            <w:rFonts w:ascii="Calibri" w:hAnsi="Calibri" w:cs="Calibri"/>
            <w:noProof/>
            <w:webHidden/>
            <w:color w:val="595959" w:themeColor="text1" w:themeTint="A6"/>
            <w:sz w:val="22"/>
            <w:szCs w:val="22"/>
          </w:rPr>
          <w:fldChar w:fldCharType="begin"/>
        </w:r>
        <w:r w:rsidRPr="0004103F">
          <w:rPr>
            <w:rFonts w:ascii="Calibri" w:hAnsi="Calibri" w:cs="Calibri"/>
            <w:noProof/>
            <w:webHidden/>
            <w:color w:val="595959" w:themeColor="text1" w:themeTint="A6"/>
            <w:sz w:val="22"/>
            <w:szCs w:val="22"/>
          </w:rPr>
          <w:instrText xml:space="preserve"> PAGEREF _Toc222075084 \h </w:instrText>
        </w:r>
        <w:r w:rsidRPr="0004103F">
          <w:rPr>
            <w:rFonts w:ascii="Calibri" w:hAnsi="Calibri" w:cs="Calibri"/>
            <w:noProof/>
            <w:webHidden/>
            <w:color w:val="595959" w:themeColor="text1" w:themeTint="A6"/>
            <w:sz w:val="22"/>
            <w:szCs w:val="22"/>
          </w:rPr>
        </w:r>
        <w:r w:rsidRPr="0004103F">
          <w:rPr>
            <w:rFonts w:ascii="Calibri" w:hAnsi="Calibri" w:cs="Calibri"/>
            <w:noProof/>
            <w:webHidden/>
            <w:color w:val="595959" w:themeColor="text1" w:themeTint="A6"/>
            <w:sz w:val="22"/>
            <w:szCs w:val="22"/>
          </w:rPr>
          <w:fldChar w:fldCharType="separate"/>
        </w:r>
        <w:r w:rsidR="003E32A0">
          <w:rPr>
            <w:rFonts w:ascii="Calibri" w:hAnsi="Calibri" w:cs="Calibri"/>
            <w:noProof/>
            <w:webHidden/>
            <w:color w:val="595959" w:themeColor="text1" w:themeTint="A6"/>
            <w:sz w:val="22"/>
            <w:szCs w:val="22"/>
          </w:rPr>
          <w:t>6</w:t>
        </w:r>
        <w:r w:rsidRPr="0004103F">
          <w:rPr>
            <w:rFonts w:ascii="Calibri" w:hAnsi="Calibri" w:cs="Calibri"/>
            <w:noProof/>
            <w:webHidden/>
            <w:color w:val="595959" w:themeColor="text1" w:themeTint="A6"/>
            <w:sz w:val="22"/>
            <w:szCs w:val="22"/>
          </w:rPr>
          <w:fldChar w:fldCharType="end"/>
        </w:r>
      </w:hyperlink>
    </w:p>
    <w:p w14:paraId="3E89AFD9" w14:textId="789A198A" w:rsidR="0004103F" w:rsidRPr="0004103F" w:rsidRDefault="0004103F">
      <w:pPr>
        <w:pStyle w:val="TOC2"/>
        <w:tabs>
          <w:tab w:val="right" w:leader="dot" w:pos="9350"/>
        </w:tabs>
        <w:rPr>
          <w:rFonts w:ascii="Calibri" w:eastAsiaTheme="minorEastAsia" w:hAnsi="Calibri" w:cs="Calibri"/>
          <w:noProof/>
          <w:color w:val="595959" w:themeColor="text1" w:themeTint="A6"/>
          <w:kern w:val="2"/>
          <w:sz w:val="22"/>
          <w:szCs w:val="22"/>
          <w:lang w:eastAsia="en-CA"/>
          <w14:ligatures w14:val="standardContextual"/>
        </w:rPr>
      </w:pPr>
      <w:hyperlink w:anchor="_Toc222075085" w:history="1">
        <w:r w:rsidRPr="0004103F">
          <w:rPr>
            <w:rStyle w:val="Hyperlink"/>
            <w:rFonts w:ascii="Calibri" w:hAnsi="Calibri" w:cs="Calibri"/>
            <w:noProof/>
            <w:color w:val="595959" w:themeColor="text1" w:themeTint="A6"/>
            <w:sz w:val="22"/>
            <w:szCs w:val="22"/>
          </w:rPr>
          <w:t>Data Co</w:t>
        </w:r>
        <w:r w:rsidRPr="0004103F">
          <w:rPr>
            <w:rStyle w:val="Hyperlink"/>
            <w:rFonts w:ascii="Calibri" w:hAnsi="Calibri" w:cs="Calibri"/>
            <w:noProof/>
            <w:color w:val="595959" w:themeColor="text1" w:themeTint="A6"/>
            <w:sz w:val="22"/>
            <w:szCs w:val="22"/>
          </w:rPr>
          <w:t>nstraints and Handling</w:t>
        </w:r>
        <w:r w:rsidRPr="0004103F">
          <w:rPr>
            <w:rFonts w:ascii="Calibri" w:hAnsi="Calibri" w:cs="Calibri"/>
            <w:noProof/>
            <w:webHidden/>
            <w:color w:val="595959" w:themeColor="text1" w:themeTint="A6"/>
            <w:sz w:val="22"/>
            <w:szCs w:val="22"/>
          </w:rPr>
          <w:tab/>
        </w:r>
        <w:r w:rsidRPr="0004103F">
          <w:rPr>
            <w:rFonts w:ascii="Calibri" w:hAnsi="Calibri" w:cs="Calibri"/>
            <w:noProof/>
            <w:webHidden/>
            <w:color w:val="595959" w:themeColor="text1" w:themeTint="A6"/>
            <w:sz w:val="22"/>
            <w:szCs w:val="22"/>
          </w:rPr>
          <w:fldChar w:fldCharType="begin"/>
        </w:r>
        <w:r w:rsidRPr="0004103F">
          <w:rPr>
            <w:rFonts w:ascii="Calibri" w:hAnsi="Calibri" w:cs="Calibri"/>
            <w:noProof/>
            <w:webHidden/>
            <w:color w:val="595959" w:themeColor="text1" w:themeTint="A6"/>
            <w:sz w:val="22"/>
            <w:szCs w:val="22"/>
          </w:rPr>
          <w:instrText xml:space="preserve"> PAGEREF _Toc222075085 \h </w:instrText>
        </w:r>
        <w:r w:rsidRPr="0004103F">
          <w:rPr>
            <w:rFonts w:ascii="Calibri" w:hAnsi="Calibri" w:cs="Calibri"/>
            <w:noProof/>
            <w:webHidden/>
            <w:color w:val="595959" w:themeColor="text1" w:themeTint="A6"/>
            <w:sz w:val="22"/>
            <w:szCs w:val="22"/>
          </w:rPr>
        </w:r>
        <w:r w:rsidRPr="0004103F">
          <w:rPr>
            <w:rFonts w:ascii="Calibri" w:hAnsi="Calibri" w:cs="Calibri"/>
            <w:noProof/>
            <w:webHidden/>
            <w:color w:val="595959" w:themeColor="text1" w:themeTint="A6"/>
            <w:sz w:val="22"/>
            <w:szCs w:val="22"/>
          </w:rPr>
          <w:fldChar w:fldCharType="separate"/>
        </w:r>
        <w:r w:rsidR="003E32A0">
          <w:rPr>
            <w:rFonts w:ascii="Calibri" w:hAnsi="Calibri" w:cs="Calibri"/>
            <w:noProof/>
            <w:webHidden/>
            <w:color w:val="595959" w:themeColor="text1" w:themeTint="A6"/>
            <w:sz w:val="22"/>
            <w:szCs w:val="22"/>
          </w:rPr>
          <w:t>6</w:t>
        </w:r>
        <w:r w:rsidRPr="0004103F">
          <w:rPr>
            <w:rFonts w:ascii="Calibri" w:hAnsi="Calibri" w:cs="Calibri"/>
            <w:noProof/>
            <w:webHidden/>
            <w:color w:val="595959" w:themeColor="text1" w:themeTint="A6"/>
            <w:sz w:val="22"/>
            <w:szCs w:val="22"/>
          </w:rPr>
          <w:fldChar w:fldCharType="end"/>
        </w:r>
      </w:hyperlink>
    </w:p>
    <w:p w14:paraId="432BF0B2" w14:textId="1399809C" w:rsidR="0004103F" w:rsidRPr="0004103F" w:rsidRDefault="0004103F">
      <w:pPr>
        <w:pStyle w:val="TOC1"/>
        <w:rPr>
          <w:rFonts w:ascii="Calibri" w:eastAsiaTheme="minorEastAsia" w:hAnsi="Calibri" w:cs="Calibri"/>
          <w:bCs w:val="0"/>
          <w:kern w:val="2"/>
          <w:szCs w:val="24"/>
          <w:lang w:eastAsia="en-CA"/>
          <w14:ligatures w14:val="standardContextual"/>
        </w:rPr>
      </w:pPr>
      <w:hyperlink w:anchor="_Toc222075086" w:history="1">
        <w:r w:rsidRPr="0004103F">
          <w:rPr>
            <w:rStyle w:val="Hyperlink"/>
            <w:rFonts w:ascii="Calibri" w:hAnsi="Calibri" w:cs="Calibri"/>
            <w:color w:val="000000" w:themeColor="text1"/>
            <w:szCs w:val="24"/>
            <w14:textOutline w14:w="0" w14:cap="flat" w14:cmpd="sng" w14:algn="ctr">
              <w14:noFill/>
              <w14:prstDash w14:val="solid"/>
              <w14:round/>
            </w14:textOutline>
            <w14:props3d w14:extrusionH="57150" w14:contourW="0" w14:prstMaterial="softEdge">
              <w14:bevelT w14:w="25400" w14:h="38100" w14:prst="circle"/>
            </w14:props3d>
          </w:rPr>
          <w:t>Project App</w:t>
        </w:r>
        <w:r w:rsidRPr="0004103F">
          <w:rPr>
            <w:rStyle w:val="Hyperlink"/>
            <w:rFonts w:ascii="Calibri" w:hAnsi="Calibri" w:cs="Calibri"/>
            <w:color w:val="000000" w:themeColor="text1"/>
            <w:szCs w:val="24"/>
            <w14:textOutline w14:w="0" w14:cap="flat" w14:cmpd="sng" w14:algn="ctr">
              <w14:noFill/>
              <w14:prstDash w14:val="solid"/>
              <w14:round/>
            </w14:textOutline>
            <w14:props3d w14:extrusionH="57150" w14:contourW="0" w14:prstMaterial="softEdge">
              <w14:bevelT w14:w="25400" w14:h="38100" w14:prst="circle"/>
            </w14:props3d>
          </w:rPr>
          <w:t>roach</w:t>
        </w:r>
        <w:r w:rsidRPr="0004103F">
          <w:rPr>
            <w:rFonts w:ascii="Calibri" w:hAnsi="Calibri" w:cs="Calibri"/>
            <w:webHidden/>
            <w:szCs w:val="24"/>
          </w:rPr>
          <w:tab/>
        </w:r>
        <w:r w:rsidRPr="0004103F">
          <w:rPr>
            <w:rFonts w:ascii="Calibri" w:hAnsi="Calibri" w:cs="Calibri"/>
            <w:webHidden/>
            <w:szCs w:val="24"/>
          </w:rPr>
          <w:fldChar w:fldCharType="begin"/>
        </w:r>
        <w:r w:rsidRPr="0004103F">
          <w:rPr>
            <w:rFonts w:ascii="Calibri" w:hAnsi="Calibri" w:cs="Calibri"/>
            <w:webHidden/>
            <w:szCs w:val="24"/>
          </w:rPr>
          <w:instrText xml:space="preserve"> PAGEREF _Toc222075086 \h </w:instrText>
        </w:r>
        <w:r w:rsidRPr="0004103F">
          <w:rPr>
            <w:rFonts w:ascii="Calibri" w:hAnsi="Calibri" w:cs="Calibri"/>
            <w:webHidden/>
            <w:szCs w:val="24"/>
          </w:rPr>
        </w:r>
        <w:r w:rsidRPr="0004103F">
          <w:rPr>
            <w:rFonts w:ascii="Calibri" w:hAnsi="Calibri" w:cs="Calibri"/>
            <w:webHidden/>
            <w:szCs w:val="24"/>
          </w:rPr>
          <w:fldChar w:fldCharType="separate"/>
        </w:r>
        <w:r w:rsidR="003E32A0">
          <w:rPr>
            <w:rFonts w:ascii="Calibri" w:hAnsi="Calibri" w:cs="Calibri"/>
            <w:webHidden/>
            <w:szCs w:val="24"/>
          </w:rPr>
          <w:t>7</w:t>
        </w:r>
        <w:r w:rsidRPr="0004103F">
          <w:rPr>
            <w:rFonts w:ascii="Calibri" w:hAnsi="Calibri" w:cs="Calibri"/>
            <w:webHidden/>
            <w:szCs w:val="24"/>
          </w:rPr>
          <w:fldChar w:fldCharType="end"/>
        </w:r>
      </w:hyperlink>
    </w:p>
    <w:p w14:paraId="07BDC6D7" w14:textId="0D4A3804" w:rsidR="0004103F" w:rsidRPr="0004103F" w:rsidRDefault="0004103F">
      <w:pPr>
        <w:pStyle w:val="TOC2"/>
        <w:tabs>
          <w:tab w:val="right" w:leader="dot" w:pos="9350"/>
        </w:tabs>
        <w:rPr>
          <w:rFonts w:ascii="Calibri" w:eastAsiaTheme="minorEastAsia" w:hAnsi="Calibri" w:cs="Calibri"/>
          <w:noProof/>
          <w:color w:val="595959" w:themeColor="text1" w:themeTint="A6"/>
          <w:kern w:val="2"/>
          <w:sz w:val="22"/>
          <w:szCs w:val="22"/>
          <w:lang w:eastAsia="en-CA"/>
          <w14:ligatures w14:val="standardContextual"/>
        </w:rPr>
      </w:pPr>
      <w:hyperlink w:anchor="_Toc222075087" w:history="1">
        <w:r w:rsidRPr="0004103F">
          <w:rPr>
            <w:rStyle w:val="Hyperlink"/>
            <w:rFonts w:ascii="Calibri" w:hAnsi="Calibri" w:cs="Calibri"/>
            <w:noProof/>
            <w:color w:val="595959" w:themeColor="text1" w:themeTint="A6"/>
            <w:sz w:val="22"/>
            <w:szCs w:val="22"/>
          </w:rPr>
          <w:t>Research Methodology Framework</w:t>
        </w:r>
        <w:r w:rsidRPr="0004103F">
          <w:rPr>
            <w:rFonts w:ascii="Calibri" w:hAnsi="Calibri" w:cs="Calibri"/>
            <w:noProof/>
            <w:webHidden/>
            <w:color w:val="595959" w:themeColor="text1" w:themeTint="A6"/>
            <w:sz w:val="22"/>
            <w:szCs w:val="22"/>
          </w:rPr>
          <w:tab/>
        </w:r>
        <w:r w:rsidRPr="0004103F">
          <w:rPr>
            <w:rFonts w:ascii="Calibri" w:hAnsi="Calibri" w:cs="Calibri"/>
            <w:noProof/>
            <w:webHidden/>
            <w:color w:val="595959" w:themeColor="text1" w:themeTint="A6"/>
            <w:sz w:val="22"/>
            <w:szCs w:val="22"/>
          </w:rPr>
          <w:fldChar w:fldCharType="begin"/>
        </w:r>
        <w:r w:rsidRPr="0004103F">
          <w:rPr>
            <w:rFonts w:ascii="Calibri" w:hAnsi="Calibri" w:cs="Calibri"/>
            <w:noProof/>
            <w:webHidden/>
            <w:color w:val="595959" w:themeColor="text1" w:themeTint="A6"/>
            <w:sz w:val="22"/>
            <w:szCs w:val="22"/>
          </w:rPr>
          <w:instrText xml:space="preserve"> PAGEREF _Toc222075087 \h </w:instrText>
        </w:r>
        <w:r w:rsidRPr="0004103F">
          <w:rPr>
            <w:rFonts w:ascii="Calibri" w:hAnsi="Calibri" w:cs="Calibri"/>
            <w:noProof/>
            <w:webHidden/>
            <w:color w:val="595959" w:themeColor="text1" w:themeTint="A6"/>
            <w:sz w:val="22"/>
            <w:szCs w:val="22"/>
          </w:rPr>
        </w:r>
        <w:r w:rsidRPr="0004103F">
          <w:rPr>
            <w:rFonts w:ascii="Calibri" w:hAnsi="Calibri" w:cs="Calibri"/>
            <w:noProof/>
            <w:webHidden/>
            <w:color w:val="595959" w:themeColor="text1" w:themeTint="A6"/>
            <w:sz w:val="22"/>
            <w:szCs w:val="22"/>
          </w:rPr>
          <w:fldChar w:fldCharType="separate"/>
        </w:r>
        <w:r w:rsidR="003E32A0">
          <w:rPr>
            <w:rFonts w:ascii="Calibri" w:hAnsi="Calibri" w:cs="Calibri"/>
            <w:noProof/>
            <w:webHidden/>
            <w:color w:val="595959" w:themeColor="text1" w:themeTint="A6"/>
            <w:sz w:val="22"/>
            <w:szCs w:val="22"/>
          </w:rPr>
          <w:t>7</w:t>
        </w:r>
        <w:r w:rsidRPr="0004103F">
          <w:rPr>
            <w:rFonts w:ascii="Calibri" w:hAnsi="Calibri" w:cs="Calibri"/>
            <w:noProof/>
            <w:webHidden/>
            <w:color w:val="595959" w:themeColor="text1" w:themeTint="A6"/>
            <w:sz w:val="22"/>
            <w:szCs w:val="22"/>
          </w:rPr>
          <w:fldChar w:fldCharType="end"/>
        </w:r>
      </w:hyperlink>
    </w:p>
    <w:p w14:paraId="1681E858" w14:textId="6E29E1C0" w:rsidR="0004103F" w:rsidRPr="0004103F" w:rsidRDefault="0004103F">
      <w:pPr>
        <w:pStyle w:val="TOC2"/>
        <w:tabs>
          <w:tab w:val="right" w:leader="dot" w:pos="9350"/>
        </w:tabs>
        <w:rPr>
          <w:rFonts w:ascii="Calibri" w:eastAsiaTheme="minorEastAsia" w:hAnsi="Calibri" w:cs="Calibri"/>
          <w:noProof/>
          <w:color w:val="595959" w:themeColor="text1" w:themeTint="A6"/>
          <w:kern w:val="2"/>
          <w:sz w:val="22"/>
          <w:szCs w:val="22"/>
          <w:lang w:eastAsia="en-CA"/>
          <w14:ligatures w14:val="standardContextual"/>
        </w:rPr>
      </w:pPr>
      <w:hyperlink w:anchor="_Toc222075088" w:history="1">
        <w:r w:rsidRPr="0004103F">
          <w:rPr>
            <w:rStyle w:val="Hyperlink"/>
            <w:rFonts w:ascii="Calibri" w:hAnsi="Calibri" w:cs="Calibri"/>
            <w:noProof/>
            <w:color w:val="595959" w:themeColor="text1" w:themeTint="A6"/>
            <w:sz w:val="22"/>
            <w:szCs w:val="22"/>
          </w:rPr>
          <w:t>Phase 1: Preprocessing and Feature Engineering</w:t>
        </w:r>
        <w:r w:rsidRPr="0004103F">
          <w:rPr>
            <w:rFonts w:ascii="Calibri" w:hAnsi="Calibri" w:cs="Calibri"/>
            <w:noProof/>
            <w:webHidden/>
            <w:color w:val="595959" w:themeColor="text1" w:themeTint="A6"/>
            <w:sz w:val="22"/>
            <w:szCs w:val="22"/>
          </w:rPr>
          <w:tab/>
        </w:r>
        <w:r w:rsidRPr="0004103F">
          <w:rPr>
            <w:rFonts w:ascii="Calibri" w:hAnsi="Calibri" w:cs="Calibri"/>
            <w:noProof/>
            <w:webHidden/>
            <w:color w:val="595959" w:themeColor="text1" w:themeTint="A6"/>
            <w:sz w:val="22"/>
            <w:szCs w:val="22"/>
          </w:rPr>
          <w:fldChar w:fldCharType="begin"/>
        </w:r>
        <w:r w:rsidRPr="0004103F">
          <w:rPr>
            <w:rFonts w:ascii="Calibri" w:hAnsi="Calibri" w:cs="Calibri"/>
            <w:noProof/>
            <w:webHidden/>
            <w:color w:val="595959" w:themeColor="text1" w:themeTint="A6"/>
            <w:sz w:val="22"/>
            <w:szCs w:val="22"/>
          </w:rPr>
          <w:instrText xml:space="preserve"> PAGEREF _Toc222075088 \h </w:instrText>
        </w:r>
        <w:r w:rsidRPr="0004103F">
          <w:rPr>
            <w:rFonts w:ascii="Calibri" w:hAnsi="Calibri" w:cs="Calibri"/>
            <w:noProof/>
            <w:webHidden/>
            <w:color w:val="595959" w:themeColor="text1" w:themeTint="A6"/>
            <w:sz w:val="22"/>
            <w:szCs w:val="22"/>
          </w:rPr>
        </w:r>
        <w:r w:rsidRPr="0004103F">
          <w:rPr>
            <w:rFonts w:ascii="Calibri" w:hAnsi="Calibri" w:cs="Calibri"/>
            <w:noProof/>
            <w:webHidden/>
            <w:color w:val="595959" w:themeColor="text1" w:themeTint="A6"/>
            <w:sz w:val="22"/>
            <w:szCs w:val="22"/>
          </w:rPr>
          <w:fldChar w:fldCharType="separate"/>
        </w:r>
        <w:r w:rsidR="003E32A0">
          <w:rPr>
            <w:rFonts w:ascii="Calibri" w:hAnsi="Calibri" w:cs="Calibri"/>
            <w:noProof/>
            <w:webHidden/>
            <w:color w:val="595959" w:themeColor="text1" w:themeTint="A6"/>
            <w:sz w:val="22"/>
            <w:szCs w:val="22"/>
          </w:rPr>
          <w:t>7</w:t>
        </w:r>
        <w:r w:rsidRPr="0004103F">
          <w:rPr>
            <w:rFonts w:ascii="Calibri" w:hAnsi="Calibri" w:cs="Calibri"/>
            <w:noProof/>
            <w:webHidden/>
            <w:color w:val="595959" w:themeColor="text1" w:themeTint="A6"/>
            <w:sz w:val="22"/>
            <w:szCs w:val="22"/>
          </w:rPr>
          <w:fldChar w:fldCharType="end"/>
        </w:r>
      </w:hyperlink>
    </w:p>
    <w:p w14:paraId="10BB4154" w14:textId="71A6C9E8" w:rsidR="0004103F" w:rsidRPr="0004103F" w:rsidRDefault="0004103F">
      <w:pPr>
        <w:pStyle w:val="TOC2"/>
        <w:tabs>
          <w:tab w:val="right" w:leader="dot" w:pos="9350"/>
        </w:tabs>
        <w:rPr>
          <w:rFonts w:ascii="Calibri" w:eastAsiaTheme="minorEastAsia" w:hAnsi="Calibri" w:cs="Calibri"/>
          <w:noProof/>
          <w:color w:val="595959" w:themeColor="text1" w:themeTint="A6"/>
          <w:kern w:val="2"/>
          <w:sz w:val="22"/>
          <w:szCs w:val="22"/>
          <w:lang w:eastAsia="en-CA"/>
          <w14:ligatures w14:val="standardContextual"/>
        </w:rPr>
      </w:pPr>
      <w:hyperlink w:anchor="_Toc222075089" w:history="1">
        <w:r w:rsidRPr="0004103F">
          <w:rPr>
            <w:rStyle w:val="Hyperlink"/>
            <w:rFonts w:ascii="Calibri" w:hAnsi="Calibri" w:cs="Calibri"/>
            <w:noProof/>
            <w:color w:val="595959" w:themeColor="text1" w:themeTint="A6"/>
            <w:sz w:val="22"/>
            <w:szCs w:val="22"/>
          </w:rPr>
          <w:t>Phase 2: Predictive Modeling</w:t>
        </w:r>
        <w:r w:rsidRPr="0004103F">
          <w:rPr>
            <w:rFonts w:ascii="Calibri" w:hAnsi="Calibri" w:cs="Calibri"/>
            <w:noProof/>
            <w:webHidden/>
            <w:color w:val="595959" w:themeColor="text1" w:themeTint="A6"/>
            <w:sz w:val="22"/>
            <w:szCs w:val="22"/>
          </w:rPr>
          <w:tab/>
        </w:r>
        <w:r w:rsidRPr="0004103F">
          <w:rPr>
            <w:rFonts w:ascii="Calibri" w:hAnsi="Calibri" w:cs="Calibri"/>
            <w:noProof/>
            <w:webHidden/>
            <w:color w:val="595959" w:themeColor="text1" w:themeTint="A6"/>
            <w:sz w:val="22"/>
            <w:szCs w:val="22"/>
          </w:rPr>
          <w:fldChar w:fldCharType="begin"/>
        </w:r>
        <w:r w:rsidRPr="0004103F">
          <w:rPr>
            <w:rFonts w:ascii="Calibri" w:hAnsi="Calibri" w:cs="Calibri"/>
            <w:noProof/>
            <w:webHidden/>
            <w:color w:val="595959" w:themeColor="text1" w:themeTint="A6"/>
            <w:sz w:val="22"/>
            <w:szCs w:val="22"/>
          </w:rPr>
          <w:instrText xml:space="preserve"> PAGEREF _Toc222075089 \h </w:instrText>
        </w:r>
        <w:r w:rsidRPr="0004103F">
          <w:rPr>
            <w:rFonts w:ascii="Calibri" w:hAnsi="Calibri" w:cs="Calibri"/>
            <w:noProof/>
            <w:webHidden/>
            <w:color w:val="595959" w:themeColor="text1" w:themeTint="A6"/>
            <w:sz w:val="22"/>
            <w:szCs w:val="22"/>
          </w:rPr>
        </w:r>
        <w:r w:rsidRPr="0004103F">
          <w:rPr>
            <w:rFonts w:ascii="Calibri" w:hAnsi="Calibri" w:cs="Calibri"/>
            <w:noProof/>
            <w:webHidden/>
            <w:color w:val="595959" w:themeColor="text1" w:themeTint="A6"/>
            <w:sz w:val="22"/>
            <w:szCs w:val="22"/>
          </w:rPr>
          <w:fldChar w:fldCharType="separate"/>
        </w:r>
        <w:r w:rsidR="003E32A0">
          <w:rPr>
            <w:rFonts w:ascii="Calibri" w:hAnsi="Calibri" w:cs="Calibri"/>
            <w:noProof/>
            <w:webHidden/>
            <w:color w:val="595959" w:themeColor="text1" w:themeTint="A6"/>
            <w:sz w:val="22"/>
            <w:szCs w:val="22"/>
          </w:rPr>
          <w:t>7</w:t>
        </w:r>
        <w:r w:rsidRPr="0004103F">
          <w:rPr>
            <w:rFonts w:ascii="Calibri" w:hAnsi="Calibri" w:cs="Calibri"/>
            <w:noProof/>
            <w:webHidden/>
            <w:color w:val="595959" w:themeColor="text1" w:themeTint="A6"/>
            <w:sz w:val="22"/>
            <w:szCs w:val="22"/>
          </w:rPr>
          <w:fldChar w:fldCharType="end"/>
        </w:r>
      </w:hyperlink>
    </w:p>
    <w:p w14:paraId="7AC5E052" w14:textId="67D08D08" w:rsidR="0004103F" w:rsidRPr="0004103F" w:rsidRDefault="0004103F">
      <w:pPr>
        <w:pStyle w:val="TOC2"/>
        <w:tabs>
          <w:tab w:val="right" w:leader="dot" w:pos="9350"/>
        </w:tabs>
        <w:rPr>
          <w:rFonts w:ascii="Calibri" w:eastAsiaTheme="minorEastAsia" w:hAnsi="Calibri" w:cs="Calibri"/>
          <w:noProof/>
          <w:color w:val="595959" w:themeColor="text1" w:themeTint="A6"/>
          <w:kern w:val="2"/>
          <w:sz w:val="22"/>
          <w:szCs w:val="22"/>
          <w:lang w:eastAsia="en-CA"/>
          <w14:ligatures w14:val="standardContextual"/>
        </w:rPr>
      </w:pPr>
      <w:hyperlink w:anchor="_Toc222075090" w:history="1">
        <w:r w:rsidRPr="0004103F">
          <w:rPr>
            <w:rStyle w:val="Hyperlink"/>
            <w:rFonts w:ascii="Calibri" w:hAnsi="Calibri" w:cs="Calibri"/>
            <w:noProof/>
            <w:color w:val="595959" w:themeColor="text1" w:themeTint="A6"/>
            <w:sz w:val="22"/>
            <w:szCs w:val="22"/>
          </w:rPr>
          <w:t>Phase 3: Strategic Segmentation (Clustering)</w:t>
        </w:r>
        <w:r w:rsidRPr="0004103F">
          <w:rPr>
            <w:rFonts w:ascii="Calibri" w:hAnsi="Calibri" w:cs="Calibri"/>
            <w:noProof/>
            <w:webHidden/>
            <w:color w:val="595959" w:themeColor="text1" w:themeTint="A6"/>
            <w:sz w:val="22"/>
            <w:szCs w:val="22"/>
          </w:rPr>
          <w:tab/>
        </w:r>
        <w:r w:rsidRPr="0004103F">
          <w:rPr>
            <w:rFonts w:ascii="Calibri" w:hAnsi="Calibri" w:cs="Calibri"/>
            <w:noProof/>
            <w:webHidden/>
            <w:color w:val="595959" w:themeColor="text1" w:themeTint="A6"/>
            <w:sz w:val="22"/>
            <w:szCs w:val="22"/>
          </w:rPr>
          <w:fldChar w:fldCharType="begin"/>
        </w:r>
        <w:r w:rsidRPr="0004103F">
          <w:rPr>
            <w:rFonts w:ascii="Calibri" w:hAnsi="Calibri" w:cs="Calibri"/>
            <w:noProof/>
            <w:webHidden/>
            <w:color w:val="595959" w:themeColor="text1" w:themeTint="A6"/>
            <w:sz w:val="22"/>
            <w:szCs w:val="22"/>
          </w:rPr>
          <w:instrText xml:space="preserve"> PAGEREF _Toc222075090 \h </w:instrText>
        </w:r>
        <w:r w:rsidRPr="0004103F">
          <w:rPr>
            <w:rFonts w:ascii="Calibri" w:hAnsi="Calibri" w:cs="Calibri"/>
            <w:noProof/>
            <w:webHidden/>
            <w:color w:val="595959" w:themeColor="text1" w:themeTint="A6"/>
            <w:sz w:val="22"/>
            <w:szCs w:val="22"/>
          </w:rPr>
        </w:r>
        <w:r w:rsidRPr="0004103F">
          <w:rPr>
            <w:rFonts w:ascii="Calibri" w:hAnsi="Calibri" w:cs="Calibri"/>
            <w:noProof/>
            <w:webHidden/>
            <w:color w:val="595959" w:themeColor="text1" w:themeTint="A6"/>
            <w:sz w:val="22"/>
            <w:szCs w:val="22"/>
          </w:rPr>
          <w:fldChar w:fldCharType="separate"/>
        </w:r>
        <w:r w:rsidR="003E32A0">
          <w:rPr>
            <w:rFonts w:ascii="Calibri" w:hAnsi="Calibri" w:cs="Calibri"/>
            <w:noProof/>
            <w:webHidden/>
            <w:color w:val="595959" w:themeColor="text1" w:themeTint="A6"/>
            <w:sz w:val="22"/>
            <w:szCs w:val="22"/>
          </w:rPr>
          <w:t>8</w:t>
        </w:r>
        <w:r w:rsidRPr="0004103F">
          <w:rPr>
            <w:rFonts w:ascii="Calibri" w:hAnsi="Calibri" w:cs="Calibri"/>
            <w:noProof/>
            <w:webHidden/>
            <w:color w:val="595959" w:themeColor="text1" w:themeTint="A6"/>
            <w:sz w:val="22"/>
            <w:szCs w:val="22"/>
          </w:rPr>
          <w:fldChar w:fldCharType="end"/>
        </w:r>
      </w:hyperlink>
    </w:p>
    <w:p w14:paraId="143B9B75" w14:textId="34B80CFB" w:rsidR="0004103F" w:rsidRPr="0004103F" w:rsidRDefault="0004103F">
      <w:pPr>
        <w:pStyle w:val="TOC2"/>
        <w:tabs>
          <w:tab w:val="right" w:leader="dot" w:pos="9350"/>
        </w:tabs>
        <w:rPr>
          <w:rFonts w:ascii="Calibri" w:eastAsiaTheme="minorEastAsia" w:hAnsi="Calibri" w:cs="Calibri"/>
          <w:noProof/>
          <w:color w:val="595959" w:themeColor="text1" w:themeTint="A6"/>
          <w:kern w:val="2"/>
          <w:sz w:val="22"/>
          <w:szCs w:val="22"/>
          <w:lang w:eastAsia="en-CA"/>
          <w14:ligatures w14:val="standardContextual"/>
        </w:rPr>
      </w:pPr>
      <w:hyperlink w:anchor="_Toc222075091" w:history="1">
        <w:r w:rsidRPr="0004103F">
          <w:rPr>
            <w:rStyle w:val="Hyperlink"/>
            <w:rFonts w:ascii="Calibri" w:hAnsi="Calibri" w:cs="Calibri"/>
            <w:noProof/>
            <w:color w:val="595959" w:themeColor="text1" w:themeTint="A6"/>
            <w:sz w:val="22"/>
            <w:szCs w:val="22"/>
          </w:rPr>
          <w:t>Evaluation Metrics</w:t>
        </w:r>
        <w:r w:rsidRPr="0004103F">
          <w:rPr>
            <w:rFonts w:ascii="Calibri" w:hAnsi="Calibri" w:cs="Calibri"/>
            <w:noProof/>
            <w:webHidden/>
            <w:color w:val="595959" w:themeColor="text1" w:themeTint="A6"/>
            <w:sz w:val="22"/>
            <w:szCs w:val="22"/>
          </w:rPr>
          <w:tab/>
        </w:r>
        <w:r w:rsidRPr="0004103F">
          <w:rPr>
            <w:rFonts w:ascii="Calibri" w:hAnsi="Calibri" w:cs="Calibri"/>
            <w:noProof/>
            <w:webHidden/>
            <w:color w:val="595959" w:themeColor="text1" w:themeTint="A6"/>
            <w:sz w:val="22"/>
            <w:szCs w:val="22"/>
          </w:rPr>
          <w:fldChar w:fldCharType="begin"/>
        </w:r>
        <w:r w:rsidRPr="0004103F">
          <w:rPr>
            <w:rFonts w:ascii="Calibri" w:hAnsi="Calibri" w:cs="Calibri"/>
            <w:noProof/>
            <w:webHidden/>
            <w:color w:val="595959" w:themeColor="text1" w:themeTint="A6"/>
            <w:sz w:val="22"/>
            <w:szCs w:val="22"/>
          </w:rPr>
          <w:instrText xml:space="preserve"> PAGEREF _Toc222075091 \h </w:instrText>
        </w:r>
        <w:r w:rsidRPr="0004103F">
          <w:rPr>
            <w:rFonts w:ascii="Calibri" w:hAnsi="Calibri" w:cs="Calibri"/>
            <w:noProof/>
            <w:webHidden/>
            <w:color w:val="595959" w:themeColor="text1" w:themeTint="A6"/>
            <w:sz w:val="22"/>
            <w:szCs w:val="22"/>
          </w:rPr>
        </w:r>
        <w:r w:rsidRPr="0004103F">
          <w:rPr>
            <w:rFonts w:ascii="Calibri" w:hAnsi="Calibri" w:cs="Calibri"/>
            <w:noProof/>
            <w:webHidden/>
            <w:color w:val="595959" w:themeColor="text1" w:themeTint="A6"/>
            <w:sz w:val="22"/>
            <w:szCs w:val="22"/>
          </w:rPr>
          <w:fldChar w:fldCharType="separate"/>
        </w:r>
        <w:r w:rsidR="003E32A0">
          <w:rPr>
            <w:rFonts w:ascii="Calibri" w:hAnsi="Calibri" w:cs="Calibri"/>
            <w:noProof/>
            <w:webHidden/>
            <w:color w:val="595959" w:themeColor="text1" w:themeTint="A6"/>
            <w:sz w:val="22"/>
            <w:szCs w:val="22"/>
          </w:rPr>
          <w:t>8</w:t>
        </w:r>
        <w:r w:rsidRPr="0004103F">
          <w:rPr>
            <w:rFonts w:ascii="Calibri" w:hAnsi="Calibri" w:cs="Calibri"/>
            <w:noProof/>
            <w:webHidden/>
            <w:color w:val="595959" w:themeColor="text1" w:themeTint="A6"/>
            <w:sz w:val="22"/>
            <w:szCs w:val="22"/>
          </w:rPr>
          <w:fldChar w:fldCharType="end"/>
        </w:r>
      </w:hyperlink>
    </w:p>
    <w:p w14:paraId="4DC7A01C" w14:textId="306AE162" w:rsidR="0004103F" w:rsidRPr="0004103F" w:rsidRDefault="0004103F">
      <w:pPr>
        <w:pStyle w:val="TOC1"/>
        <w:rPr>
          <w:rFonts w:ascii="Calibri" w:eastAsiaTheme="minorEastAsia" w:hAnsi="Calibri" w:cs="Calibri"/>
          <w:bCs w:val="0"/>
          <w:kern w:val="2"/>
          <w:szCs w:val="24"/>
          <w:lang w:eastAsia="en-CA"/>
          <w14:ligatures w14:val="standardContextual"/>
        </w:rPr>
      </w:pPr>
      <w:hyperlink w:anchor="_Toc222075092" w:history="1">
        <w:r w:rsidRPr="0004103F">
          <w:rPr>
            <w:rStyle w:val="Hyperlink"/>
            <w:rFonts w:ascii="Calibri" w:hAnsi="Calibri" w:cs="Calibri"/>
            <w:color w:val="000000" w:themeColor="text1"/>
            <w:szCs w:val="24"/>
            <w14:textOutline w14:w="0" w14:cap="flat" w14:cmpd="sng" w14:algn="ctr">
              <w14:noFill/>
              <w14:prstDash w14:val="solid"/>
              <w14:round/>
            </w14:textOutline>
            <w14:props3d w14:extrusionH="57150" w14:contourW="0" w14:prstMaterial="softEdge">
              <w14:bevelT w14:w="25400" w14:h="38100" w14:prst="circle"/>
            </w14:props3d>
          </w:rPr>
          <w:t>Visual Representation</w:t>
        </w:r>
        <w:r w:rsidRPr="0004103F">
          <w:rPr>
            <w:rFonts w:ascii="Calibri" w:hAnsi="Calibri" w:cs="Calibri"/>
            <w:webHidden/>
            <w:szCs w:val="24"/>
          </w:rPr>
          <w:tab/>
        </w:r>
        <w:r w:rsidRPr="0004103F">
          <w:rPr>
            <w:rFonts w:ascii="Calibri" w:hAnsi="Calibri" w:cs="Calibri"/>
            <w:webHidden/>
            <w:szCs w:val="24"/>
          </w:rPr>
          <w:fldChar w:fldCharType="begin"/>
        </w:r>
        <w:r w:rsidRPr="0004103F">
          <w:rPr>
            <w:rFonts w:ascii="Calibri" w:hAnsi="Calibri" w:cs="Calibri"/>
            <w:webHidden/>
            <w:szCs w:val="24"/>
          </w:rPr>
          <w:instrText xml:space="preserve"> PAGEREF _Toc222075092 \h </w:instrText>
        </w:r>
        <w:r w:rsidRPr="0004103F">
          <w:rPr>
            <w:rFonts w:ascii="Calibri" w:hAnsi="Calibri" w:cs="Calibri"/>
            <w:webHidden/>
            <w:szCs w:val="24"/>
          </w:rPr>
        </w:r>
        <w:r w:rsidRPr="0004103F">
          <w:rPr>
            <w:rFonts w:ascii="Calibri" w:hAnsi="Calibri" w:cs="Calibri"/>
            <w:webHidden/>
            <w:szCs w:val="24"/>
          </w:rPr>
          <w:fldChar w:fldCharType="separate"/>
        </w:r>
        <w:r w:rsidR="003E32A0">
          <w:rPr>
            <w:rFonts w:ascii="Calibri" w:hAnsi="Calibri" w:cs="Calibri"/>
            <w:webHidden/>
            <w:szCs w:val="24"/>
          </w:rPr>
          <w:t>9</w:t>
        </w:r>
        <w:r w:rsidRPr="0004103F">
          <w:rPr>
            <w:rFonts w:ascii="Calibri" w:hAnsi="Calibri" w:cs="Calibri"/>
            <w:webHidden/>
            <w:szCs w:val="24"/>
          </w:rPr>
          <w:fldChar w:fldCharType="end"/>
        </w:r>
      </w:hyperlink>
    </w:p>
    <w:p w14:paraId="7E562C62" w14:textId="53966494" w:rsidR="0004103F" w:rsidRPr="0004103F" w:rsidRDefault="0004103F">
      <w:pPr>
        <w:pStyle w:val="TOC1"/>
        <w:rPr>
          <w:rFonts w:ascii="Calibri" w:eastAsiaTheme="minorEastAsia" w:hAnsi="Calibri" w:cs="Calibri"/>
          <w:bCs w:val="0"/>
          <w:kern w:val="2"/>
          <w:szCs w:val="24"/>
          <w:lang w:eastAsia="en-CA"/>
          <w14:ligatures w14:val="standardContextual"/>
        </w:rPr>
      </w:pPr>
      <w:hyperlink w:anchor="_Toc222075093" w:history="1">
        <w:r w:rsidRPr="0004103F">
          <w:rPr>
            <w:rStyle w:val="Hyperlink"/>
            <w:rFonts w:ascii="Calibri" w:hAnsi="Calibri" w:cs="Calibri"/>
            <w:color w:val="000000" w:themeColor="text1"/>
            <w:szCs w:val="24"/>
            <w14:textOutline w14:w="0" w14:cap="flat" w14:cmpd="sng" w14:algn="ctr">
              <w14:noFill/>
              <w14:prstDash w14:val="solid"/>
              <w14:round/>
            </w14:textOutline>
            <w14:props3d w14:extrusionH="57150" w14:contourW="0" w14:prstMaterial="softEdge">
              <w14:bevelT w14:w="25400" w14:h="38100" w14:prst="circle"/>
            </w14:props3d>
          </w:rPr>
          <w:t>GitHub Repository</w:t>
        </w:r>
        <w:r w:rsidRPr="0004103F">
          <w:rPr>
            <w:rFonts w:ascii="Calibri" w:hAnsi="Calibri" w:cs="Calibri"/>
            <w:webHidden/>
            <w:szCs w:val="24"/>
          </w:rPr>
          <w:tab/>
        </w:r>
        <w:r w:rsidRPr="0004103F">
          <w:rPr>
            <w:rFonts w:ascii="Calibri" w:hAnsi="Calibri" w:cs="Calibri"/>
            <w:webHidden/>
            <w:szCs w:val="24"/>
          </w:rPr>
          <w:fldChar w:fldCharType="begin"/>
        </w:r>
        <w:r w:rsidRPr="0004103F">
          <w:rPr>
            <w:rFonts w:ascii="Calibri" w:hAnsi="Calibri" w:cs="Calibri"/>
            <w:webHidden/>
            <w:szCs w:val="24"/>
          </w:rPr>
          <w:instrText xml:space="preserve"> PAGEREF _Toc222075093 \h </w:instrText>
        </w:r>
        <w:r w:rsidRPr="0004103F">
          <w:rPr>
            <w:rFonts w:ascii="Calibri" w:hAnsi="Calibri" w:cs="Calibri"/>
            <w:webHidden/>
            <w:szCs w:val="24"/>
          </w:rPr>
        </w:r>
        <w:r w:rsidRPr="0004103F">
          <w:rPr>
            <w:rFonts w:ascii="Calibri" w:hAnsi="Calibri" w:cs="Calibri"/>
            <w:webHidden/>
            <w:szCs w:val="24"/>
          </w:rPr>
          <w:fldChar w:fldCharType="separate"/>
        </w:r>
        <w:r w:rsidR="003E32A0">
          <w:rPr>
            <w:rFonts w:ascii="Calibri" w:hAnsi="Calibri" w:cs="Calibri"/>
            <w:webHidden/>
            <w:szCs w:val="24"/>
          </w:rPr>
          <w:t>10</w:t>
        </w:r>
        <w:r w:rsidRPr="0004103F">
          <w:rPr>
            <w:rFonts w:ascii="Calibri" w:hAnsi="Calibri" w:cs="Calibri"/>
            <w:webHidden/>
            <w:szCs w:val="24"/>
          </w:rPr>
          <w:fldChar w:fldCharType="end"/>
        </w:r>
      </w:hyperlink>
    </w:p>
    <w:p w14:paraId="4AF1A01D" w14:textId="6FA1F189" w:rsidR="0004103F" w:rsidRPr="0004103F" w:rsidRDefault="0004103F">
      <w:pPr>
        <w:pStyle w:val="TOC1"/>
        <w:rPr>
          <w:rFonts w:ascii="Calibri" w:eastAsiaTheme="minorEastAsia" w:hAnsi="Calibri" w:cs="Calibri"/>
          <w:bCs w:val="0"/>
          <w:kern w:val="2"/>
          <w:szCs w:val="24"/>
          <w:lang w:eastAsia="en-CA"/>
          <w14:ligatures w14:val="standardContextual"/>
        </w:rPr>
      </w:pPr>
      <w:hyperlink w:anchor="_Toc222075094" w:history="1">
        <w:r w:rsidRPr="0004103F">
          <w:rPr>
            <w:rStyle w:val="Hyperlink"/>
            <w:rFonts w:ascii="Calibri" w:hAnsi="Calibri" w:cs="Calibri"/>
            <w:color w:val="000000" w:themeColor="text1"/>
            <w:szCs w:val="24"/>
            <w14:textOutline w14:w="0" w14:cap="flat" w14:cmpd="sng" w14:algn="ctr">
              <w14:noFill/>
              <w14:prstDash w14:val="solid"/>
              <w14:round/>
            </w14:textOutline>
            <w14:props3d w14:extrusionH="57150" w14:contourW="0" w14:prstMaterial="softEdge">
              <w14:bevelT w14:w="25400" w14:h="38100" w14:prst="circle"/>
            </w14:props3d>
          </w:rPr>
          <w:t>References</w:t>
        </w:r>
        <w:r w:rsidRPr="0004103F">
          <w:rPr>
            <w:rFonts w:ascii="Calibri" w:hAnsi="Calibri" w:cs="Calibri"/>
            <w:webHidden/>
            <w:szCs w:val="24"/>
          </w:rPr>
          <w:tab/>
        </w:r>
        <w:r w:rsidRPr="0004103F">
          <w:rPr>
            <w:rFonts w:ascii="Calibri" w:hAnsi="Calibri" w:cs="Calibri"/>
            <w:webHidden/>
            <w:szCs w:val="24"/>
          </w:rPr>
          <w:fldChar w:fldCharType="begin"/>
        </w:r>
        <w:r w:rsidRPr="0004103F">
          <w:rPr>
            <w:rFonts w:ascii="Calibri" w:hAnsi="Calibri" w:cs="Calibri"/>
            <w:webHidden/>
            <w:szCs w:val="24"/>
          </w:rPr>
          <w:instrText xml:space="preserve"> PAGEREF _Toc222075094 \h </w:instrText>
        </w:r>
        <w:r w:rsidRPr="0004103F">
          <w:rPr>
            <w:rFonts w:ascii="Calibri" w:hAnsi="Calibri" w:cs="Calibri"/>
            <w:webHidden/>
            <w:szCs w:val="24"/>
          </w:rPr>
        </w:r>
        <w:r w:rsidRPr="0004103F">
          <w:rPr>
            <w:rFonts w:ascii="Calibri" w:hAnsi="Calibri" w:cs="Calibri"/>
            <w:webHidden/>
            <w:szCs w:val="24"/>
          </w:rPr>
          <w:fldChar w:fldCharType="separate"/>
        </w:r>
        <w:r w:rsidR="003E32A0">
          <w:rPr>
            <w:rFonts w:ascii="Calibri" w:hAnsi="Calibri" w:cs="Calibri"/>
            <w:webHidden/>
            <w:szCs w:val="24"/>
          </w:rPr>
          <w:t>11</w:t>
        </w:r>
        <w:r w:rsidRPr="0004103F">
          <w:rPr>
            <w:rFonts w:ascii="Calibri" w:hAnsi="Calibri" w:cs="Calibri"/>
            <w:webHidden/>
            <w:szCs w:val="24"/>
          </w:rPr>
          <w:fldChar w:fldCharType="end"/>
        </w:r>
      </w:hyperlink>
    </w:p>
    <w:p w14:paraId="295249D7" w14:textId="329863C2" w:rsidR="009E7658" w:rsidRPr="0004103F" w:rsidRDefault="009E7658">
      <w:pPr>
        <w:rPr>
          <w:rFonts w:ascii="Calibri" w:hAnsi="Calibri" w:cs="Calibri"/>
          <w:color w:val="000000" w:themeColor="text1"/>
          <w:sz w:val="24"/>
        </w:rPr>
      </w:pPr>
      <w:r w:rsidRPr="0004103F">
        <w:rPr>
          <w:rFonts w:ascii="Calibri" w:hAnsi="Calibri" w:cs="Calibri"/>
          <w:b/>
          <w:bCs/>
          <w:noProof/>
          <w:color w:val="000000" w:themeColor="text1"/>
          <w:sz w:val="24"/>
        </w:rPr>
        <w:fldChar w:fldCharType="end"/>
      </w:r>
    </w:p>
    <w:p w14:paraId="7554FC94" w14:textId="23AF15CE" w:rsidR="00811FE5" w:rsidRDefault="003E32A0" w:rsidP="003E32A0">
      <w:pPr>
        <w:pStyle w:val="TOC1"/>
        <w:numPr>
          <w:ilvl w:val="0"/>
          <w:numId w:val="0"/>
        </w:numPr>
        <w:tabs>
          <w:tab w:val="clear" w:pos="9350"/>
          <w:tab w:val="left" w:pos="3342"/>
        </w:tabs>
        <w:ind w:left="360" w:hanging="360"/>
      </w:pPr>
      <w:r>
        <w:tab/>
      </w:r>
      <w:r>
        <w:tab/>
      </w:r>
    </w:p>
    <w:p w14:paraId="2326A243" w14:textId="586A9EEB" w:rsidR="003E32A0" w:rsidRPr="003E32A0" w:rsidRDefault="003E32A0" w:rsidP="003E32A0">
      <w:pPr>
        <w:tabs>
          <w:tab w:val="left" w:pos="3342"/>
        </w:tabs>
        <w:sectPr w:rsidR="003E32A0" w:rsidRPr="003E32A0" w:rsidSect="000C6039">
          <w:headerReference w:type="default" r:id="rId9"/>
          <w:pgSz w:w="12240" w:h="15840"/>
          <w:pgMar w:top="2160" w:right="1440" w:bottom="2070" w:left="1440" w:header="709" w:footer="1003" w:gutter="0"/>
          <w:pgNumType w:start="1"/>
          <w:cols w:space="708"/>
          <w:titlePg/>
          <w:docGrid w:linePitch="360"/>
        </w:sectPr>
      </w:pPr>
      <w:r>
        <w:tab/>
      </w:r>
    </w:p>
    <w:p w14:paraId="1C2B9E7D" w14:textId="74D28C6D" w:rsidR="00297C4C" w:rsidRPr="0038523F" w:rsidRDefault="0006204B" w:rsidP="00595F22">
      <w:pPr>
        <w:pStyle w:val="Heading1"/>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0" w:name="_Abstract"/>
      <w:bookmarkStart w:id="1" w:name="_Toc222075073"/>
      <w:bookmarkEnd w:id="0"/>
      <w:r>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lastRenderedPageBreak/>
        <w:t>Abstract</w:t>
      </w:r>
      <w:bookmarkEnd w:id="1"/>
    </w:p>
    <w:p w14:paraId="788878B7" w14:textId="77777777" w:rsidR="00E043DA" w:rsidRDefault="00E043DA" w:rsidP="00B971E8">
      <w:pPr>
        <w:spacing w:after="0"/>
        <w:rPr>
          <w:b/>
          <w:bCs/>
          <w:sz w:val="24"/>
        </w:rPr>
      </w:pPr>
      <w:bookmarkStart w:id="2" w:name="_Toc442773185"/>
    </w:p>
    <w:p w14:paraId="593BA77E" w14:textId="77777777" w:rsidR="008D62E2" w:rsidRPr="008D62E2" w:rsidRDefault="008D62E2" w:rsidP="008D62E2">
      <w:pPr>
        <w:rPr>
          <w:rFonts w:ascii="Calibri" w:hAnsi="Calibri" w:cs="Calibri"/>
          <w:sz w:val="24"/>
        </w:rPr>
      </w:pPr>
      <w:r w:rsidRPr="008D62E2">
        <w:rPr>
          <w:rFonts w:ascii="Calibri" w:hAnsi="Calibri" w:cs="Calibri"/>
          <w:sz w:val="24"/>
        </w:rPr>
        <w:t xml:space="preserve">In the domain of unsecured consumer lending, the "Charged Off" status represents a critical financial loss event. Traditional credit risk modeling focuses primarily on the Probability of Default (PD), often treating the subsequent recovery process as a static outcome. When Loss Given Default (LGD) is modeled, it typically predicts </w:t>
      </w:r>
      <w:r w:rsidRPr="008D62E2">
        <w:rPr>
          <w:rFonts w:ascii="Calibri" w:hAnsi="Calibri" w:cs="Calibri"/>
          <w:i/>
          <w:iCs/>
          <w:sz w:val="24"/>
        </w:rPr>
        <w:t>gross</w:t>
      </w:r>
      <w:r w:rsidRPr="008D62E2">
        <w:rPr>
          <w:rFonts w:ascii="Calibri" w:hAnsi="Calibri" w:cs="Calibri"/>
          <w:sz w:val="24"/>
        </w:rPr>
        <w:t xml:space="preserve"> recovery, ignoring the significant operational costs associated with third-party collection fees. This project addresses that inefficiency by developing a profit-driven framework to predict Net Recovery (Gross Recoveries minus Collection Fees).</w:t>
      </w:r>
    </w:p>
    <w:p w14:paraId="7A2626C5" w14:textId="3E659ABF" w:rsidR="005C6DEA" w:rsidRPr="00113EB7" w:rsidRDefault="008D62E2" w:rsidP="000C6039">
      <w:pPr>
        <w:rPr>
          <w:rFonts w:ascii="Calibri" w:hAnsi="Calibri" w:cs="Calibri"/>
          <w:sz w:val="24"/>
        </w:rPr>
      </w:pPr>
      <w:r w:rsidRPr="008D62E2">
        <w:rPr>
          <w:rFonts w:ascii="Calibri" w:hAnsi="Calibri" w:cs="Calibri"/>
          <w:sz w:val="24"/>
        </w:rPr>
        <w:t xml:space="preserve">Leveraging a dataset of approximately 268,000 charged-off loans from </w:t>
      </w:r>
      <w:proofErr w:type="spellStart"/>
      <w:r w:rsidRPr="008D62E2">
        <w:rPr>
          <w:rFonts w:ascii="Calibri" w:hAnsi="Calibri" w:cs="Calibri"/>
          <w:sz w:val="24"/>
        </w:rPr>
        <w:t>LendingClub</w:t>
      </w:r>
      <w:proofErr w:type="spellEnd"/>
      <w:r w:rsidRPr="008D62E2">
        <w:rPr>
          <w:rFonts w:ascii="Calibri" w:hAnsi="Calibri" w:cs="Calibri"/>
          <w:sz w:val="24"/>
        </w:rPr>
        <w:t xml:space="preserve"> (2007–2018), this study navigates the challenge of "zero-inflated" data—where a significant proportion of defaults result in zero recovery. The methodology employs Random Forest Regressors to capture non-linear borrower behaviors and interactions between loan grade and recovery likelihood. Furthermore, K-Means Clustering is applied to segment borrowers into actionable "Recovery Personas." The anticipated contribution of this research is a strategic decision-support model that enables lenders to distinguish between "High-Yield" recoveries and "Unprofitable" accounts, allowing for optimized resource allocation between in-house collection and debt sales.</w:t>
      </w:r>
    </w:p>
    <w:p w14:paraId="046D5CBB" w14:textId="77C7AD6D" w:rsidR="00FF768B" w:rsidRPr="0038523F" w:rsidRDefault="00F60F81" w:rsidP="005C6DEA">
      <w:pPr>
        <w:pStyle w:val="Heading1"/>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3" w:name="_Toc222075074"/>
      <w:bookmarkEnd w:id="2"/>
      <w:r>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t>Literature Review</w:t>
      </w:r>
      <w:bookmarkEnd w:id="3"/>
    </w:p>
    <w:p w14:paraId="6F4C2AEE" w14:textId="6E3FA751" w:rsidR="00E20A44" w:rsidRPr="0002590D" w:rsidRDefault="00E20A44" w:rsidP="0002590D">
      <w:pPr>
        <w:pStyle w:val="Heading2"/>
        <w:rPr>
          <w:sz w:val="22"/>
          <w:szCs w:val="22"/>
        </w:rPr>
      </w:pPr>
      <w:bookmarkStart w:id="4" w:name="_Toc222075075"/>
      <w:r w:rsidRPr="0002590D">
        <w:rPr>
          <w:sz w:val="22"/>
          <w:szCs w:val="22"/>
        </w:rPr>
        <w:t>The Regulatory Shift: From Default to Recovery</w:t>
      </w:r>
      <w:bookmarkEnd w:id="4"/>
    </w:p>
    <w:p w14:paraId="5817D5BC" w14:textId="77777777" w:rsidR="00E20A44" w:rsidRPr="00E20A44" w:rsidRDefault="00E20A44" w:rsidP="00E20A44">
      <w:pPr>
        <w:rPr>
          <w:rFonts w:ascii="Calibri" w:hAnsi="Calibri" w:cs="Calibri"/>
          <w:sz w:val="24"/>
          <w:szCs w:val="28"/>
        </w:rPr>
      </w:pPr>
      <w:r w:rsidRPr="00E20A44">
        <w:rPr>
          <w:rFonts w:ascii="Calibri" w:hAnsi="Calibri" w:cs="Calibri"/>
          <w:sz w:val="24"/>
          <w:szCs w:val="28"/>
        </w:rPr>
        <w:t>Historically, credit risk management has focused predominantly on the Probability of Default (PD)—predicting the likelihood of a borrower failing to repay. However, the introduction of the Basel II and Basel III regulatory frameworks necessitated a paradigm shift. Financial institutions are now required to model Loss Given Default (LGD)—the percentage of exposure lost if a default occurs—with the same rigor as default probability (Basel Committee on Banking Supervision, 2005).</w:t>
      </w:r>
    </w:p>
    <w:p w14:paraId="256F6F15" w14:textId="77777777" w:rsidR="00E20A44" w:rsidRPr="00E20A44" w:rsidRDefault="00E20A44" w:rsidP="00E20A44">
      <w:pPr>
        <w:rPr>
          <w:rFonts w:ascii="Calibri" w:hAnsi="Calibri" w:cs="Calibri"/>
          <w:sz w:val="24"/>
          <w:szCs w:val="28"/>
        </w:rPr>
      </w:pPr>
      <w:r w:rsidRPr="00E20A44">
        <w:rPr>
          <w:rFonts w:ascii="Calibri" w:hAnsi="Calibri" w:cs="Calibri"/>
          <w:sz w:val="24"/>
          <w:szCs w:val="28"/>
        </w:rPr>
        <w:t>While PD is a binary classification problem (Default/Non-Default), LGD is a continuous, bounded regression problem (0% to 100% loss). This distinction renders traditional scoring models insufficient. As noted by the Basel Committee, accurate LGD estimation is critical not only for regulatory capital compliance but also for economic capital allocation. This project aligns with this regulatory evolution, focusing specifically on the post-default recovery phase of the credit lifecycle.</w:t>
      </w:r>
    </w:p>
    <w:p w14:paraId="3F052DAE" w14:textId="65EC241E" w:rsidR="00E20A44" w:rsidRPr="0002590D" w:rsidRDefault="00E20A44" w:rsidP="0002590D">
      <w:pPr>
        <w:pStyle w:val="Heading2"/>
        <w:rPr>
          <w:sz w:val="22"/>
          <w:szCs w:val="22"/>
        </w:rPr>
      </w:pPr>
      <w:bookmarkStart w:id="5" w:name="_Toc222075076"/>
      <w:r w:rsidRPr="0002590D">
        <w:rPr>
          <w:sz w:val="22"/>
          <w:szCs w:val="22"/>
        </w:rPr>
        <w:lastRenderedPageBreak/>
        <w:t>Benchmarking Methodologies: Linear vs. Non-Linear Models</w:t>
      </w:r>
      <w:bookmarkEnd w:id="5"/>
    </w:p>
    <w:p w14:paraId="44B636C4" w14:textId="77777777" w:rsidR="00E20A44" w:rsidRPr="00E20A44" w:rsidRDefault="00E20A44" w:rsidP="00E20A44">
      <w:pPr>
        <w:rPr>
          <w:rFonts w:ascii="Calibri" w:hAnsi="Calibri" w:cs="Calibri"/>
          <w:sz w:val="24"/>
          <w:szCs w:val="28"/>
        </w:rPr>
      </w:pPr>
      <w:r w:rsidRPr="00E20A44">
        <w:rPr>
          <w:rFonts w:ascii="Calibri" w:hAnsi="Calibri" w:cs="Calibri"/>
          <w:sz w:val="24"/>
          <w:szCs w:val="28"/>
        </w:rPr>
        <w:t>A central debate in existing literature concerns the choice of algorithm for LGD modeling. Traditional banking models have relied heavily on Linear Regression and Tobit Models due to their interpretability. However, the complex nature of borrower behavior suggests that linear assumptions may be flawed.</w:t>
      </w:r>
    </w:p>
    <w:p w14:paraId="1D5FCCC8" w14:textId="77777777" w:rsidR="00E20A44" w:rsidRPr="00E20A44" w:rsidRDefault="00E20A44" w:rsidP="00E20A44">
      <w:pPr>
        <w:rPr>
          <w:rFonts w:ascii="Calibri" w:hAnsi="Calibri" w:cs="Calibri"/>
          <w:sz w:val="24"/>
          <w:szCs w:val="28"/>
        </w:rPr>
      </w:pPr>
      <w:proofErr w:type="spellStart"/>
      <w:r w:rsidRPr="00E20A44">
        <w:rPr>
          <w:rFonts w:ascii="Calibri" w:hAnsi="Calibri" w:cs="Calibri"/>
          <w:sz w:val="24"/>
          <w:szCs w:val="28"/>
        </w:rPr>
        <w:t>Loterman</w:t>
      </w:r>
      <w:proofErr w:type="spellEnd"/>
      <w:r w:rsidRPr="00E20A44">
        <w:rPr>
          <w:rFonts w:ascii="Calibri" w:hAnsi="Calibri" w:cs="Calibri"/>
          <w:sz w:val="24"/>
          <w:szCs w:val="28"/>
        </w:rPr>
        <w:t xml:space="preserve"> et al. (2012) conducted a comprehensive benchmark of 24 regression algorithms for LGD prediction. Their study compared industry-standard techniques (Linear Regression, Ridge Regression) against machine learning approaches (Support Vector Machines, Neural Networks). The findings were conclusive: non-linear techniques consistently outperformed linear models. </w:t>
      </w:r>
      <w:proofErr w:type="spellStart"/>
      <w:r w:rsidRPr="00E20A44">
        <w:rPr>
          <w:rFonts w:ascii="Calibri" w:hAnsi="Calibri" w:cs="Calibri"/>
          <w:sz w:val="24"/>
          <w:szCs w:val="28"/>
        </w:rPr>
        <w:t>Loterman</w:t>
      </w:r>
      <w:proofErr w:type="spellEnd"/>
      <w:r w:rsidRPr="00E20A44">
        <w:rPr>
          <w:rFonts w:ascii="Calibri" w:hAnsi="Calibri" w:cs="Calibri"/>
          <w:sz w:val="24"/>
          <w:szCs w:val="28"/>
        </w:rPr>
        <w:t xml:space="preserve"> et al. attributed this to the fact that recovery data is rarely linear; for example, the relationship between a borrower’s Debt-to-Income (DTI) ratio and their recovery amount often exhibits "cliff effects" rather than a smooth decline.</w:t>
      </w:r>
    </w:p>
    <w:p w14:paraId="7F3FC462" w14:textId="77777777" w:rsidR="00E20A44" w:rsidRPr="00E20A44" w:rsidRDefault="00E20A44" w:rsidP="00E20A44">
      <w:pPr>
        <w:rPr>
          <w:rFonts w:ascii="Calibri" w:hAnsi="Calibri" w:cs="Calibri"/>
          <w:sz w:val="24"/>
          <w:szCs w:val="28"/>
        </w:rPr>
      </w:pPr>
      <w:r w:rsidRPr="00E20A44">
        <w:rPr>
          <w:rFonts w:ascii="Calibri" w:hAnsi="Calibri" w:cs="Calibri"/>
          <w:sz w:val="24"/>
          <w:szCs w:val="28"/>
        </w:rPr>
        <w:t>Critical Analysis &amp; Justification:</w:t>
      </w:r>
    </w:p>
    <w:p w14:paraId="4C5DD87D" w14:textId="77777777" w:rsidR="00E20A44" w:rsidRPr="00E20A44" w:rsidRDefault="00E20A44" w:rsidP="00E20A44">
      <w:pPr>
        <w:rPr>
          <w:rFonts w:ascii="Calibri" w:hAnsi="Calibri" w:cs="Calibri"/>
          <w:sz w:val="24"/>
          <w:szCs w:val="28"/>
        </w:rPr>
      </w:pPr>
      <w:r w:rsidRPr="00E20A44">
        <w:rPr>
          <w:rFonts w:ascii="Calibri" w:hAnsi="Calibri" w:cs="Calibri"/>
          <w:sz w:val="24"/>
          <w:szCs w:val="28"/>
        </w:rPr>
        <w:t xml:space="preserve">Based on </w:t>
      </w:r>
      <w:proofErr w:type="spellStart"/>
      <w:r w:rsidRPr="00E20A44">
        <w:rPr>
          <w:rFonts w:ascii="Calibri" w:hAnsi="Calibri" w:cs="Calibri"/>
          <w:sz w:val="24"/>
          <w:szCs w:val="28"/>
        </w:rPr>
        <w:t>Loterman’s</w:t>
      </w:r>
      <w:proofErr w:type="spellEnd"/>
      <w:r w:rsidRPr="00E20A44">
        <w:rPr>
          <w:rFonts w:ascii="Calibri" w:hAnsi="Calibri" w:cs="Calibri"/>
          <w:sz w:val="24"/>
          <w:szCs w:val="28"/>
        </w:rPr>
        <w:t xml:space="preserve"> findings, this project rejects the use of simple Linear Regression as the primary modeling tool. Instead, it adopts the Random Forest Regressor. As supported by Pedregosa et al. (2011) in their documentation of machine learning frameworks, Random Forests offer the ability to capture non-linear interactions (e.g., how high interest rates interact with low income) without the "black box" opacity of Neural Networks, striking a balance between performance and explainability.</w:t>
      </w:r>
    </w:p>
    <w:p w14:paraId="47471B09" w14:textId="43F2173B" w:rsidR="00E20A44" w:rsidRPr="0002590D" w:rsidRDefault="00E20A44" w:rsidP="0002590D">
      <w:pPr>
        <w:pStyle w:val="Heading2"/>
        <w:rPr>
          <w:sz w:val="22"/>
          <w:szCs w:val="22"/>
        </w:rPr>
      </w:pPr>
      <w:bookmarkStart w:id="6" w:name="_Toc222075077"/>
      <w:r w:rsidRPr="0002590D">
        <w:rPr>
          <w:sz w:val="22"/>
          <w:szCs w:val="22"/>
        </w:rPr>
        <w:t>The Challenge of "Zero-Inflated" Data</w:t>
      </w:r>
      <w:bookmarkEnd w:id="6"/>
    </w:p>
    <w:p w14:paraId="0DE50A21" w14:textId="77777777" w:rsidR="00E20A44" w:rsidRPr="00E20A44" w:rsidRDefault="00E20A44" w:rsidP="00E20A44">
      <w:pPr>
        <w:rPr>
          <w:rFonts w:ascii="Calibri" w:hAnsi="Calibri" w:cs="Calibri"/>
          <w:sz w:val="24"/>
          <w:szCs w:val="28"/>
        </w:rPr>
      </w:pPr>
      <w:r w:rsidRPr="00E20A44">
        <w:rPr>
          <w:rFonts w:ascii="Calibri" w:hAnsi="Calibri" w:cs="Calibri"/>
          <w:sz w:val="24"/>
          <w:szCs w:val="28"/>
        </w:rPr>
        <w:t>One of the most significant constraints identified in LGD research is the distribution of the data itself. Recovery datasets are typically "zero-inflated" and bimodal.</w:t>
      </w:r>
    </w:p>
    <w:p w14:paraId="26C25002" w14:textId="77777777" w:rsidR="00E20A44" w:rsidRPr="00E20A44" w:rsidRDefault="00E20A44" w:rsidP="00E20A44">
      <w:pPr>
        <w:rPr>
          <w:rFonts w:ascii="Calibri" w:hAnsi="Calibri" w:cs="Calibri"/>
          <w:sz w:val="24"/>
          <w:szCs w:val="28"/>
        </w:rPr>
      </w:pPr>
      <w:r w:rsidRPr="00E20A44">
        <w:rPr>
          <w:rFonts w:ascii="Calibri" w:hAnsi="Calibri" w:cs="Calibri"/>
          <w:sz w:val="24"/>
          <w:szCs w:val="28"/>
        </w:rPr>
        <w:t xml:space="preserve">Bellotti and Crook (2012) analyzed LGD for credit cards and observed a massive concentration of observations at $0 (total loss) and a smaller cluster at 100% (full recovery). Standard regression models, which assume a normal (Bell Curve) distribution, struggle with this structure. They often predict the "mean," resulting in a forecast of partial recovery for </w:t>
      </w:r>
      <w:r w:rsidRPr="00E20A44">
        <w:rPr>
          <w:rFonts w:ascii="Calibri" w:hAnsi="Calibri" w:cs="Calibri"/>
          <w:i/>
          <w:iCs/>
          <w:sz w:val="24"/>
          <w:szCs w:val="28"/>
        </w:rPr>
        <w:t>everyone</w:t>
      </w:r>
      <w:r w:rsidRPr="00E20A44">
        <w:rPr>
          <w:rFonts w:ascii="Calibri" w:hAnsi="Calibri" w:cs="Calibri"/>
          <w:sz w:val="24"/>
          <w:szCs w:val="28"/>
        </w:rPr>
        <w:t xml:space="preserve">, even though most borrowers will pay </w:t>
      </w:r>
      <w:r w:rsidRPr="00E20A44">
        <w:rPr>
          <w:rFonts w:ascii="Calibri" w:hAnsi="Calibri" w:cs="Calibri"/>
          <w:i/>
          <w:iCs/>
          <w:sz w:val="24"/>
          <w:szCs w:val="28"/>
        </w:rPr>
        <w:t>nothing</w:t>
      </w:r>
      <w:r w:rsidRPr="00E20A44">
        <w:rPr>
          <w:rFonts w:ascii="Calibri" w:hAnsi="Calibri" w:cs="Calibri"/>
          <w:sz w:val="24"/>
          <w:szCs w:val="28"/>
        </w:rPr>
        <w:t>.</w:t>
      </w:r>
    </w:p>
    <w:p w14:paraId="0784232A" w14:textId="77777777" w:rsidR="00E20A44" w:rsidRPr="0002590D" w:rsidRDefault="00E20A44" w:rsidP="0002590D">
      <w:pPr>
        <w:pStyle w:val="Heading2"/>
        <w:rPr>
          <w:sz w:val="22"/>
          <w:szCs w:val="22"/>
        </w:rPr>
      </w:pPr>
      <w:bookmarkStart w:id="7" w:name="_Toc222075078"/>
      <w:r w:rsidRPr="0002590D">
        <w:rPr>
          <w:sz w:val="22"/>
          <w:szCs w:val="22"/>
        </w:rPr>
        <w:t>Implication for this Project:</w:t>
      </w:r>
      <w:bookmarkEnd w:id="7"/>
    </w:p>
    <w:p w14:paraId="7345ABD7" w14:textId="77777777" w:rsidR="00E20A44" w:rsidRPr="00E20A44" w:rsidRDefault="00E20A44" w:rsidP="00E20A44">
      <w:pPr>
        <w:rPr>
          <w:rFonts w:ascii="Calibri" w:hAnsi="Calibri" w:cs="Calibri"/>
          <w:sz w:val="24"/>
          <w:szCs w:val="28"/>
        </w:rPr>
      </w:pPr>
      <w:r w:rsidRPr="00E20A44">
        <w:rPr>
          <w:rFonts w:ascii="Calibri" w:hAnsi="Calibri" w:cs="Calibri"/>
          <w:sz w:val="24"/>
          <w:szCs w:val="28"/>
        </w:rPr>
        <w:t>To address this structural missingness, this project draws on the work of Brown and Mues (2012), who examined classification algorithms for imbalanced datasets. Their research supports a segmented approach. Consequently, this project will utilize K-Means Clustering to separate the "Zero-Recovery" population from the "Positive Recovery" population, ensuring that the predictive model is not biased by the overwhelming number of total losses.</w:t>
      </w:r>
    </w:p>
    <w:p w14:paraId="52DE500A" w14:textId="668276C8" w:rsidR="00E20A44" w:rsidRPr="0002590D" w:rsidRDefault="00E20A44" w:rsidP="0002590D">
      <w:pPr>
        <w:pStyle w:val="Heading2"/>
        <w:rPr>
          <w:sz w:val="22"/>
          <w:szCs w:val="22"/>
        </w:rPr>
      </w:pPr>
      <w:bookmarkStart w:id="8" w:name="_Toc222075079"/>
      <w:r w:rsidRPr="0002590D">
        <w:rPr>
          <w:sz w:val="22"/>
          <w:szCs w:val="22"/>
        </w:rPr>
        <w:lastRenderedPageBreak/>
        <w:t>The Gap: Collection Efficiency and Fees</w:t>
      </w:r>
      <w:bookmarkEnd w:id="8"/>
    </w:p>
    <w:p w14:paraId="35B17011" w14:textId="77777777" w:rsidR="00E20A44" w:rsidRPr="00E20A44" w:rsidRDefault="00E20A44" w:rsidP="00E20A44">
      <w:pPr>
        <w:rPr>
          <w:rFonts w:ascii="Calibri" w:hAnsi="Calibri" w:cs="Calibri"/>
          <w:sz w:val="24"/>
          <w:szCs w:val="28"/>
        </w:rPr>
      </w:pPr>
      <w:r w:rsidRPr="00E20A44">
        <w:rPr>
          <w:rFonts w:ascii="Calibri" w:hAnsi="Calibri" w:cs="Calibri"/>
          <w:sz w:val="24"/>
          <w:szCs w:val="28"/>
        </w:rPr>
        <w:t xml:space="preserve">While the </w:t>
      </w:r>
      <w:proofErr w:type="gramStart"/>
      <w:r w:rsidRPr="00E20A44">
        <w:rPr>
          <w:rFonts w:ascii="Calibri" w:hAnsi="Calibri" w:cs="Calibri"/>
          <w:sz w:val="24"/>
          <w:szCs w:val="28"/>
        </w:rPr>
        <w:t>aforementioned studies</w:t>
      </w:r>
      <w:proofErr w:type="gramEnd"/>
      <w:r w:rsidRPr="00E20A44">
        <w:rPr>
          <w:rFonts w:ascii="Calibri" w:hAnsi="Calibri" w:cs="Calibri"/>
          <w:sz w:val="24"/>
          <w:szCs w:val="28"/>
        </w:rPr>
        <w:t xml:space="preserve"> focus on maximizing the </w:t>
      </w:r>
      <w:r w:rsidRPr="00E20A44">
        <w:rPr>
          <w:rFonts w:ascii="Calibri" w:hAnsi="Calibri" w:cs="Calibri"/>
          <w:i/>
          <w:iCs/>
          <w:sz w:val="24"/>
          <w:szCs w:val="28"/>
        </w:rPr>
        <w:t>gross</w:t>
      </w:r>
      <w:r w:rsidRPr="00E20A44">
        <w:rPr>
          <w:rFonts w:ascii="Calibri" w:hAnsi="Calibri" w:cs="Calibri"/>
          <w:sz w:val="24"/>
          <w:szCs w:val="28"/>
        </w:rPr>
        <w:t xml:space="preserve"> amount recovered, there is a distinct gap in the literature regarding the </w:t>
      </w:r>
      <w:r w:rsidRPr="00E20A44">
        <w:rPr>
          <w:rFonts w:ascii="Calibri" w:hAnsi="Calibri" w:cs="Calibri"/>
          <w:i/>
          <w:iCs/>
          <w:sz w:val="24"/>
          <w:szCs w:val="28"/>
        </w:rPr>
        <w:t>cost</w:t>
      </w:r>
      <w:r w:rsidRPr="00E20A44">
        <w:rPr>
          <w:rFonts w:ascii="Calibri" w:hAnsi="Calibri" w:cs="Calibri"/>
          <w:sz w:val="24"/>
          <w:szCs w:val="28"/>
        </w:rPr>
        <w:t xml:space="preserve"> of that recovery.</w:t>
      </w:r>
    </w:p>
    <w:p w14:paraId="73250D3F" w14:textId="77777777" w:rsidR="00E20A44" w:rsidRPr="00E20A44" w:rsidRDefault="00E20A44" w:rsidP="00E20A44">
      <w:pPr>
        <w:rPr>
          <w:rFonts w:ascii="Calibri" w:hAnsi="Calibri" w:cs="Calibri"/>
          <w:sz w:val="24"/>
          <w:szCs w:val="28"/>
        </w:rPr>
      </w:pPr>
      <w:r w:rsidRPr="00E20A44">
        <w:rPr>
          <w:rFonts w:ascii="Calibri" w:hAnsi="Calibri" w:cs="Calibri"/>
          <w:sz w:val="24"/>
          <w:szCs w:val="28"/>
        </w:rPr>
        <w:t>Mays (1998), in her seminal work on credit scoring for risk managers, distinguishes between "Risk Scoring" (predicting default) and "Collection Scoring" (predicting the outcome of collection efforts). Mays argues that a successful recovery strategy must consider the "Net Present Value" of the collection activity. A strategy that recovers $500 but costs $600 in agency fees is a technical success but an operational failure.</w:t>
      </w:r>
    </w:p>
    <w:p w14:paraId="6F7A1841" w14:textId="77777777" w:rsidR="00E20A44" w:rsidRPr="0002590D" w:rsidRDefault="00E20A44" w:rsidP="0002590D">
      <w:pPr>
        <w:pStyle w:val="Heading2"/>
        <w:rPr>
          <w:sz w:val="22"/>
          <w:szCs w:val="22"/>
        </w:rPr>
      </w:pPr>
      <w:bookmarkStart w:id="9" w:name="_Toc222075080"/>
      <w:r w:rsidRPr="0002590D">
        <w:rPr>
          <w:sz w:val="22"/>
          <w:szCs w:val="22"/>
        </w:rPr>
        <w:t>Identifying the Gap:</w:t>
      </w:r>
      <w:bookmarkEnd w:id="9"/>
    </w:p>
    <w:p w14:paraId="3A0164E2" w14:textId="77777777" w:rsidR="00E20A44" w:rsidRPr="00E20A44" w:rsidRDefault="00E20A44" w:rsidP="00E20A44">
      <w:pPr>
        <w:rPr>
          <w:rFonts w:ascii="Calibri" w:hAnsi="Calibri" w:cs="Calibri"/>
          <w:sz w:val="24"/>
          <w:szCs w:val="28"/>
        </w:rPr>
      </w:pPr>
      <w:r w:rsidRPr="00E20A44">
        <w:rPr>
          <w:rFonts w:ascii="Calibri" w:hAnsi="Calibri" w:cs="Calibri"/>
          <w:sz w:val="24"/>
          <w:szCs w:val="28"/>
        </w:rPr>
        <w:t xml:space="preserve">Most modern LGD research ignores the </w:t>
      </w:r>
      <w:proofErr w:type="spellStart"/>
      <w:r w:rsidRPr="00E20A44">
        <w:rPr>
          <w:rFonts w:ascii="Calibri" w:hAnsi="Calibri" w:cs="Calibri"/>
          <w:i/>
          <w:iCs/>
          <w:color w:val="156082" w:themeColor="accent1"/>
          <w:sz w:val="24"/>
          <w:szCs w:val="28"/>
        </w:rPr>
        <w:t>collection_recovery_fee</w:t>
      </w:r>
      <w:proofErr w:type="spellEnd"/>
      <w:r w:rsidRPr="00E20A44">
        <w:rPr>
          <w:rFonts w:ascii="Calibri" w:hAnsi="Calibri" w:cs="Calibri"/>
          <w:color w:val="156082" w:themeColor="accent1"/>
          <w:sz w:val="24"/>
          <w:szCs w:val="28"/>
        </w:rPr>
        <w:t xml:space="preserve"> </w:t>
      </w:r>
      <w:r w:rsidRPr="00E20A44">
        <w:rPr>
          <w:rFonts w:ascii="Calibri" w:hAnsi="Calibri" w:cs="Calibri"/>
          <w:sz w:val="24"/>
          <w:szCs w:val="28"/>
        </w:rPr>
        <w:t>variable, focusing solely on the revenue side of the equation. This leads to models that recommend aggressive collection actions on accounts that are ultimately unprofitable.</w:t>
      </w:r>
    </w:p>
    <w:p w14:paraId="628801E6" w14:textId="77777777" w:rsidR="00E20A44" w:rsidRPr="0002590D" w:rsidRDefault="00E20A44" w:rsidP="0002590D">
      <w:pPr>
        <w:pStyle w:val="Heading2"/>
        <w:rPr>
          <w:sz w:val="22"/>
          <w:szCs w:val="22"/>
        </w:rPr>
      </w:pPr>
      <w:bookmarkStart w:id="10" w:name="_Toc222075081"/>
      <w:r w:rsidRPr="0002590D">
        <w:rPr>
          <w:sz w:val="22"/>
          <w:szCs w:val="22"/>
        </w:rPr>
        <w:t>Justification of Approach:</w:t>
      </w:r>
      <w:bookmarkEnd w:id="10"/>
    </w:p>
    <w:p w14:paraId="16BDBF8E" w14:textId="21C1A09C" w:rsidR="00E20A44" w:rsidRPr="00E20A44" w:rsidRDefault="00E20A44" w:rsidP="00E20A44">
      <w:pPr>
        <w:rPr>
          <w:rFonts w:ascii="Calibri" w:hAnsi="Calibri" w:cs="Calibri"/>
          <w:sz w:val="24"/>
          <w:szCs w:val="28"/>
        </w:rPr>
      </w:pPr>
      <w:r w:rsidRPr="00E20A44">
        <w:rPr>
          <w:rFonts w:ascii="Calibri" w:hAnsi="Calibri" w:cs="Calibri"/>
          <w:sz w:val="24"/>
          <w:szCs w:val="28"/>
        </w:rPr>
        <w:t xml:space="preserve">This project fills that gap by engineering a new target variable: Net Recovery (Recoveries - Fees). By integrating the cost-benefit analysis proposed by Mays into a modern machine learning framework (Random Forest), this research moves beyond simple </w:t>
      </w:r>
      <w:r w:rsidRPr="00E20A44">
        <w:rPr>
          <w:rFonts w:ascii="Calibri" w:hAnsi="Calibri" w:cs="Calibri"/>
          <w:i/>
          <w:iCs/>
          <w:sz w:val="24"/>
          <w:szCs w:val="28"/>
        </w:rPr>
        <w:t>recovery prediction</w:t>
      </w:r>
      <w:r w:rsidRPr="00E20A44">
        <w:rPr>
          <w:rFonts w:ascii="Calibri" w:hAnsi="Calibri" w:cs="Calibri"/>
          <w:sz w:val="24"/>
          <w:szCs w:val="28"/>
        </w:rPr>
        <w:t xml:space="preserve"> to </w:t>
      </w:r>
      <w:r w:rsidRPr="00E20A44">
        <w:rPr>
          <w:rFonts w:ascii="Calibri" w:hAnsi="Calibri" w:cs="Calibri"/>
          <w:i/>
          <w:iCs/>
          <w:sz w:val="24"/>
          <w:szCs w:val="28"/>
        </w:rPr>
        <w:t>profitability optimization</w:t>
      </w:r>
      <w:r w:rsidRPr="00E20A44">
        <w:rPr>
          <w:rFonts w:ascii="Calibri" w:hAnsi="Calibri" w:cs="Calibri"/>
          <w:sz w:val="24"/>
          <w:szCs w:val="28"/>
        </w:rPr>
        <w:t>.</w:t>
      </w:r>
    </w:p>
    <w:p w14:paraId="728B372A" w14:textId="0BC97167" w:rsidR="00FF768B" w:rsidRPr="006A118B" w:rsidRDefault="00FF768B" w:rsidP="00FF768B">
      <w:pPr>
        <w:rPr>
          <w:rFonts w:ascii="Calibri" w:hAnsi="Calibri" w:cs="Calibri"/>
        </w:rPr>
      </w:pPr>
      <w:r w:rsidRPr="006A118B">
        <w:rPr>
          <w:rFonts w:ascii="Calibri" w:hAnsi="Calibri" w:cs="Calibri"/>
        </w:rPr>
        <w:t xml:space="preserve"> </w:t>
      </w:r>
    </w:p>
    <w:p w14:paraId="61D0402A" w14:textId="58AA5C9C" w:rsidR="00FF768B" w:rsidRPr="0038523F" w:rsidRDefault="005C6DEA" w:rsidP="005C6DEA">
      <w:pPr>
        <w:pStyle w:val="Heading1"/>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11" w:name="_Toc222075082"/>
      <w:r w:rsidRPr="0038523F">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t xml:space="preserve">Dataset </w:t>
      </w:r>
      <w:r w:rsidR="00CD7387">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t>Description</w:t>
      </w:r>
      <w:bookmarkEnd w:id="11"/>
    </w:p>
    <w:p w14:paraId="53316B61" w14:textId="30230B3A" w:rsidR="00797C47" w:rsidRPr="0002590D" w:rsidRDefault="00797C47" w:rsidP="0002590D">
      <w:pPr>
        <w:pStyle w:val="Heading2"/>
        <w:rPr>
          <w:sz w:val="22"/>
          <w:szCs w:val="22"/>
        </w:rPr>
      </w:pPr>
      <w:bookmarkStart w:id="12" w:name="_Toc222075083"/>
      <w:r w:rsidRPr="0002590D">
        <w:rPr>
          <w:sz w:val="22"/>
          <w:szCs w:val="22"/>
        </w:rPr>
        <w:t>Dataset Source and Selection</w:t>
      </w:r>
      <w:bookmarkEnd w:id="12"/>
    </w:p>
    <w:p w14:paraId="29F1521D" w14:textId="77777777" w:rsidR="00797C47" w:rsidRPr="00797C47" w:rsidRDefault="00797C47" w:rsidP="00797C47">
      <w:pPr>
        <w:rPr>
          <w:rFonts w:ascii="Calibri" w:hAnsi="Calibri" w:cs="Calibri"/>
          <w:sz w:val="24"/>
          <w:szCs w:val="28"/>
        </w:rPr>
      </w:pPr>
      <w:r w:rsidRPr="00797C47">
        <w:rPr>
          <w:rFonts w:ascii="Calibri" w:hAnsi="Calibri" w:cs="Calibri"/>
          <w:sz w:val="24"/>
          <w:szCs w:val="28"/>
        </w:rPr>
        <w:t xml:space="preserve">The dataset utilized for this research is the </w:t>
      </w:r>
      <w:proofErr w:type="spellStart"/>
      <w:r w:rsidRPr="00797C47">
        <w:rPr>
          <w:rFonts w:ascii="Calibri" w:hAnsi="Calibri" w:cs="Calibri"/>
          <w:sz w:val="24"/>
          <w:szCs w:val="28"/>
        </w:rPr>
        <w:t>LendingClub</w:t>
      </w:r>
      <w:proofErr w:type="spellEnd"/>
      <w:r w:rsidRPr="00797C47">
        <w:rPr>
          <w:rFonts w:ascii="Calibri" w:hAnsi="Calibri" w:cs="Calibri"/>
          <w:sz w:val="24"/>
          <w:szCs w:val="28"/>
        </w:rPr>
        <w:t xml:space="preserve"> Loan Data (2007–2018), publicly available via Kaggle (George, 2019). The original repository contains over 2 million loan records representing the complete loan lifecycle.</w:t>
      </w:r>
    </w:p>
    <w:p w14:paraId="29E7EF43" w14:textId="77777777" w:rsidR="00797C47" w:rsidRPr="00797C47" w:rsidRDefault="00797C47" w:rsidP="00797C47">
      <w:pPr>
        <w:rPr>
          <w:rFonts w:ascii="Calibri" w:hAnsi="Calibri" w:cs="Calibri"/>
          <w:sz w:val="24"/>
          <w:szCs w:val="28"/>
        </w:rPr>
      </w:pPr>
      <w:r w:rsidRPr="00797C47">
        <w:rPr>
          <w:rFonts w:ascii="Calibri" w:hAnsi="Calibri" w:cs="Calibri"/>
          <w:sz w:val="24"/>
          <w:szCs w:val="28"/>
        </w:rPr>
        <w:t xml:space="preserve">To align with the research objective of "Post-Default Recovery Optimization," the data was filtered to include only loans with a </w:t>
      </w:r>
      <w:proofErr w:type="spellStart"/>
      <w:r w:rsidRPr="00797C47">
        <w:rPr>
          <w:rFonts w:ascii="Calibri" w:hAnsi="Calibri" w:cs="Calibri"/>
          <w:i/>
          <w:iCs/>
          <w:color w:val="156082" w:themeColor="accent1"/>
          <w:sz w:val="24"/>
          <w:szCs w:val="28"/>
        </w:rPr>
        <w:t>loan_status</w:t>
      </w:r>
      <w:proofErr w:type="spellEnd"/>
      <w:r w:rsidRPr="00797C47">
        <w:rPr>
          <w:rFonts w:ascii="Calibri" w:hAnsi="Calibri" w:cs="Calibri"/>
          <w:color w:val="156082" w:themeColor="accent1"/>
          <w:sz w:val="24"/>
          <w:szCs w:val="28"/>
        </w:rPr>
        <w:t xml:space="preserve"> </w:t>
      </w:r>
      <w:r w:rsidRPr="00797C47">
        <w:rPr>
          <w:rFonts w:ascii="Calibri" w:hAnsi="Calibri" w:cs="Calibri"/>
          <w:sz w:val="24"/>
          <w:szCs w:val="28"/>
        </w:rPr>
        <w:t>of 'Charged Off'. This filtering process isolates the borrowers who have already defaulted, creating a focused dataset for Loss Given Default (LGD) analysis.</w:t>
      </w:r>
    </w:p>
    <w:p w14:paraId="41D2B72E" w14:textId="77777777" w:rsidR="00797C47" w:rsidRPr="00797C47" w:rsidRDefault="00797C47" w:rsidP="00797C47">
      <w:pPr>
        <w:numPr>
          <w:ilvl w:val="0"/>
          <w:numId w:val="26"/>
        </w:numPr>
        <w:rPr>
          <w:rFonts w:ascii="Calibri" w:hAnsi="Calibri" w:cs="Calibri"/>
          <w:sz w:val="24"/>
          <w:szCs w:val="28"/>
        </w:rPr>
      </w:pPr>
      <w:r w:rsidRPr="00797C47">
        <w:rPr>
          <w:rFonts w:ascii="Calibri" w:hAnsi="Calibri" w:cs="Calibri"/>
          <w:sz w:val="24"/>
          <w:szCs w:val="28"/>
        </w:rPr>
        <w:t>Final Dataset Size: Approximately 268,000 rows.</w:t>
      </w:r>
    </w:p>
    <w:p w14:paraId="4BCA3162" w14:textId="77777777" w:rsidR="00797C47" w:rsidRPr="00797C47" w:rsidRDefault="00797C47" w:rsidP="00797C47">
      <w:pPr>
        <w:numPr>
          <w:ilvl w:val="0"/>
          <w:numId w:val="26"/>
        </w:numPr>
        <w:rPr>
          <w:rFonts w:ascii="Calibri" w:hAnsi="Calibri" w:cs="Calibri"/>
          <w:sz w:val="24"/>
          <w:szCs w:val="28"/>
        </w:rPr>
      </w:pPr>
      <w:r w:rsidRPr="00797C47">
        <w:rPr>
          <w:rFonts w:ascii="Calibri" w:hAnsi="Calibri" w:cs="Calibri"/>
          <w:sz w:val="24"/>
          <w:szCs w:val="28"/>
        </w:rPr>
        <w:t>Time Period: 2007 to 2018.</w:t>
      </w:r>
    </w:p>
    <w:p w14:paraId="26D555FE" w14:textId="77777777" w:rsidR="00797C47" w:rsidRPr="00797C47" w:rsidRDefault="00797C47" w:rsidP="00797C47">
      <w:pPr>
        <w:numPr>
          <w:ilvl w:val="0"/>
          <w:numId w:val="26"/>
        </w:numPr>
        <w:rPr>
          <w:rFonts w:ascii="Calibri" w:hAnsi="Calibri" w:cs="Calibri"/>
          <w:sz w:val="24"/>
          <w:szCs w:val="28"/>
        </w:rPr>
      </w:pPr>
      <w:r w:rsidRPr="00797C47">
        <w:rPr>
          <w:rFonts w:ascii="Calibri" w:hAnsi="Calibri" w:cs="Calibri"/>
          <w:sz w:val="24"/>
          <w:szCs w:val="28"/>
        </w:rPr>
        <w:t xml:space="preserve">Source Reference: George, N. (2019). </w:t>
      </w:r>
      <w:r w:rsidRPr="00797C47">
        <w:rPr>
          <w:rFonts w:ascii="Calibri" w:hAnsi="Calibri" w:cs="Calibri"/>
          <w:i/>
          <w:iCs/>
          <w:sz w:val="24"/>
          <w:szCs w:val="28"/>
        </w:rPr>
        <w:t>All Lending Club Loan Data</w:t>
      </w:r>
      <w:r w:rsidRPr="00797C47">
        <w:rPr>
          <w:rFonts w:ascii="Calibri" w:hAnsi="Calibri" w:cs="Calibri"/>
          <w:sz w:val="24"/>
          <w:szCs w:val="28"/>
        </w:rPr>
        <w:t>. Kaggle.</w:t>
      </w:r>
    </w:p>
    <w:p w14:paraId="6150BF7F" w14:textId="41F1748B" w:rsidR="00797C47" w:rsidRPr="0002590D" w:rsidRDefault="00797C47" w:rsidP="0002590D">
      <w:pPr>
        <w:pStyle w:val="Heading2"/>
        <w:rPr>
          <w:sz w:val="22"/>
          <w:szCs w:val="22"/>
        </w:rPr>
      </w:pPr>
      <w:bookmarkStart w:id="13" w:name="_Toc222075084"/>
      <w:r w:rsidRPr="0002590D">
        <w:rPr>
          <w:sz w:val="22"/>
          <w:szCs w:val="22"/>
        </w:rPr>
        <w:lastRenderedPageBreak/>
        <w:t>Descriptive Statistics &amp; Target Variable Analysis</w:t>
      </w:r>
      <w:bookmarkEnd w:id="13"/>
    </w:p>
    <w:tbl>
      <w:tblPr>
        <w:tblStyle w:val="MediumList2-Accent1"/>
        <w:tblW w:w="5000" w:type="pct"/>
        <w:tblLayout w:type="fixed"/>
        <w:tblLook w:val="04A0" w:firstRow="1" w:lastRow="0" w:firstColumn="1" w:lastColumn="0" w:noHBand="0" w:noVBand="1"/>
      </w:tblPr>
      <w:tblGrid>
        <w:gridCol w:w="2156"/>
        <w:gridCol w:w="2627"/>
        <w:gridCol w:w="2044"/>
        <w:gridCol w:w="2523"/>
      </w:tblGrid>
      <w:tr w:rsidR="002D5D00" w14:paraId="3A39DF4B" w14:textId="77777777" w:rsidTr="007F18CA">
        <w:trPr>
          <w:cnfStyle w:val="100000000000" w:firstRow="1" w:lastRow="0" w:firstColumn="0" w:lastColumn="0" w:oddVBand="0" w:evenVBand="0" w:oddHBand="0" w:evenHBand="0" w:firstRowFirstColumn="0" w:firstRowLastColumn="0" w:lastRowFirstColumn="0" w:lastRowLastColumn="0"/>
          <w:trHeight w:val="1011"/>
        </w:trPr>
        <w:tc>
          <w:tcPr>
            <w:cnfStyle w:val="001000000100" w:firstRow="0" w:lastRow="0" w:firstColumn="1" w:lastColumn="0" w:oddVBand="0" w:evenVBand="0" w:oddHBand="0" w:evenHBand="0" w:firstRowFirstColumn="1" w:firstRowLastColumn="0" w:lastRowFirstColumn="0" w:lastRowLastColumn="0"/>
            <w:tcW w:w="1153" w:type="pct"/>
            <w:tcBorders>
              <w:top w:val="single" w:sz="4" w:space="0" w:color="auto"/>
              <w:left w:val="single" w:sz="4" w:space="0" w:color="auto"/>
              <w:right w:val="single" w:sz="4" w:space="0" w:color="auto"/>
            </w:tcBorders>
            <w:noWrap/>
          </w:tcPr>
          <w:p w14:paraId="7AF33AF2" w14:textId="652799F4" w:rsidR="002D5D00" w:rsidRDefault="002D5D00" w:rsidP="00BF3B22">
            <w:pPr>
              <w:spacing w:before="240"/>
              <w:jc w:val="center"/>
              <w:rPr>
                <w:rFonts w:asciiTheme="minorHAnsi" w:eastAsiaTheme="minorEastAsia" w:hAnsiTheme="minorHAnsi" w:cstheme="minorBidi"/>
                <w:color w:val="auto"/>
                <w:szCs w:val="22"/>
              </w:rPr>
            </w:pPr>
            <w:r w:rsidRPr="006B2E39">
              <w:rPr>
                <w:rFonts w:ascii="Calibri" w:hAnsi="Calibri" w:cs="Calibri"/>
                <w:b/>
                <w:bCs/>
                <w:sz w:val="24"/>
                <w:szCs w:val="28"/>
              </w:rPr>
              <w:t>Metric</w:t>
            </w:r>
          </w:p>
        </w:tc>
        <w:tc>
          <w:tcPr>
            <w:tcW w:w="1405" w:type="pct"/>
            <w:tcBorders>
              <w:top w:val="single" w:sz="4" w:space="0" w:color="auto"/>
              <w:left w:val="single" w:sz="4" w:space="0" w:color="auto"/>
              <w:right w:val="single" w:sz="4" w:space="0" w:color="auto"/>
            </w:tcBorders>
          </w:tcPr>
          <w:p w14:paraId="60295ECE" w14:textId="25D729F0" w:rsidR="002D5D00" w:rsidRDefault="002D5D00" w:rsidP="00BF3B22">
            <w:pPr>
              <w:spacing w:before="240"/>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Cs w:val="22"/>
              </w:rPr>
            </w:pPr>
            <w:r w:rsidRPr="006B2E39">
              <w:rPr>
                <w:rFonts w:ascii="Calibri" w:hAnsi="Calibri" w:cs="Calibri"/>
                <w:b/>
                <w:bCs/>
                <w:sz w:val="24"/>
                <w:szCs w:val="28"/>
              </w:rPr>
              <w:t>Loan Amount (Original Loan Size)</w:t>
            </w:r>
          </w:p>
        </w:tc>
        <w:tc>
          <w:tcPr>
            <w:tcW w:w="1093" w:type="pct"/>
            <w:tcBorders>
              <w:top w:val="single" w:sz="4" w:space="0" w:color="auto"/>
              <w:left w:val="single" w:sz="4" w:space="0" w:color="auto"/>
              <w:right w:val="single" w:sz="4" w:space="0" w:color="auto"/>
            </w:tcBorders>
          </w:tcPr>
          <w:p w14:paraId="2E26FFA5" w14:textId="5CF36B08" w:rsidR="002D5D00" w:rsidRDefault="002D5D00" w:rsidP="00BF3B22">
            <w:pPr>
              <w:spacing w:before="240"/>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Cs w:val="22"/>
              </w:rPr>
            </w:pPr>
            <w:r w:rsidRPr="006B2E39">
              <w:rPr>
                <w:rFonts w:ascii="Calibri" w:hAnsi="Calibri" w:cs="Calibri"/>
                <w:b/>
                <w:bCs/>
                <w:sz w:val="24"/>
                <w:szCs w:val="28"/>
              </w:rPr>
              <w:t>Recoveries (Gross Recovery)</w:t>
            </w:r>
          </w:p>
        </w:tc>
        <w:tc>
          <w:tcPr>
            <w:tcW w:w="1349" w:type="pct"/>
            <w:tcBorders>
              <w:top w:val="single" w:sz="4" w:space="0" w:color="auto"/>
              <w:left w:val="single" w:sz="4" w:space="0" w:color="auto"/>
              <w:right w:val="single" w:sz="4" w:space="0" w:color="auto"/>
            </w:tcBorders>
          </w:tcPr>
          <w:p w14:paraId="292A2B9E" w14:textId="0A71D857" w:rsidR="002D5D00" w:rsidRDefault="002D5D00" w:rsidP="00BF3B22">
            <w:pPr>
              <w:spacing w:before="240"/>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Cs w:val="22"/>
              </w:rPr>
            </w:pPr>
            <w:r w:rsidRPr="006B2E39">
              <w:rPr>
                <w:rFonts w:ascii="Calibri" w:hAnsi="Calibri" w:cs="Calibri"/>
                <w:b/>
                <w:bCs/>
                <w:sz w:val="24"/>
                <w:szCs w:val="28"/>
              </w:rPr>
              <w:t>Collection Recovery Fee</w:t>
            </w:r>
          </w:p>
        </w:tc>
      </w:tr>
      <w:tr w:rsidR="002D5D00" w14:paraId="7ED68CB1" w14:textId="77777777" w:rsidTr="007F1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3" w:type="pct"/>
            <w:tcBorders>
              <w:left w:val="single" w:sz="4" w:space="0" w:color="auto"/>
              <w:right w:val="single" w:sz="4" w:space="0" w:color="auto"/>
            </w:tcBorders>
            <w:noWrap/>
          </w:tcPr>
          <w:p w14:paraId="593825FF" w14:textId="2C890CDB" w:rsidR="002D5D00" w:rsidRDefault="002D5D00" w:rsidP="002D5D00">
            <w:pPr>
              <w:rPr>
                <w:rFonts w:asciiTheme="minorHAnsi" w:eastAsiaTheme="minorEastAsia" w:hAnsiTheme="minorHAnsi" w:cstheme="minorBidi"/>
                <w:color w:val="auto"/>
              </w:rPr>
            </w:pPr>
            <w:r w:rsidRPr="006B2E39">
              <w:rPr>
                <w:rFonts w:ascii="Calibri" w:hAnsi="Calibri" w:cs="Calibri"/>
                <w:b/>
                <w:bCs/>
                <w:sz w:val="24"/>
                <w:szCs w:val="28"/>
              </w:rPr>
              <w:t>Count</w:t>
            </w:r>
          </w:p>
        </w:tc>
        <w:tc>
          <w:tcPr>
            <w:tcW w:w="1405" w:type="pct"/>
            <w:tcBorders>
              <w:left w:val="single" w:sz="4" w:space="0" w:color="auto"/>
              <w:right w:val="single" w:sz="4" w:space="0" w:color="auto"/>
            </w:tcBorders>
          </w:tcPr>
          <w:p w14:paraId="5A169B1A" w14:textId="5AE7CD19" w:rsidR="002D5D00" w:rsidRDefault="002D5D00" w:rsidP="003630B2">
            <w:pPr>
              <w:jc w:val="righ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6B2E39">
              <w:rPr>
                <w:rFonts w:ascii="Calibri" w:hAnsi="Calibri" w:cs="Calibri"/>
                <w:sz w:val="24"/>
                <w:szCs w:val="28"/>
              </w:rPr>
              <w:t>268,559</w:t>
            </w:r>
          </w:p>
        </w:tc>
        <w:tc>
          <w:tcPr>
            <w:tcW w:w="1093" w:type="pct"/>
            <w:tcBorders>
              <w:left w:val="single" w:sz="4" w:space="0" w:color="auto"/>
              <w:right w:val="single" w:sz="4" w:space="0" w:color="auto"/>
            </w:tcBorders>
          </w:tcPr>
          <w:p w14:paraId="30490AC4" w14:textId="09B41632" w:rsidR="002D5D00" w:rsidRDefault="002D5D00" w:rsidP="003630B2">
            <w:pPr>
              <w:jc w:val="righ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6B2E39">
              <w:rPr>
                <w:rFonts w:ascii="Calibri" w:hAnsi="Calibri" w:cs="Calibri"/>
                <w:sz w:val="24"/>
                <w:szCs w:val="28"/>
              </w:rPr>
              <w:t>268,559</w:t>
            </w:r>
          </w:p>
        </w:tc>
        <w:tc>
          <w:tcPr>
            <w:tcW w:w="1349" w:type="pct"/>
            <w:tcBorders>
              <w:left w:val="single" w:sz="4" w:space="0" w:color="auto"/>
              <w:right w:val="single" w:sz="4" w:space="0" w:color="auto"/>
            </w:tcBorders>
          </w:tcPr>
          <w:p w14:paraId="7D2EBE44" w14:textId="5CC43509" w:rsidR="002D5D00" w:rsidRDefault="002D5D00" w:rsidP="003630B2">
            <w:pPr>
              <w:jc w:val="righ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6B2E39">
              <w:rPr>
                <w:rFonts w:ascii="Calibri" w:hAnsi="Calibri" w:cs="Calibri"/>
                <w:sz w:val="24"/>
                <w:szCs w:val="28"/>
              </w:rPr>
              <w:t>268,559</w:t>
            </w:r>
          </w:p>
        </w:tc>
      </w:tr>
      <w:tr w:rsidR="002D5D00" w14:paraId="3C929FCD" w14:textId="77777777" w:rsidTr="007F18CA">
        <w:tc>
          <w:tcPr>
            <w:cnfStyle w:val="001000000000" w:firstRow="0" w:lastRow="0" w:firstColumn="1" w:lastColumn="0" w:oddVBand="0" w:evenVBand="0" w:oddHBand="0" w:evenHBand="0" w:firstRowFirstColumn="0" w:firstRowLastColumn="0" w:lastRowFirstColumn="0" w:lastRowLastColumn="0"/>
            <w:tcW w:w="1153" w:type="pct"/>
            <w:tcBorders>
              <w:left w:val="single" w:sz="4" w:space="0" w:color="auto"/>
              <w:right w:val="single" w:sz="4" w:space="0" w:color="auto"/>
            </w:tcBorders>
            <w:noWrap/>
          </w:tcPr>
          <w:p w14:paraId="07E055EB" w14:textId="4633D0C4" w:rsidR="002D5D00" w:rsidRDefault="002D5D00" w:rsidP="002D5D00">
            <w:pPr>
              <w:rPr>
                <w:rFonts w:asciiTheme="minorHAnsi" w:eastAsiaTheme="minorEastAsia" w:hAnsiTheme="minorHAnsi" w:cstheme="minorBidi"/>
                <w:color w:val="auto"/>
              </w:rPr>
            </w:pPr>
            <w:r w:rsidRPr="006B2E39">
              <w:rPr>
                <w:rFonts w:ascii="Calibri" w:hAnsi="Calibri" w:cs="Calibri"/>
                <w:b/>
                <w:bCs/>
                <w:sz w:val="24"/>
                <w:szCs w:val="28"/>
              </w:rPr>
              <w:t>Mean</w:t>
            </w:r>
          </w:p>
        </w:tc>
        <w:tc>
          <w:tcPr>
            <w:tcW w:w="1405" w:type="pct"/>
            <w:tcBorders>
              <w:left w:val="single" w:sz="4" w:space="0" w:color="auto"/>
              <w:right w:val="single" w:sz="4" w:space="0" w:color="auto"/>
            </w:tcBorders>
          </w:tcPr>
          <w:p w14:paraId="444CD656" w14:textId="4F69A207" w:rsidR="002D5D00" w:rsidRDefault="002D5D00" w:rsidP="003630B2">
            <w:pPr>
              <w:jc w:val="righ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6B2E39">
              <w:rPr>
                <w:rFonts w:ascii="Calibri" w:hAnsi="Calibri" w:cs="Calibri"/>
                <w:sz w:val="24"/>
                <w:szCs w:val="28"/>
              </w:rPr>
              <w:t>$15,565.06</w:t>
            </w:r>
          </w:p>
        </w:tc>
        <w:tc>
          <w:tcPr>
            <w:tcW w:w="1093" w:type="pct"/>
            <w:tcBorders>
              <w:left w:val="single" w:sz="4" w:space="0" w:color="auto"/>
              <w:right w:val="single" w:sz="4" w:space="0" w:color="auto"/>
            </w:tcBorders>
          </w:tcPr>
          <w:p w14:paraId="52C78366" w14:textId="33074A96" w:rsidR="002D5D00" w:rsidRDefault="002D5D00" w:rsidP="003630B2">
            <w:pPr>
              <w:jc w:val="righ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6B2E39">
              <w:rPr>
                <w:rFonts w:ascii="Calibri" w:hAnsi="Calibri" w:cs="Calibri"/>
                <w:sz w:val="24"/>
                <w:szCs w:val="28"/>
              </w:rPr>
              <w:t>$1,209.46</w:t>
            </w:r>
          </w:p>
        </w:tc>
        <w:tc>
          <w:tcPr>
            <w:tcW w:w="1349" w:type="pct"/>
            <w:tcBorders>
              <w:left w:val="single" w:sz="4" w:space="0" w:color="auto"/>
              <w:right w:val="single" w:sz="4" w:space="0" w:color="auto"/>
            </w:tcBorders>
          </w:tcPr>
          <w:p w14:paraId="4B08B7F2" w14:textId="39C52BB1" w:rsidR="002D5D00" w:rsidRDefault="002D5D00" w:rsidP="003630B2">
            <w:pPr>
              <w:jc w:val="righ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6B2E39">
              <w:rPr>
                <w:rFonts w:ascii="Calibri" w:hAnsi="Calibri" w:cs="Calibri"/>
                <w:sz w:val="24"/>
                <w:szCs w:val="28"/>
              </w:rPr>
              <w:t>$201.53</w:t>
            </w:r>
          </w:p>
        </w:tc>
      </w:tr>
      <w:tr w:rsidR="002D5D00" w14:paraId="036CDE9B" w14:textId="77777777" w:rsidTr="007F1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3" w:type="pct"/>
            <w:tcBorders>
              <w:left w:val="single" w:sz="4" w:space="0" w:color="auto"/>
              <w:right w:val="single" w:sz="4" w:space="0" w:color="auto"/>
            </w:tcBorders>
            <w:noWrap/>
          </w:tcPr>
          <w:p w14:paraId="6009560F" w14:textId="52253A23" w:rsidR="002D5D00" w:rsidRDefault="002D5D00" w:rsidP="002D5D00">
            <w:pPr>
              <w:rPr>
                <w:rFonts w:asciiTheme="minorHAnsi" w:eastAsiaTheme="minorEastAsia" w:hAnsiTheme="minorHAnsi" w:cstheme="minorBidi"/>
                <w:color w:val="auto"/>
              </w:rPr>
            </w:pPr>
            <w:r w:rsidRPr="006B2E39">
              <w:rPr>
                <w:rFonts w:ascii="Calibri" w:hAnsi="Calibri" w:cs="Calibri"/>
                <w:b/>
                <w:bCs/>
                <w:sz w:val="24"/>
                <w:szCs w:val="28"/>
              </w:rPr>
              <w:t>Standard Deviation</w:t>
            </w:r>
          </w:p>
        </w:tc>
        <w:tc>
          <w:tcPr>
            <w:tcW w:w="1405" w:type="pct"/>
            <w:tcBorders>
              <w:left w:val="single" w:sz="4" w:space="0" w:color="auto"/>
              <w:right w:val="single" w:sz="4" w:space="0" w:color="auto"/>
            </w:tcBorders>
          </w:tcPr>
          <w:p w14:paraId="61376E70" w14:textId="631A66B1" w:rsidR="002D5D00" w:rsidRDefault="002D5D00" w:rsidP="003630B2">
            <w:pPr>
              <w:jc w:val="righ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6B2E39">
              <w:rPr>
                <w:rFonts w:ascii="Calibri" w:hAnsi="Calibri" w:cs="Calibri"/>
                <w:sz w:val="24"/>
                <w:szCs w:val="28"/>
              </w:rPr>
              <w:t>$8,814.56</w:t>
            </w:r>
          </w:p>
        </w:tc>
        <w:tc>
          <w:tcPr>
            <w:tcW w:w="1093" w:type="pct"/>
            <w:tcBorders>
              <w:left w:val="single" w:sz="4" w:space="0" w:color="auto"/>
              <w:right w:val="single" w:sz="4" w:space="0" w:color="auto"/>
            </w:tcBorders>
          </w:tcPr>
          <w:p w14:paraId="2694BB98" w14:textId="3CE3B07C" w:rsidR="002D5D00" w:rsidRDefault="002D5D00" w:rsidP="003630B2">
            <w:pPr>
              <w:jc w:val="righ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6B2E39">
              <w:rPr>
                <w:rFonts w:ascii="Calibri" w:hAnsi="Calibri" w:cs="Calibri"/>
                <w:sz w:val="24"/>
                <w:szCs w:val="28"/>
              </w:rPr>
              <w:t>$1,847.30</w:t>
            </w:r>
          </w:p>
        </w:tc>
        <w:tc>
          <w:tcPr>
            <w:tcW w:w="1349" w:type="pct"/>
            <w:tcBorders>
              <w:left w:val="single" w:sz="4" w:space="0" w:color="auto"/>
              <w:right w:val="single" w:sz="4" w:space="0" w:color="auto"/>
            </w:tcBorders>
          </w:tcPr>
          <w:p w14:paraId="32ED8831" w14:textId="573B80CB" w:rsidR="002D5D00" w:rsidRDefault="002D5D00" w:rsidP="003630B2">
            <w:pPr>
              <w:jc w:val="righ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6B2E39">
              <w:rPr>
                <w:rFonts w:ascii="Calibri" w:hAnsi="Calibri" w:cs="Calibri"/>
                <w:sz w:val="24"/>
                <w:szCs w:val="28"/>
              </w:rPr>
              <w:t>$329.32</w:t>
            </w:r>
          </w:p>
        </w:tc>
      </w:tr>
      <w:tr w:rsidR="002D5D00" w14:paraId="49F40A10" w14:textId="77777777" w:rsidTr="007F18CA">
        <w:tc>
          <w:tcPr>
            <w:cnfStyle w:val="001000000000" w:firstRow="0" w:lastRow="0" w:firstColumn="1" w:lastColumn="0" w:oddVBand="0" w:evenVBand="0" w:oddHBand="0" w:evenHBand="0" w:firstRowFirstColumn="0" w:firstRowLastColumn="0" w:lastRowFirstColumn="0" w:lastRowLastColumn="0"/>
            <w:tcW w:w="1153" w:type="pct"/>
            <w:tcBorders>
              <w:left w:val="single" w:sz="4" w:space="0" w:color="auto"/>
              <w:right w:val="single" w:sz="4" w:space="0" w:color="auto"/>
            </w:tcBorders>
            <w:noWrap/>
          </w:tcPr>
          <w:p w14:paraId="02A49E34" w14:textId="507C26BC" w:rsidR="002D5D00" w:rsidRDefault="002D5D00" w:rsidP="002D5D00">
            <w:pPr>
              <w:rPr>
                <w:rFonts w:asciiTheme="minorHAnsi" w:eastAsiaTheme="minorEastAsia" w:hAnsiTheme="minorHAnsi" w:cstheme="minorBidi"/>
                <w:color w:val="auto"/>
              </w:rPr>
            </w:pPr>
            <w:r w:rsidRPr="006B2E39">
              <w:rPr>
                <w:rFonts w:ascii="Calibri" w:hAnsi="Calibri" w:cs="Calibri"/>
                <w:b/>
                <w:bCs/>
                <w:sz w:val="24"/>
                <w:szCs w:val="28"/>
              </w:rPr>
              <w:t>Minimum</w:t>
            </w:r>
          </w:p>
        </w:tc>
        <w:tc>
          <w:tcPr>
            <w:tcW w:w="1405" w:type="pct"/>
            <w:tcBorders>
              <w:left w:val="single" w:sz="4" w:space="0" w:color="auto"/>
              <w:right w:val="single" w:sz="4" w:space="0" w:color="auto"/>
            </w:tcBorders>
          </w:tcPr>
          <w:p w14:paraId="0055E5B8" w14:textId="43091886" w:rsidR="002D5D00" w:rsidRDefault="002D5D00" w:rsidP="003630B2">
            <w:pPr>
              <w:jc w:val="righ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6B2E39">
              <w:rPr>
                <w:rFonts w:ascii="Calibri" w:hAnsi="Calibri" w:cs="Calibri"/>
                <w:sz w:val="24"/>
                <w:szCs w:val="28"/>
              </w:rPr>
              <w:t>$900.00</w:t>
            </w:r>
          </w:p>
        </w:tc>
        <w:tc>
          <w:tcPr>
            <w:tcW w:w="1093" w:type="pct"/>
            <w:tcBorders>
              <w:left w:val="single" w:sz="4" w:space="0" w:color="auto"/>
              <w:right w:val="single" w:sz="4" w:space="0" w:color="auto"/>
            </w:tcBorders>
          </w:tcPr>
          <w:p w14:paraId="7A5A797E" w14:textId="1CB9B1CC" w:rsidR="002D5D00" w:rsidRDefault="002D5D00" w:rsidP="003630B2">
            <w:pPr>
              <w:jc w:val="righ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6B2E39">
              <w:rPr>
                <w:rFonts w:ascii="Calibri" w:hAnsi="Calibri" w:cs="Calibri"/>
                <w:sz w:val="24"/>
                <w:szCs w:val="28"/>
              </w:rPr>
              <w:t>$0.00</w:t>
            </w:r>
          </w:p>
        </w:tc>
        <w:tc>
          <w:tcPr>
            <w:tcW w:w="1349" w:type="pct"/>
            <w:tcBorders>
              <w:left w:val="single" w:sz="4" w:space="0" w:color="auto"/>
              <w:right w:val="single" w:sz="4" w:space="0" w:color="auto"/>
            </w:tcBorders>
          </w:tcPr>
          <w:p w14:paraId="7BF3C9B4" w14:textId="1DD9B067" w:rsidR="002D5D00" w:rsidRDefault="002D5D00" w:rsidP="003630B2">
            <w:pPr>
              <w:jc w:val="righ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6B2E39">
              <w:rPr>
                <w:rFonts w:ascii="Calibri" w:hAnsi="Calibri" w:cs="Calibri"/>
                <w:sz w:val="24"/>
                <w:szCs w:val="28"/>
              </w:rPr>
              <w:t>$0.00</w:t>
            </w:r>
          </w:p>
        </w:tc>
      </w:tr>
      <w:tr w:rsidR="002D5D00" w14:paraId="07F4A6FE" w14:textId="77777777" w:rsidTr="007F1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3" w:type="pct"/>
            <w:tcBorders>
              <w:left w:val="single" w:sz="4" w:space="0" w:color="auto"/>
              <w:right w:val="single" w:sz="4" w:space="0" w:color="auto"/>
            </w:tcBorders>
            <w:noWrap/>
          </w:tcPr>
          <w:p w14:paraId="3232D4C4" w14:textId="1BE0C3BD" w:rsidR="002D5D00" w:rsidRDefault="002D5D00" w:rsidP="002D5D00">
            <w:pPr>
              <w:rPr>
                <w:rFonts w:asciiTheme="minorHAnsi" w:eastAsiaTheme="minorEastAsia" w:hAnsiTheme="minorHAnsi" w:cstheme="minorBidi"/>
                <w:color w:val="auto"/>
              </w:rPr>
            </w:pPr>
            <w:r w:rsidRPr="006B2E39">
              <w:rPr>
                <w:rFonts w:ascii="Calibri" w:hAnsi="Calibri" w:cs="Calibri"/>
                <w:b/>
                <w:bCs/>
                <w:sz w:val="24"/>
                <w:szCs w:val="28"/>
              </w:rPr>
              <w:t>25th Percentile (Q1)</w:t>
            </w:r>
          </w:p>
        </w:tc>
        <w:tc>
          <w:tcPr>
            <w:tcW w:w="1405" w:type="pct"/>
            <w:tcBorders>
              <w:left w:val="single" w:sz="4" w:space="0" w:color="auto"/>
              <w:right w:val="single" w:sz="4" w:space="0" w:color="auto"/>
            </w:tcBorders>
          </w:tcPr>
          <w:p w14:paraId="63192B95" w14:textId="6510228D" w:rsidR="002D5D00" w:rsidRDefault="002D5D00" w:rsidP="003630B2">
            <w:pPr>
              <w:jc w:val="righ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6B2E39">
              <w:rPr>
                <w:rFonts w:ascii="Calibri" w:hAnsi="Calibri" w:cs="Calibri"/>
                <w:sz w:val="24"/>
                <w:szCs w:val="28"/>
              </w:rPr>
              <w:t>$9,000.00</w:t>
            </w:r>
          </w:p>
        </w:tc>
        <w:tc>
          <w:tcPr>
            <w:tcW w:w="1093" w:type="pct"/>
            <w:tcBorders>
              <w:left w:val="single" w:sz="4" w:space="0" w:color="auto"/>
              <w:right w:val="single" w:sz="4" w:space="0" w:color="auto"/>
            </w:tcBorders>
          </w:tcPr>
          <w:p w14:paraId="57A9DECD" w14:textId="24F7BB42" w:rsidR="002D5D00" w:rsidRDefault="002D5D00" w:rsidP="003630B2">
            <w:pPr>
              <w:jc w:val="righ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6B2E39">
              <w:rPr>
                <w:rFonts w:ascii="Calibri" w:hAnsi="Calibri" w:cs="Calibri"/>
                <w:sz w:val="24"/>
                <w:szCs w:val="28"/>
              </w:rPr>
              <w:t>$0.00</w:t>
            </w:r>
          </w:p>
        </w:tc>
        <w:tc>
          <w:tcPr>
            <w:tcW w:w="1349" w:type="pct"/>
            <w:tcBorders>
              <w:left w:val="single" w:sz="4" w:space="0" w:color="auto"/>
              <w:right w:val="single" w:sz="4" w:space="0" w:color="auto"/>
            </w:tcBorders>
          </w:tcPr>
          <w:p w14:paraId="2AD538FD" w14:textId="416432BD" w:rsidR="002D5D00" w:rsidRDefault="002D5D00" w:rsidP="003630B2">
            <w:pPr>
              <w:jc w:val="righ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6B2E39">
              <w:rPr>
                <w:rFonts w:ascii="Calibri" w:hAnsi="Calibri" w:cs="Calibri"/>
                <w:sz w:val="24"/>
                <w:szCs w:val="28"/>
              </w:rPr>
              <w:t>$0.00</w:t>
            </w:r>
          </w:p>
        </w:tc>
      </w:tr>
      <w:tr w:rsidR="002D5D00" w14:paraId="0B3BDBEA" w14:textId="77777777" w:rsidTr="007F18CA">
        <w:tc>
          <w:tcPr>
            <w:cnfStyle w:val="001000000000" w:firstRow="0" w:lastRow="0" w:firstColumn="1" w:lastColumn="0" w:oddVBand="0" w:evenVBand="0" w:oddHBand="0" w:evenHBand="0" w:firstRowFirstColumn="0" w:firstRowLastColumn="0" w:lastRowFirstColumn="0" w:lastRowLastColumn="0"/>
            <w:tcW w:w="1153" w:type="pct"/>
            <w:tcBorders>
              <w:left w:val="single" w:sz="4" w:space="0" w:color="auto"/>
              <w:right w:val="single" w:sz="4" w:space="0" w:color="auto"/>
            </w:tcBorders>
            <w:noWrap/>
          </w:tcPr>
          <w:p w14:paraId="45DBFA03" w14:textId="3BFB5227" w:rsidR="002D5D00" w:rsidRDefault="002D5D00" w:rsidP="002D5D00">
            <w:pPr>
              <w:rPr>
                <w:rFonts w:asciiTheme="minorHAnsi" w:hAnsiTheme="minorHAnsi"/>
              </w:rPr>
            </w:pPr>
            <w:r w:rsidRPr="006B2E39">
              <w:rPr>
                <w:rFonts w:ascii="Calibri" w:hAnsi="Calibri" w:cs="Calibri"/>
                <w:b/>
                <w:bCs/>
                <w:sz w:val="24"/>
                <w:szCs w:val="28"/>
              </w:rPr>
              <w:t>Median (50th Percentile)</w:t>
            </w:r>
          </w:p>
        </w:tc>
        <w:tc>
          <w:tcPr>
            <w:tcW w:w="1405" w:type="pct"/>
            <w:tcBorders>
              <w:left w:val="single" w:sz="4" w:space="0" w:color="auto"/>
              <w:right w:val="single" w:sz="4" w:space="0" w:color="auto"/>
            </w:tcBorders>
          </w:tcPr>
          <w:p w14:paraId="23132DB1" w14:textId="338B85AC" w:rsidR="002D5D00" w:rsidRDefault="002D5D00" w:rsidP="003630B2">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6B2E39">
              <w:rPr>
                <w:rFonts w:ascii="Calibri" w:hAnsi="Calibri" w:cs="Calibri"/>
                <w:sz w:val="24"/>
                <w:szCs w:val="28"/>
              </w:rPr>
              <w:t>$14,350.00</w:t>
            </w:r>
          </w:p>
        </w:tc>
        <w:tc>
          <w:tcPr>
            <w:tcW w:w="1093" w:type="pct"/>
            <w:tcBorders>
              <w:left w:val="single" w:sz="4" w:space="0" w:color="auto"/>
              <w:right w:val="single" w:sz="4" w:space="0" w:color="auto"/>
            </w:tcBorders>
          </w:tcPr>
          <w:p w14:paraId="31CCA8A8" w14:textId="0A93F9B8" w:rsidR="002D5D00" w:rsidRDefault="002D5D00" w:rsidP="003630B2">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6B2E39">
              <w:rPr>
                <w:rFonts w:ascii="Calibri" w:hAnsi="Calibri" w:cs="Calibri"/>
                <w:sz w:val="24"/>
                <w:szCs w:val="28"/>
              </w:rPr>
              <w:t>$592.20</w:t>
            </w:r>
          </w:p>
        </w:tc>
        <w:tc>
          <w:tcPr>
            <w:tcW w:w="1349" w:type="pct"/>
            <w:tcBorders>
              <w:left w:val="single" w:sz="4" w:space="0" w:color="auto"/>
              <w:right w:val="single" w:sz="4" w:space="0" w:color="auto"/>
            </w:tcBorders>
          </w:tcPr>
          <w:p w14:paraId="136F0834" w14:textId="69DFC056" w:rsidR="002D5D00" w:rsidRDefault="002D5D00" w:rsidP="003630B2">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6B2E39">
              <w:rPr>
                <w:rFonts w:ascii="Calibri" w:hAnsi="Calibri" w:cs="Calibri"/>
                <w:sz w:val="24"/>
                <w:szCs w:val="28"/>
              </w:rPr>
              <w:t>$80.10</w:t>
            </w:r>
          </w:p>
        </w:tc>
      </w:tr>
      <w:tr w:rsidR="002D5D00" w14:paraId="4B2289A5" w14:textId="77777777" w:rsidTr="007F1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3" w:type="pct"/>
            <w:tcBorders>
              <w:left w:val="single" w:sz="4" w:space="0" w:color="auto"/>
              <w:right w:val="single" w:sz="4" w:space="0" w:color="auto"/>
            </w:tcBorders>
            <w:noWrap/>
          </w:tcPr>
          <w:p w14:paraId="12704BEB" w14:textId="47E2A1CC" w:rsidR="002D5D00" w:rsidRDefault="002D5D00" w:rsidP="002D5D00">
            <w:pPr>
              <w:rPr>
                <w:rFonts w:asciiTheme="minorHAnsi" w:hAnsiTheme="minorHAnsi"/>
              </w:rPr>
            </w:pPr>
            <w:r w:rsidRPr="006B2E39">
              <w:rPr>
                <w:rFonts w:ascii="Calibri" w:hAnsi="Calibri" w:cs="Calibri"/>
                <w:b/>
                <w:bCs/>
                <w:sz w:val="24"/>
                <w:szCs w:val="28"/>
              </w:rPr>
              <w:t>75th Percentile (Q3)</w:t>
            </w:r>
          </w:p>
        </w:tc>
        <w:tc>
          <w:tcPr>
            <w:tcW w:w="1405" w:type="pct"/>
            <w:tcBorders>
              <w:left w:val="single" w:sz="4" w:space="0" w:color="auto"/>
              <w:right w:val="single" w:sz="4" w:space="0" w:color="auto"/>
            </w:tcBorders>
          </w:tcPr>
          <w:p w14:paraId="791D3AC7" w14:textId="5C65E0EE" w:rsidR="002D5D00" w:rsidRDefault="002D5D00" w:rsidP="003630B2">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6B2E39">
              <w:rPr>
                <w:rFonts w:ascii="Calibri" w:hAnsi="Calibri" w:cs="Calibri"/>
                <w:sz w:val="24"/>
                <w:szCs w:val="28"/>
              </w:rPr>
              <w:t>$20,400.00</w:t>
            </w:r>
          </w:p>
        </w:tc>
        <w:tc>
          <w:tcPr>
            <w:tcW w:w="1093" w:type="pct"/>
            <w:tcBorders>
              <w:left w:val="single" w:sz="4" w:space="0" w:color="auto"/>
              <w:right w:val="single" w:sz="4" w:space="0" w:color="auto"/>
            </w:tcBorders>
          </w:tcPr>
          <w:p w14:paraId="7164DE46" w14:textId="4B72F1C9" w:rsidR="002D5D00" w:rsidRDefault="002D5D00" w:rsidP="003630B2">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6B2E39">
              <w:rPr>
                <w:rFonts w:ascii="Calibri" w:hAnsi="Calibri" w:cs="Calibri"/>
                <w:sz w:val="24"/>
                <w:szCs w:val="28"/>
              </w:rPr>
              <w:t>$1,723.81</w:t>
            </w:r>
          </w:p>
        </w:tc>
        <w:tc>
          <w:tcPr>
            <w:tcW w:w="1349" w:type="pct"/>
            <w:tcBorders>
              <w:left w:val="single" w:sz="4" w:space="0" w:color="auto"/>
              <w:right w:val="single" w:sz="4" w:space="0" w:color="auto"/>
            </w:tcBorders>
          </w:tcPr>
          <w:p w14:paraId="45B0188B" w14:textId="13B2985E" w:rsidR="002D5D00" w:rsidRDefault="002D5D00" w:rsidP="003630B2">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6B2E39">
              <w:rPr>
                <w:rFonts w:ascii="Calibri" w:hAnsi="Calibri" w:cs="Calibri"/>
                <w:sz w:val="24"/>
                <w:szCs w:val="28"/>
              </w:rPr>
              <w:t>$283.56</w:t>
            </w:r>
          </w:p>
        </w:tc>
      </w:tr>
      <w:tr w:rsidR="002D5D00" w14:paraId="141105DA" w14:textId="77777777" w:rsidTr="007F18CA">
        <w:tc>
          <w:tcPr>
            <w:cnfStyle w:val="001000000000" w:firstRow="0" w:lastRow="0" w:firstColumn="1" w:lastColumn="0" w:oddVBand="0" w:evenVBand="0" w:oddHBand="0" w:evenHBand="0" w:firstRowFirstColumn="0" w:firstRowLastColumn="0" w:lastRowFirstColumn="0" w:lastRowLastColumn="0"/>
            <w:tcW w:w="1153" w:type="pct"/>
            <w:tcBorders>
              <w:left w:val="single" w:sz="4" w:space="0" w:color="auto"/>
              <w:bottom w:val="single" w:sz="4" w:space="0" w:color="auto"/>
              <w:right w:val="single" w:sz="4" w:space="0" w:color="auto"/>
            </w:tcBorders>
            <w:noWrap/>
          </w:tcPr>
          <w:p w14:paraId="0707618D" w14:textId="458C1AA6" w:rsidR="002D5D00" w:rsidRDefault="002D5D00" w:rsidP="002D5D00">
            <w:pPr>
              <w:rPr>
                <w:rFonts w:asciiTheme="minorHAnsi" w:hAnsiTheme="minorHAnsi"/>
              </w:rPr>
            </w:pPr>
            <w:r w:rsidRPr="006B2E39">
              <w:rPr>
                <w:rFonts w:ascii="Calibri" w:hAnsi="Calibri" w:cs="Calibri"/>
                <w:b/>
                <w:bCs/>
                <w:sz w:val="24"/>
                <w:szCs w:val="28"/>
              </w:rPr>
              <w:t>Maximum</w:t>
            </w:r>
          </w:p>
        </w:tc>
        <w:tc>
          <w:tcPr>
            <w:tcW w:w="1405" w:type="pct"/>
            <w:tcBorders>
              <w:left w:val="single" w:sz="4" w:space="0" w:color="auto"/>
              <w:bottom w:val="single" w:sz="4" w:space="0" w:color="auto"/>
              <w:right w:val="single" w:sz="4" w:space="0" w:color="auto"/>
            </w:tcBorders>
          </w:tcPr>
          <w:p w14:paraId="41361332" w14:textId="2AE73D9B" w:rsidR="002D5D00" w:rsidRDefault="002D5D00" w:rsidP="003630B2">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6B2E39">
              <w:rPr>
                <w:rFonts w:ascii="Calibri" w:hAnsi="Calibri" w:cs="Calibri"/>
                <w:sz w:val="24"/>
                <w:szCs w:val="28"/>
              </w:rPr>
              <w:t>$40,000.00</w:t>
            </w:r>
          </w:p>
        </w:tc>
        <w:tc>
          <w:tcPr>
            <w:tcW w:w="1093" w:type="pct"/>
            <w:tcBorders>
              <w:left w:val="single" w:sz="4" w:space="0" w:color="auto"/>
              <w:bottom w:val="single" w:sz="4" w:space="0" w:color="auto"/>
              <w:right w:val="single" w:sz="4" w:space="0" w:color="auto"/>
            </w:tcBorders>
          </w:tcPr>
          <w:p w14:paraId="528B4F1D" w14:textId="04331AFC" w:rsidR="002D5D00" w:rsidRDefault="002D5D00" w:rsidP="003630B2">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6B2E39">
              <w:rPr>
                <w:rFonts w:ascii="Calibri" w:hAnsi="Calibri" w:cs="Calibri"/>
                <w:sz w:val="24"/>
                <w:szCs w:val="28"/>
              </w:rPr>
              <w:t>$39,859.55</w:t>
            </w:r>
          </w:p>
        </w:tc>
        <w:tc>
          <w:tcPr>
            <w:tcW w:w="1349" w:type="pct"/>
            <w:tcBorders>
              <w:left w:val="single" w:sz="4" w:space="0" w:color="auto"/>
              <w:bottom w:val="single" w:sz="4" w:space="0" w:color="auto"/>
              <w:right w:val="single" w:sz="4" w:space="0" w:color="auto"/>
            </w:tcBorders>
          </w:tcPr>
          <w:p w14:paraId="4566DF3B" w14:textId="379EE773" w:rsidR="002D5D00" w:rsidRDefault="002D5D00" w:rsidP="003630B2">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6B2E39">
              <w:rPr>
                <w:rFonts w:ascii="Calibri" w:hAnsi="Calibri" w:cs="Calibri"/>
                <w:sz w:val="24"/>
                <w:szCs w:val="28"/>
              </w:rPr>
              <w:t>$7,174.72</w:t>
            </w:r>
          </w:p>
        </w:tc>
      </w:tr>
    </w:tbl>
    <w:p w14:paraId="2852B0E8" w14:textId="77777777" w:rsidR="006B2E39" w:rsidRDefault="006B2E39" w:rsidP="00797C47">
      <w:pPr>
        <w:rPr>
          <w:rFonts w:ascii="Calibri" w:hAnsi="Calibri" w:cs="Calibri"/>
          <w:sz w:val="24"/>
          <w:szCs w:val="28"/>
        </w:rPr>
      </w:pPr>
    </w:p>
    <w:p w14:paraId="71CF5D40" w14:textId="101FA03B" w:rsidR="00797C47" w:rsidRPr="00797C47" w:rsidRDefault="00797C47" w:rsidP="00797C47">
      <w:pPr>
        <w:rPr>
          <w:rFonts w:ascii="Calibri" w:hAnsi="Calibri" w:cs="Calibri"/>
          <w:sz w:val="24"/>
          <w:szCs w:val="28"/>
        </w:rPr>
      </w:pPr>
      <w:r w:rsidRPr="00797C47">
        <w:rPr>
          <w:rFonts w:ascii="Calibri" w:hAnsi="Calibri" w:cs="Calibri"/>
          <w:sz w:val="24"/>
          <w:szCs w:val="28"/>
        </w:rPr>
        <w:t xml:space="preserve">The primary focus of this study is the recoveries variable and the engineered </w:t>
      </w:r>
      <w:proofErr w:type="spellStart"/>
      <w:r w:rsidRPr="00797C47">
        <w:rPr>
          <w:rFonts w:ascii="Calibri" w:hAnsi="Calibri" w:cs="Calibri"/>
          <w:i/>
          <w:iCs/>
          <w:color w:val="156082" w:themeColor="accent1"/>
          <w:sz w:val="24"/>
          <w:szCs w:val="28"/>
        </w:rPr>
        <w:t>Net_Recovery</w:t>
      </w:r>
      <w:proofErr w:type="spellEnd"/>
      <w:r w:rsidRPr="00797C47">
        <w:rPr>
          <w:rFonts w:ascii="Calibri" w:hAnsi="Calibri" w:cs="Calibri"/>
          <w:i/>
          <w:iCs/>
          <w:color w:val="156082" w:themeColor="accent1"/>
          <w:sz w:val="24"/>
          <w:szCs w:val="28"/>
        </w:rPr>
        <w:t xml:space="preserve"> </w:t>
      </w:r>
      <w:r w:rsidRPr="00797C47">
        <w:rPr>
          <w:rFonts w:ascii="Calibri" w:hAnsi="Calibri" w:cs="Calibri"/>
          <w:sz w:val="24"/>
          <w:szCs w:val="28"/>
        </w:rPr>
        <w:t>metric.</w:t>
      </w:r>
    </w:p>
    <w:p w14:paraId="3B395297" w14:textId="6E4D859C" w:rsidR="00797C47" w:rsidRPr="00797C47" w:rsidRDefault="00797C47" w:rsidP="00797C47">
      <w:pPr>
        <w:numPr>
          <w:ilvl w:val="0"/>
          <w:numId w:val="27"/>
        </w:numPr>
        <w:rPr>
          <w:rFonts w:ascii="Calibri" w:hAnsi="Calibri" w:cs="Calibri"/>
          <w:sz w:val="24"/>
          <w:szCs w:val="28"/>
        </w:rPr>
      </w:pPr>
      <w:r w:rsidRPr="00797C47">
        <w:rPr>
          <w:rFonts w:ascii="Calibri" w:hAnsi="Calibri" w:cs="Calibri"/>
          <w:sz w:val="24"/>
          <w:szCs w:val="28"/>
        </w:rPr>
        <w:t>Average Gross Recovery: $</w:t>
      </w:r>
      <w:r w:rsidR="00972289">
        <w:rPr>
          <w:rFonts w:ascii="Calibri" w:hAnsi="Calibri" w:cs="Calibri"/>
          <w:sz w:val="24"/>
          <w:szCs w:val="28"/>
        </w:rPr>
        <w:t>1209.46</w:t>
      </w:r>
    </w:p>
    <w:p w14:paraId="21224BE4" w14:textId="1911C782" w:rsidR="00797C47" w:rsidRPr="00797C47" w:rsidRDefault="00797C47" w:rsidP="00797C47">
      <w:pPr>
        <w:numPr>
          <w:ilvl w:val="0"/>
          <w:numId w:val="27"/>
        </w:numPr>
        <w:rPr>
          <w:rFonts w:ascii="Calibri" w:hAnsi="Calibri" w:cs="Calibri"/>
          <w:sz w:val="24"/>
          <w:szCs w:val="28"/>
        </w:rPr>
      </w:pPr>
      <w:r w:rsidRPr="00797C47">
        <w:rPr>
          <w:rFonts w:ascii="Calibri" w:hAnsi="Calibri" w:cs="Calibri"/>
          <w:sz w:val="24"/>
          <w:szCs w:val="28"/>
        </w:rPr>
        <w:t>Average Collection Fee: $</w:t>
      </w:r>
      <w:r w:rsidR="00972289">
        <w:rPr>
          <w:rFonts w:ascii="Calibri" w:hAnsi="Calibri" w:cs="Calibri"/>
          <w:sz w:val="24"/>
          <w:szCs w:val="28"/>
        </w:rPr>
        <w:t>201.53</w:t>
      </w:r>
    </w:p>
    <w:p w14:paraId="499C0DCF" w14:textId="62A776ED" w:rsidR="002446C9" w:rsidRDefault="00797C47" w:rsidP="002446C9">
      <w:pPr>
        <w:numPr>
          <w:ilvl w:val="0"/>
          <w:numId w:val="27"/>
        </w:numPr>
        <w:rPr>
          <w:rFonts w:ascii="Calibri" w:hAnsi="Calibri" w:cs="Calibri"/>
          <w:sz w:val="24"/>
          <w:szCs w:val="28"/>
        </w:rPr>
      </w:pPr>
      <w:r w:rsidRPr="00797C47">
        <w:rPr>
          <w:rFonts w:ascii="Calibri" w:hAnsi="Calibri" w:cs="Calibri"/>
          <w:sz w:val="24"/>
          <w:szCs w:val="28"/>
        </w:rPr>
        <w:t xml:space="preserve">Zero-Recovery Constraint: A critical characteristic of this dataset is the high prevalence of unrecoverable loans. Analysis reveals that </w:t>
      </w:r>
      <w:r w:rsidR="00AB2F98">
        <w:rPr>
          <w:rFonts w:ascii="Calibri" w:hAnsi="Calibri" w:cs="Calibri"/>
          <w:sz w:val="24"/>
          <w:szCs w:val="28"/>
        </w:rPr>
        <w:t>31.23</w:t>
      </w:r>
      <w:r w:rsidRPr="00797C47">
        <w:rPr>
          <w:rFonts w:ascii="Calibri" w:hAnsi="Calibri" w:cs="Calibri"/>
          <w:sz w:val="24"/>
          <w:szCs w:val="28"/>
        </w:rPr>
        <w:t>% of charged-off loans have a recovery value of $0.00. This "zero-inflated" distribution confirms the need for the Two-Stage modeling approach proposed in the methodology.</w:t>
      </w:r>
    </w:p>
    <w:p w14:paraId="7109A4C0" w14:textId="29AF6C22" w:rsidR="0032160E" w:rsidRDefault="0032160E" w:rsidP="0032160E">
      <w:pPr>
        <w:ind w:left="360"/>
        <w:rPr>
          <w:rFonts w:ascii="Calibri" w:hAnsi="Calibri" w:cs="Calibri"/>
          <w:sz w:val="24"/>
          <w:szCs w:val="28"/>
        </w:rPr>
      </w:pPr>
      <w:r>
        <w:rPr>
          <w:noProof/>
        </w:rPr>
        <w:lastRenderedPageBreak/>
        <w:drawing>
          <wp:inline distT="0" distB="0" distL="0" distR="0" wp14:anchorId="75760DCE" wp14:editId="7D4B8530">
            <wp:extent cx="5943600" cy="3544570"/>
            <wp:effectExtent l="0" t="0" r="0" b="0"/>
            <wp:docPr id="86871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17266989" w14:textId="6126E2DA" w:rsidR="0032160E" w:rsidRPr="002446C9" w:rsidRDefault="0032160E" w:rsidP="0032160E">
      <w:pPr>
        <w:ind w:left="360"/>
        <w:rPr>
          <w:rFonts w:ascii="Calibri" w:hAnsi="Calibri" w:cs="Calibri"/>
          <w:sz w:val="24"/>
          <w:szCs w:val="28"/>
        </w:rPr>
      </w:pPr>
      <w:r w:rsidRPr="0032160E">
        <w:rPr>
          <w:rFonts w:ascii="Calibri" w:hAnsi="Calibri" w:cs="Calibri"/>
          <w:b/>
          <w:bCs/>
          <w:sz w:val="24"/>
          <w:szCs w:val="28"/>
        </w:rPr>
        <w:t>Figure 1: Distribution of Gross Recoveries.</w:t>
      </w:r>
      <w:r w:rsidRPr="0032160E">
        <w:rPr>
          <w:rFonts w:ascii="Calibri" w:hAnsi="Calibri" w:cs="Calibri"/>
          <w:sz w:val="24"/>
          <w:szCs w:val="28"/>
        </w:rPr>
        <w:t xml:space="preserve"> </w:t>
      </w:r>
      <w:r w:rsidRPr="0032160E">
        <w:rPr>
          <w:rFonts w:ascii="Calibri" w:hAnsi="Calibri" w:cs="Calibri"/>
          <w:i/>
          <w:iCs/>
          <w:sz w:val="24"/>
          <w:szCs w:val="28"/>
        </w:rPr>
        <w:t>This histogram illustrates the severe "zero-inflation" present in the dataset, with a massive spike at $0.00 indicating total loss. The highly skewed, non-normal distribution visually justifies the departure from traditional linear regression models in favor of tree-based and clustering algorithms.</w:t>
      </w:r>
    </w:p>
    <w:p w14:paraId="3BA99C23" w14:textId="47CA16E8" w:rsidR="00797C47" w:rsidRPr="0002590D" w:rsidRDefault="00797C47" w:rsidP="0002590D">
      <w:pPr>
        <w:pStyle w:val="Heading2"/>
        <w:rPr>
          <w:sz w:val="22"/>
          <w:szCs w:val="22"/>
        </w:rPr>
      </w:pPr>
      <w:bookmarkStart w:id="14" w:name="_Toc222075085"/>
      <w:r w:rsidRPr="0002590D">
        <w:rPr>
          <w:sz w:val="22"/>
          <w:szCs w:val="22"/>
        </w:rPr>
        <w:t>Data Constraints and Handling</w:t>
      </w:r>
      <w:bookmarkEnd w:id="14"/>
    </w:p>
    <w:p w14:paraId="74D7B68A" w14:textId="77777777" w:rsidR="00797C47" w:rsidRPr="00797C47" w:rsidRDefault="00797C47" w:rsidP="00797C47">
      <w:pPr>
        <w:numPr>
          <w:ilvl w:val="0"/>
          <w:numId w:val="28"/>
        </w:numPr>
        <w:rPr>
          <w:rFonts w:ascii="Calibri" w:hAnsi="Calibri" w:cs="Calibri"/>
          <w:sz w:val="24"/>
          <w:szCs w:val="28"/>
        </w:rPr>
      </w:pPr>
      <w:r w:rsidRPr="00797C47">
        <w:rPr>
          <w:rFonts w:ascii="Calibri" w:hAnsi="Calibri" w:cs="Calibri"/>
          <w:sz w:val="24"/>
          <w:szCs w:val="28"/>
        </w:rPr>
        <w:t xml:space="preserve">Missing Values (Structural Missingness): The variable </w:t>
      </w:r>
      <w:proofErr w:type="spellStart"/>
      <w:r w:rsidRPr="00797C47">
        <w:rPr>
          <w:rFonts w:ascii="Calibri" w:hAnsi="Calibri" w:cs="Calibri"/>
          <w:i/>
          <w:iCs/>
          <w:color w:val="156082" w:themeColor="accent1"/>
          <w:sz w:val="24"/>
          <w:szCs w:val="28"/>
        </w:rPr>
        <w:t>mths_since_last_delinq</w:t>
      </w:r>
      <w:proofErr w:type="spellEnd"/>
      <w:r w:rsidRPr="00797C47">
        <w:rPr>
          <w:rFonts w:ascii="Calibri" w:hAnsi="Calibri" w:cs="Calibri"/>
          <w:color w:val="156082" w:themeColor="accent1"/>
          <w:sz w:val="24"/>
          <w:szCs w:val="28"/>
        </w:rPr>
        <w:t xml:space="preserve"> </w:t>
      </w:r>
      <w:r w:rsidRPr="00797C47">
        <w:rPr>
          <w:rFonts w:ascii="Calibri" w:hAnsi="Calibri" w:cs="Calibri"/>
          <w:sz w:val="24"/>
          <w:szCs w:val="28"/>
        </w:rPr>
        <w:t>(Months Since Last Delinquency) exhibits significant missingness. In the context of credit risk, a missing value indicates that the borrower has never been delinquent prior to this loan.</w:t>
      </w:r>
    </w:p>
    <w:p w14:paraId="1282C572" w14:textId="77777777" w:rsidR="00797C47" w:rsidRPr="00797C47" w:rsidRDefault="00797C47" w:rsidP="00797C47">
      <w:pPr>
        <w:numPr>
          <w:ilvl w:val="1"/>
          <w:numId w:val="28"/>
        </w:numPr>
        <w:rPr>
          <w:rFonts w:ascii="Calibri" w:hAnsi="Calibri" w:cs="Calibri"/>
          <w:sz w:val="24"/>
          <w:szCs w:val="28"/>
        </w:rPr>
      </w:pPr>
      <w:r w:rsidRPr="00797C47">
        <w:rPr>
          <w:rFonts w:ascii="Calibri" w:hAnsi="Calibri" w:cs="Calibri"/>
          <w:i/>
          <w:iCs/>
          <w:sz w:val="24"/>
          <w:szCs w:val="28"/>
        </w:rPr>
        <w:t>Handling:</w:t>
      </w:r>
      <w:r w:rsidRPr="00797C47">
        <w:rPr>
          <w:rFonts w:ascii="Calibri" w:hAnsi="Calibri" w:cs="Calibri"/>
          <w:sz w:val="24"/>
          <w:szCs w:val="28"/>
        </w:rPr>
        <w:t xml:space="preserve"> Instead of dropping these rows, which would bias the data toward "bad" borrowers, we impute these missing values with -1 to preserve the signal of "clean credit history."</w:t>
      </w:r>
    </w:p>
    <w:p w14:paraId="3DDD5CE3" w14:textId="77777777" w:rsidR="00797C47" w:rsidRPr="00797C47" w:rsidRDefault="00797C47" w:rsidP="00797C47">
      <w:pPr>
        <w:numPr>
          <w:ilvl w:val="0"/>
          <w:numId w:val="28"/>
        </w:numPr>
        <w:rPr>
          <w:rFonts w:ascii="Calibri" w:hAnsi="Calibri" w:cs="Calibri"/>
          <w:sz w:val="24"/>
          <w:szCs w:val="28"/>
        </w:rPr>
      </w:pPr>
      <w:r w:rsidRPr="00797C47">
        <w:rPr>
          <w:rFonts w:ascii="Calibri" w:hAnsi="Calibri" w:cs="Calibri"/>
          <w:sz w:val="24"/>
          <w:szCs w:val="28"/>
        </w:rPr>
        <w:t xml:space="preserve">Outliers (Fee Anomalies): Preliminary analysis identified cases where </w:t>
      </w:r>
      <w:proofErr w:type="spellStart"/>
      <w:r w:rsidRPr="00797C47">
        <w:rPr>
          <w:rFonts w:ascii="Calibri" w:hAnsi="Calibri" w:cs="Calibri"/>
          <w:i/>
          <w:iCs/>
          <w:color w:val="156082" w:themeColor="accent1"/>
          <w:sz w:val="24"/>
          <w:szCs w:val="28"/>
        </w:rPr>
        <w:t>collection_recovery_fee</w:t>
      </w:r>
      <w:proofErr w:type="spellEnd"/>
      <w:r w:rsidRPr="00797C47">
        <w:rPr>
          <w:rFonts w:ascii="Calibri" w:hAnsi="Calibri" w:cs="Calibri"/>
          <w:color w:val="156082" w:themeColor="accent1"/>
          <w:sz w:val="24"/>
          <w:szCs w:val="28"/>
        </w:rPr>
        <w:t xml:space="preserve"> </w:t>
      </w:r>
      <w:r w:rsidRPr="00797C47">
        <w:rPr>
          <w:rFonts w:ascii="Calibri" w:hAnsi="Calibri" w:cs="Calibri"/>
          <w:sz w:val="24"/>
          <w:szCs w:val="28"/>
        </w:rPr>
        <w:t>exceeded the recoveries amount.</w:t>
      </w:r>
    </w:p>
    <w:p w14:paraId="70414C53" w14:textId="77777777" w:rsidR="00797C47" w:rsidRPr="00797C47" w:rsidRDefault="00797C47" w:rsidP="00797C47">
      <w:pPr>
        <w:numPr>
          <w:ilvl w:val="1"/>
          <w:numId w:val="28"/>
        </w:numPr>
        <w:rPr>
          <w:rFonts w:ascii="Calibri" w:hAnsi="Calibri" w:cs="Calibri"/>
          <w:sz w:val="24"/>
          <w:szCs w:val="28"/>
        </w:rPr>
      </w:pPr>
      <w:r w:rsidRPr="00797C47">
        <w:rPr>
          <w:rFonts w:ascii="Calibri" w:hAnsi="Calibri" w:cs="Calibri"/>
          <w:i/>
          <w:iCs/>
          <w:sz w:val="24"/>
          <w:szCs w:val="28"/>
        </w:rPr>
        <w:t>Handling:</w:t>
      </w:r>
      <w:r w:rsidRPr="00797C47">
        <w:rPr>
          <w:rFonts w:ascii="Calibri" w:hAnsi="Calibri" w:cs="Calibri"/>
          <w:sz w:val="24"/>
          <w:szCs w:val="28"/>
        </w:rPr>
        <w:t xml:space="preserve"> These records are retained as they represent valid "negative net recovery" scenarios, which are crucial for training the model to recognize unprofitable collection efforts.</w:t>
      </w:r>
    </w:p>
    <w:p w14:paraId="141A0085" w14:textId="77777777" w:rsidR="00797C47" w:rsidRPr="00797C47" w:rsidRDefault="00797C47" w:rsidP="00797C47">
      <w:pPr>
        <w:numPr>
          <w:ilvl w:val="0"/>
          <w:numId w:val="28"/>
        </w:numPr>
        <w:rPr>
          <w:rFonts w:ascii="Calibri" w:hAnsi="Calibri" w:cs="Calibri"/>
          <w:sz w:val="24"/>
          <w:szCs w:val="28"/>
        </w:rPr>
      </w:pPr>
      <w:r w:rsidRPr="00797C47">
        <w:rPr>
          <w:rFonts w:ascii="Calibri" w:hAnsi="Calibri" w:cs="Calibri"/>
          <w:sz w:val="24"/>
          <w:szCs w:val="28"/>
        </w:rPr>
        <w:lastRenderedPageBreak/>
        <w:t xml:space="preserve">Data Leakage Prevention: Variables such as </w:t>
      </w:r>
      <w:proofErr w:type="spellStart"/>
      <w:r w:rsidRPr="00797C47">
        <w:rPr>
          <w:rFonts w:ascii="Calibri" w:hAnsi="Calibri" w:cs="Calibri"/>
          <w:i/>
          <w:iCs/>
          <w:color w:val="156082" w:themeColor="accent1"/>
          <w:sz w:val="24"/>
          <w:szCs w:val="28"/>
        </w:rPr>
        <w:t>total_pymnt</w:t>
      </w:r>
      <w:proofErr w:type="spellEnd"/>
      <w:r w:rsidRPr="00797C47">
        <w:rPr>
          <w:rFonts w:ascii="Calibri" w:hAnsi="Calibri" w:cs="Calibri"/>
          <w:color w:val="156082" w:themeColor="accent1"/>
          <w:sz w:val="24"/>
          <w:szCs w:val="28"/>
        </w:rPr>
        <w:t xml:space="preserve"> </w:t>
      </w:r>
      <w:r w:rsidRPr="00797C47">
        <w:rPr>
          <w:rFonts w:ascii="Calibri" w:hAnsi="Calibri" w:cs="Calibri"/>
          <w:sz w:val="24"/>
          <w:szCs w:val="28"/>
        </w:rPr>
        <w:t xml:space="preserve">and </w:t>
      </w:r>
      <w:proofErr w:type="spellStart"/>
      <w:r w:rsidRPr="00797C47">
        <w:rPr>
          <w:rFonts w:ascii="Calibri" w:hAnsi="Calibri" w:cs="Calibri"/>
          <w:i/>
          <w:iCs/>
          <w:color w:val="156082" w:themeColor="accent1"/>
          <w:sz w:val="24"/>
          <w:szCs w:val="28"/>
        </w:rPr>
        <w:t>last_pymnt_d</w:t>
      </w:r>
      <w:proofErr w:type="spellEnd"/>
      <w:r w:rsidRPr="00797C47">
        <w:rPr>
          <w:rFonts w:ascii="Calibri" w:hAnsi="Calibri" w:cs="Calibri"/>
          <w:color w:val="156082" w:themeColor="accent1"/>
          <w:sz w:val="24"/>
          <w:szCs w:val="28"/>
        </w:rPr>
        <w:t xml:space="preserve"> </w:t>
      </w:r>
      <w:r w:rsidRPr="00797C47">
        <w:rPr>
          <w:rFonts w:ascii="Calibri" w:hAnsi="Calibri" w:cs="Calibri"/>
          <w:sz w:val="24"/>
          <w:szCs w:val="28"/>
        </w:rPr>
        <w:t>contain future information not available at the time of default. These features will be excluded from the predictive model to ensure a realistic operational simulation.</w:t>
      </w:r>
    </w:p>
    <w:p w14:paraId="1373F5B5" w14:textId="77777777" w:rsidR="00EB5BB7" w:rsidRPr="006A118B" w:rsidRDefault="00EB5BB7" w:rsidP="003E4578">
      <w:pPr>
        <w:rPr>
          <w:rFonts w:ascii="Calibri" w:hAnsi="Calibri" w:cs="Calibri"/>
        </w:rPr>
      </w:pPr>
    </w:p>
    <w:p w14:paraId="17531E94" w14:textId="708637A4" w:rsidR="00FF768B" w:rsidRPr="0038523F" w:rsidRDefault="005C6DEA" w:rsidP="005C6DEA">
      <w:pPr>
        <w:pStyle w:val="Heading1"/>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15" w:name="_Proposed_Methodology_and"/>
      <w:bookmarkStart w:id="16" w:name="_Toc222075086"/>
      <w:bookmarkEnd w:id="15"/>
      <w:r w:rsidRPr="0038523F">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t>Pro</w:t>
      </w:r>
      <w:r w:rsidR="007D563D">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t>ject A</w:t>
      </w:r>
      <w:r w:rsidRPr="0038523F">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t>p</w:t>
      </w:r>
      <w:r w:rsidR="007D563D">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t>proach</w:t>
      </w:r>
      <w:bookmarkEnd w:id="16"/>
    </w:p>
    <w:p w14:paraId="48CDC5EF" w14:textId="62A5E5FC" w:rsidR="00DC21E9" w:rsidRPr="0066316C" w:rsidRDefault="00DC21E9" w:rsidP="000C1F6E">
      <w:pPr>
        <w:pStyle w:val="Heading2"/>
        <w:rPr>
          <w:sz w:val="24"/>
          <w:szCs w:val="24"/>
        </w:rPr>
      </w:pPr>
      <w:bookmarkStart w:id="17" w:name="_Toc222075087"/>
      <w:r w:rsidRPr="0066316C">
        <w:rPr>
          <w:sz w:val="24"/>
          <w:szCs w:val="24"/>
        </w:rPr>
        <w:t>Research Methodology Framework</w:t>
      </w:r>
      <w:bookmarkEnd w:id="17"/>
    </w:p>
    <w:p w14:paraId="192F4315" w14:textId="77777777" w:rsidR="00DC21E9" w:rsidRPr="00DC21E9" w:rsidRDefault="00DC21E9" w:rsidP="00DC21E9">
      <w:pPr>
        <w:pStyle w:val="NoSpacing"/>
        <w:rPr>
          <w:rFonts w:ascii="Calibri" w:hAnsi="Calibri" w:cs="Calibri"/>
          <w:sz w:val="24"/>
          <w:szCs w:val="28"/>
        </w:rPr>
      </w:pPr>
      <w:r w:rsidRPr="00DC21E9">
        <w:rPr>
          <w:rFonts w:ascii="Calibri" w:hAnsi="Calibri" w:cs="Calibri"/>
          <w:sz w:val="24"/>
          <w:szCs w:val="28"/>
        </w:rPr>
        <w:t>This project adheres to the CRISP-DM lifecycle, adapted specifically for credit risk modeling. The approach is structured into four sequential phases: Data Preparation, Feature Engineering, Predictive Modeling, and Strategic Segmentation.</w:t>
      </w:r>
    </w:p>
    <w:p w14:paraId="452D4DA0" w14:textId="481EC45A" w:rsidR="00DC21E9" w:rsidRPr="0066316C" w:rsidRDefault="00DC21E9" w:rsidP="000C1F6E">
      <w:pPr>
        <w:pStyle w:val="Heading2"/>
        <w:rPr>
          <w:sz w:val="24"/>
          <w:szCs w:val="24"/>
        </w:rPr>
      </w:pPr>
      <w:bookmarkStart w:id="18" w:name="_Toc222075088"/>
      <w:r w:rsidRPr="0066316C">
        <w:rPr>
          <w:sz w:val="24"/>
          <w:szCs w:val="24"/>
        </w:rPr>
        <w:t>Phase 1: Preprocessing and Feature Engineering</w:t>
      </w:r>
      <w:bookmarkEnd w:id="18"/>
    </w:p>
    <w:p w14:paraId="7607DA86" w14:textId="77777777" w:rsidR="00DC21E9" w:rsidRDefault="00DC21E9" w:rsidP="00DC21E9">
      <w:pPr>
        <w:pStyle w:val="NoSpacing"/>
        <w:rPr>
          <w:rFonts w:ascii="Calibri" w:hAnsi="Calibri" w:cs="Calibri"/>
          <w:sz w:val="24"/>
          <w:szCs w:val="28"/>
        </w:rPr>
      </w:pPr>
      <w:r w:rsidRPr="00DC21E9">
        <w:rPr>
          <w:rFonts w:ascii="Calibri" w:hAnsi="Calibri" w:cs="Calibri"/>
          <w:sz w:val="24"/>
          <w:szCs w:val="28"/>
        </w:rPr>
        <w:t>To transition from raw transactional data to actionable insights, the following transformations will be applied:</w:t>
      </w:r>
    </w:p>
    <w:p w14:paraId="24F3AAA6" w14:textId="77777777" w:rsidR="00AA6468" w:rsidRPr="00DC21E9" w:rsidRDefault="00AA6468" w:rsidP="00DC21E9">
      <w:pPr>
        <w:pStyle w:val="NoSpacing"/>
        <w:rPr>
          <w:rFonts w:ascii="Calibri" w:hAnsi="Calibri" w:cs="Calibri"/>
          <w:sz w:val="24"/>
          <w:szCs w:val="28"/>
        </w:rPr>
      </w:pPr>
    </w:p>
    <w:p w14:paraId="265739FF" w14:textId="77777777" w:rsidR="00DC21E9" w:rsidRPr="00DC21E9" w:rsidRDefault="00DC21E9" w:rsidP="00DC21E9">
      <w:pPr>
        <w:pStyle w:val="NoSpacing"/>
        <w:numPr>
          <w:ilvl w:val="0"/>
          <w:numId w:val="29"/>
        </w:numPr>
        <w:rPr>
          <w:rFonts w:ascii="Calibri" w:hAnsi="Calibri" w:cs="Calibri"/>
          <w:sz w:val="24"/>
          <w:szCs w:val="28"/>
        </w:rPr>
      </w:pPr>
      <w:r w:rsidRPr="00DC21E9">
        <w:rPr>
          <w:rFonts w:ascii="Calibri" w:hAnsi="Calibri" w:cs="Calibri"/>
          <w:sz w:val="24"/>
          <w:szCs w:val="28"/>
        </w:rPr>
        <w:t>Handling Structural Missingness:</w:t>
      </w:r>
    </w:p>
    <w:p w14:paraId="7B58B417" w14:textId="77777777" w:rsidR="00DC21E9" w:rsidRPr="001B4D16" w:rsidRDefault="00DC21E9" w:rsidP="00DC21E9">
      <w:pPr>
        <w:pStyle w:val="NoSpacing"/>
        <w:rPr>
          <w:rFonts w:ascii="Calibri" w:hAnsi="Calibri" w:cs="Calibri"/>
          <w:sz w:val="24"/>
          <w:szCs w:val="28"/>
        </w:rPr>
      </w:pPr>
      <w:r w:rsidRPr="00DC21E9">
        <w:rPr>
          <w:rFonts w:ascii="Calibri" w:hAnsi="Calibri" w:cs="Calibri"/>
          <w:sz w:val="24"/>
          <w:szCs w:val="28"/>
        </w:rPr>
        <w:t xml:space="preserve">As identified in the Data Description, the variable </w:t>
      </w:r>
      <w:proofErr w:type="spellStart"/>
      <w:r w:rsidRPr="00DC21E9">
        <w:rPr>
          <w:rFonts w:ascii="Calibri" w:hAnsi="Calibri" w:cs="Calibri"/>
          <w:i/>
          <w:iCs/>
          <w:color w:val="156082" w:themeColor="accent1"/>
          <w:sz w:val="24"/>
          <w:szCs w:val="28"/>
        </w:rPr>
        <w:t>mths_since_last_delinq</w:t>
      </w:r>
      <w:proofErr w:type="spellEnd"/>
      <w:r w:rsidRPr="00DC21E9">
        <w:rPr>
          <w:rFonts w:ascii="Calibri" w:hAnsi="Calibri" w:cs="Calibri"/>
          <w:color w:val="156082" w:themeColor="accent1"/>
          <w:sz w:val="24"/>
          <w:szCs w:val="28"/>
        </w:rPr>
        <w:t xml:space="preserve"> </w:t>
      </w:r>
      <w:r w:rsidRPr="00DC21E9">
        <w:rPr>
          <w:rFonts w:ascii="Calibri" w:hAnsi="Calibri" w:cs="Calibri"/>
          <w:sz w:val="24"/>
          <w:szCs w:val="28"/>
        </w:rPr>
        <w:t>contains ~50% missing values. These will be imputed with a value of -1. This specific encoding preserves the "information value" of missingness, distinguishing borrowers with clean histories from those with recent delinquencies.</w:t>
      </w:r>
    </w:p>
    <w:p w14:paraId="3B0C218D" w14:textId="77777777" w:rsidR="00AA6468" w:rsidRPr="00DC21E9" w:rsidRDefault="00AA6468" w:rsidP="00DC21E9">
      <w:pPr>
        <w:pStyle w:val="NoSpacing"/>
        <w:rPr>
          <w:rFonts w:ascii="Calibri" w:hAnsi="Calibri" w:cs="Calibri"/>
          <w:sz w:val="24"/>
          <w:szCs w:val="28"/>
        </w:rPr>
      </w:pPr>
    </w:p>
    <w:p w14:paraId="1501C900" w14:textId="77777777" w:rsidR="00DC21E9" w:rsidRPr="00DC21E9" w:rsidRDefault="00DC21E9" w:rsidP="00DC21E9">
      <w:pPr>
        <w:pStyle w:val="NoSpacing"/>
        <w:numPr>
          <w:ilvl w:val="0"/>
          <w:numId w:val="29"/>
        </w:numPr>
        <w:rPr>
          <w:rFonts w:ascii="Calibri" w:hAnsi="Calibri" w:cs="Calibri"/>
          <w:sz w:val="24"/>
          <w:szCs w:val="28"/>
        </w:rPr>
      </w:pPr>
      <w:r w:rsidRPr="00DC21E9">
        <w:rPr>
          <w:rFonts w:ascii="Calibri" w:hAnsi="Calibri" w:cs="Calibri"/>
          <w:sz w:val="24"/>
          <w:szCs w:val="28"/>
        </w:rPr>
        <w:t>Target Variable Construction (The "Net Recovery" Metric):</w:t>
      </w:r>
    </w:p>
    <w:p w14:paraId="0088B52F" w14:textId="77777777" w:rsidR="00DC21E9" w:rsidRPr="00DC21E9" w:rsidRDefault="00DC21E9" w:rsidP="00DC21E9">
      <w:pPr>
        <w:pStyle w:val="NoSpacing"/>
        <w:rPr>
          <w:rFonts w:ascii="Calibri" w:hAnsi="Calibri" w:cs="Calibri"/>
          <w:sz w:val="24"/>
          <w:szCs w:val="28"/>
        </w:rPr>
      </w:pPr>
      <w:r w:rsidRPr="00DC21E9">
        <w:rPr>
          <w:rFonts w:ascii="Calibri" w:hAnsi="Calibri" w:cs="Calibri"/>
          <w:sz w:val="24"/>
          <w:szCs w:val="28"/>
        </w:rPr>
        <w:t xml:space="preserve">Standard LGD models predict </w:t>
      </w:r>
      <w:r w:rsidRPr="00DC21E9">
        <w:rPr>
          <w:rFonts w:ascii="Calibri" w:hAnsi="Calibri" w:cs="Calibri"/>
          <w:i/>
          <w:iCs/>
          <w:sz w:val="24"/>
          <w:szCs w:val="28"/>
        </w:rPr>
        <w:t>gross</w:t>
      </w:r>
      <w:r w:rsidRPr="00DC21E9">
        <w:rPr>
          <w:rFonts w:ascii="Calibri" w:hAnsi="Calibri" w:cs="Calibri"/>
          <w:sz w:val="24"/>
          <w:szCs w:val="28"/>
        </w:rPr>
        <w:t xml:space="preserve"> recoveries. This project introduces a custom target variable to account for operational costs:</w:t>
      </w:r>
    </w:p>
    <w:p w14:paraId="179B77AF" w14:textId="07745B36" w:rsidR="00DC21E9" w:rsidRPr="001B4D16" w:rsidRDefault="00DC21E9" w:rsidP="00104661">
      <w:pPr>
        <w:pStyle w:val="NoSpacing"/>
        <w:jc w:val="center"/>
        <w:rPr>
          <w:rFonts w:ascii="Calibri" w:hAnsi="Calibri" w:cs="Calibri"/>
          <w:b/>
          <w:bCs/>
          <w:color w:val="0F9ED5" w:themeColor="accent4"/>
          <w:sz w:val="24"/>
          <w:szCs w:val="28"/>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DC21E9">
        <w:rPr>
          <w:rFonts w:ascii="Calibri" w:hAnsi="Calibri" w:cs="Calibri"/>
          <w:b/>
          <w:bCs/>
          <w:color w:val="0F9ED5" w:themeColor="accent4"/>
          <w:sz w:val="24"/>
          <w:szCs w:val="28"/>
          <w14:textOutline w14:w="0" w14:cap="flat" w14:cmpd="sng" w14:algn="ctr">
            <w14:noFill/>
            <w14:prstDash w14:val="solid"/>
            <w14:round/>
          </w14:textOutline>
          <w14:props3d w14:extrusionH="57150" w14:contourW="0" w14:prstMaterial="softEdge">
            <w14:bevelT w14:w="25400" w14:h="38100" w14:prst="circle"/>
          </w14:props3d>
        </w:rPr>
        <w:t>Net_Recovery</w:t>
      </w:r>
      <w:proofErr w:type="spellEnd"/>
      <w:r w:rsidRPr="00DC21E9">
        <w:rPr>
          <w:rFonts w:ascii="Calibri" w:hAnsi="Calibri" w:cs="Calibri"/>
          <w:b/>
          <w:bCs/>
          <w:color w:val="0F9ED5" w:themeColor="accent4"/>
          <w:sz w:val="24"/>
          <w:szCs w:val="28"/>
          <w14:textOutline w14:w="0" w14:cap="flat" w14:cmpd="sng" w14:algn="ctr">
            <w14:noFill/>
            <w14:prstDash w14:val="solid"/>
            <w14:round/>
          </w14:textOutline>
          <w14:props3d w14:extrusionH="57150" w14:contourW="0" w14:prstMaterial="softEdge">
            <w14:bevelT w14:w="25400" w14:h="38100" w14:prst="circle"/>
          </w14:props3d>
        </w:rPr>
        <w:t xml:space="preserve"> = Recoveries - </w:t>
      </w:r>
      <w:proofErr w:type="spellStart"/>
      <w:r w:rsidRPr="00DC21E9">
        <w:rPr>
          <w:rFonts w:ascii="Calibri" w:hAnsi="Calibri" w:cs="Calibri"/>
          <w:b/>
          <w:bCs/>
          <w:color w:val="0F9ED5" w:themeColor="accent4"/>
          <w:sz w:val="24"/>
          <w:szCs w:val="28"/>
          <w14:textOutline w14:w="0" w14:cap="flat" w14:cmpd="sng" w14:algn="ctr">
            <w14:noFill/>
            <w14:prstDash w14:val="solid"/>
            <w14:round/>
          </w14:textOutline>
          <w14:props3d w14:extrusionH="57150" w14:contourW="0" w14:prstMaterial="softEdge">
            <w14:bevelT w14:w="25400" w14:h="38100" w14:prst="circle"/>
          </w14:props3d>
        </w:rPr>
        <w:t>Collection_Recovery_Fee</w:t>
      </w:r>
      <w:proofErr w:type="spellEnd"/>
    </w:p>
    <w:p w14:paraId="64601EE5" w14:textId="77777777" w:rsidR="00AA6468" w:rsidRPr="00DC21E9" w:rsidRDefault="00AA6468" w:rsidP="00104661">
      <w:pPr>
        <w:pStyle w:val="NoSpacing"/>
        <w:jc w:val="center"/>
        <w:rPr>
          <w:rFonts w:ascii="Calibri" w:hAnsi="Calibri" w:cs="Calibri"/>
          <w:color w:val="0F9ED5" w:themeColor="accent4"/>
          <w:sz w:val="24"/>
          <w:szCs w:val="28"/>
          <w14:textOutline w14:w="0" w14:cap="flat" w14:cmpd="sng" w14:algn="ctr">
            <w14:noFill/>
            <w14:prstDash w14:val="solid"/>
            <w14:round/>
          </w14:textOutline>
          <w14:props3d w14:extrusionH="57150" w14:contourW="0" w14:prstMaterial="softEdge">
            <w14:bevelT w14:w="25400" w14:h="38100" w14:prst="circle"/>
          </w14:props3d>
        </w:rPr>
      </w:pPr>
    </w:p>
    <w:p w14:paraId="424B437A" w14:textId="0DC0593D" w:rsidR="00DC21E9" w:rsidRPr="001B4D16" w:rsidRDefault="00DC21E9" w:rsidP="00DC21E9">
      <w:pPr>
        <w:pStyle w:val="NoSpacing"/>
        <w:rPr>
          <w:rFonts w:ascii="Calibri" w:hAnsi="Calibri" w:cs="Calibri"/>
          <w:sz w:val="24"/>
          <w:szCs w:val="28"/>
        </w:rPr>
      </w:pPr>
      <w:r w:rsidRPr="00DC21E9">
        <w:rPr>
          <w:rFonts w:ascii="Calibri" w:hAnsi="Calibri" w:cs="Calibri"/>
          <w:sz w:val="24"/>
          <w:szCs w:val="28"/>
        </w:rPr>
        <w:t>Additionally, a Net Recovery Rate will be calculated (</w:t>
      </w:r>
      <w:proofErr w:type="spellStart"/>
      <w:r w:rsidRPr="00DC21E9">
        <w:rPr>
          <w:rFonts w:ascii="Calibri" w:hAnsi="Calibri" w:cs="Calibri"/>
          <w:i/>
          <w:iCs/>
          <w:color w:val="156082" w:themeColor="accent1"/>
          <w:sz w:val="24"/>
          <w:szCs w:val="28"/>
        </w:rPr>
        <w:t>Net_Recovery</w:t>
      </w:r>
      <w:proofErr w:type="spellEnd"/>
      <w:r w:rsidRPr="00DC21E9">
        <w:rPr>
          <w:rFonts w:ascii="Calibri" w:hAnsi="Calibri" w:cs="Calibri"/>
          <w:color w:val="156082" w:themeColor="accent1"/>
          <w:sz w:val="24"/>
          <w:szCs w:val="28"/>
        </w:rPr>
        <w:t xml:space="preserve"> </w:t>
      </w:r>
      <w:r w:rsidRPr="00DC21E9">
        <w:rPr>
          <w:rFonts w:ascii="Calibri" w:hAnsi="Calibri" w:cs="Calibri"/>
          <w:sz w:val="24"/>
          <w:szCs w:val="28"/>
        </w:rPr>
        <w:t xml:space="preserve">/ </w:t>
      </w:r>
      <w:proofErr w:type="spellStart"/>
      <w:r w:rsidRPr="00DC21E9">
        <w:rPr>
          <w:rFonts w:ascii="Calibri" w:hAnsi="Calibri" w:cs="Calibri"/>
          <w:i/>
          <w:iCs/>
          <w:color w:val="156082" w:themeColor="accent1"/>
          <w:sz w:val="24"/>
          <w:szCs w:val="28"/>
        </w:rPr>
        <w:t>Funded_Amount</w:t>
      </w:r>
      <w:proofErr w:type="spellEnd"/>
      <w:r w:rsidRPr="00DC21E9">
        <w:rPr>
          <w:rFonts w:ascii="Calibri" w:hAnsi="Calibri" w:cs="Calibri"/>
          <w:sz w:val="24"/>
          <w:szCs w:val="28"/>
        </w:rPr>
        <w:t>) to normalize performance across varying loan sizes.</w:t>
      </w:r>
    </w:p>
    <w:p w14:paraId="6F4A897A" w14:textId="77777777" w:rsidR="00AA6468" w:rsidRPr="00DC21E9" w:rsidRDefault="00AA6468" w:rsidP="00DC21E9">
      <w:pPr>
        <w:pStyle w:val="NoSpacing"/>
        <w:rPr>
          <w:rFonts w:ascii="Calibri" w:hAnsi="Calibri" w:cs="Calibri"/>
          <w:sz w:val="24"/>
          <w:szCs w:val="28"/>
        </w:rPr>
      </w:pPr>
    </w:p>
    <w:p w14:paraId="5C686890" w14:textId="77777777" w:rsidR="00DC21E9" w:rsidRPr="00DC21E9" w:rsidRDefault="00DC21E9" w:rsidP="00DC21E9">
      <w:pPr>
        <w:pStyle w:val="NoSpacing"/>
        <w:numPr>
          <w:ilvl w:val="0"/>
          <w:numId w:val="29"/>
        </w:numPr>
        <w:rPr>
          <w:rFonts w:ascii="Calibri" w:hAnsi="Calibri" w:cs="Calibri"/>
          <w:sz w:val="24"/>
          <w:szCs w:val="28"/>
        </w:rPr>
      </w:pPr>
      <w:r w:rsidRPr="00DC21E9">
        <w:rPr>
          <w:rFonts w:ascii="Calibri" w:hAnsi="Calibri" w:cs="Calibri"/>
          <w:sz w:val="24"/>
          <w:szCs w:val="28"/>
        </w:rPr>
        <w:t>Categorical Encoding</w:t>
      </w:r>
      <w:r w:rsidRPr="00DC21E9">
        <w:rPr>
          <w:rFonts w:ascii="Calibri" w:hAnsi="Calibri" w:cs="Calibri"/>
          <w:b/>
          <w:bCs/>
          <w:sz w:val="24"/>
          <w:szCs w:val="28"/>
        </w:rPr>
        <w:t>:</w:t>
      </w:r>
    </w:p>
    <w:p w14:paraId="2C80382D" w14:textId="77777777" w:rsidR="00DC21E9" w:rsidRDefault="00DC21E9" w:rsidP="00DC21E9">
      <w:pPr>
        <w:pStyle w:val="NoSpacing"/>
        <w:rPr>
          <w:rFonts w:ascii="Calibri" w:hAnsi="Calibri" w:cs="Calibri"/>
          <w:sz w:val="24"/>
          <w:szCs w:val="28"/>
        </w:rPr>
      </w:pPr>
      <w:r w:rsidRPr="00DC21E9">
        <w:rPr>
          <w:rFonts w:ascii="Calibri" w:hAnsi="Calibri" w:cs="Calibri"/>
          <w:sz w:val="24"/>
          <w:szCs w:val="28"/>
        </w:rPr>
        <w:t xml:space="preserve">Ordinal variables such as </w:t>
      </w:r>
      <w:r w:rsidRPr="00DC21E9">
        <w:rPr>
          <w:rFonts w:ascii="Calibri" w:hAnsi="Calibri" w:cs="Calibri"/>
          <w:i/>
          <w:iCs/>
          <w:color w:val="156082" w:themeColor="accent1"/>
          <w:sz w:val="24"/>
          <w:szCs w:val="28"/>
        </w:rPr>
        <w:t>grade</w:t>
      </w:r>
      <w:r w:rsidRPr="00DC21E9">
        <w:rPr>
          <w:rFonts w:ascii="Calibri" w:hAnsi="Calibri" w:cs="Calibri"/>
          <w:color w:val="156082" w:themeColor="accent1"/>
          <w:sz w:val="24"/>
          <w:szCs w:val="28"/>
        </w:rPr>
        <w:t xml:space="preserve"> </w:t>
      </w:r>
      <w:r w:rsidRPr="00DC21E9">
        <w:rPr>
          <w:rFonts w:ascii="Calibri" w:hAnsi="Calibri" w:cs="Calibri"/>
          <w:sz w:val="24"/>
          <w:szCs w:val="28"/>
        </w:rPr>
        <w:t xml:space="preserve">and </w:t>
      </w:r>
      <w:proofErr w:type="spellStart"/>
      <w:r w:rsidRPr="00DC21E9">
        <w:rPr>
          <w:rFonts w:ascii="Calibri" w:hAnsi="Calibri" w:cs="Calibri"/>
          <w:i/>
          <w:iCs/>
          <w:color w:val="156082" w:themeColor="accent1"/>
          <w:sz w:val="24"/>
          <w:szCs w:val="28"/>
        </w:rPr>
        <w:t>sub_grade</w:t>
      </w:r>
      <w:proofErr w:type="spellEnd"/>
      <w:r w:rsidRPr="00DC21E9">
        <w:rPr>
          <w:rFonts w:ascii="Calibri" w:hAnsi="Calibri" w:cs="Calibri"/>
          <w:color w:val="156082" w:themeColor="accent1"/>
          <w:sz w:val="24"/>
          <w:szCs w:val="28"/>
        </w:rPr>
        <w:t xml:space="preserve"> </w:t>
      </w:r>
      <w:r w:rsidRPr="00DC21E9">
        <w:rPr>
          <w:rFonts w:ascii="Calibri" w:hAnsi="Calibri" w:cs="Calibri"/>
          <w:sz w:val="24"/>
          <w:szCs w:val="28"/>
        </w:rPr>
        <w:t xml:space="preserve">(e.g., A1, B2) will be mapped to numerical values to retain their hierarchical risk ranking. Nominal variables like </w:t>
      </w:r>
      <w:proofErr w:type="spellStart"/>
      <w:r w:rsidRPr="00DC21E9">
        <w:rPr>
          <w:rFonts w:ascii="Calibri" w:hAnsi="Calibri" w:cs="Calibri"/>
          <w:i/>
          <w:iCs/>
          <w:color w:val="156082" w:themeColor="accent1"/>
          <w:sz w:val="24"/>
          <w:szCs w:val="28"/>
        </w:rPr>
        <w:t>home_ownership</w:t>
      </w:r>
      <w:proofErr w:type="spellEnd"/>
      <w:r w:rsidRPr="00DC21E9">
        <w:rPr>
          <w:rFonts w:ascii="Calibri" w:hAnsi="Calibri" w:cs="Calibri"/>
          <w:color w:val="156082" w:themeColor="accent1"/>
          <w:sz w:val="24"/>
          <w:szCs w:val="28"/>
        </w:rPr>
        <w:t xml:space="preserve"> </w:t>
      </w:r>
      <w:r w:rsidRPr="00DC21E9">
        <w:rPr>
          <w:rFonts w:ascii="Calibri" w:hAnsi="Calibri" w:cs="Calibri"/>
          <w:sz w:val="24"/>
          <w:szCs w:val="28"/>
        </w:rPr>
        <w:t>will be one-hot encoded.</w:t>
      </w:r>
    </w:p>
    <w:p w14:paraId="4DF7E459" w14:textId="09E128F8" w:rsidR="00DC21E9" w:rsidRPr="0002590D" w:rsidRDefault="00DC21E9" w:rsidP="0066316C">
      <w:pPr>
        <w:pStyle w:val="Heading2"/>
        <w:rPr>
          <w:sz w:val="24"/>
          <w:szCs w:val="24"/>
        </w:rPr>
      </w:pPr>
      <w:bookmarkStart w:id="19" w:name="_Toc222075089"/>
      <w:r w:rsidRPr="0002590D">
        <w:rPr>
          <w:sz w:val="24"/>
          <w:szCs w:val="24"/>
        </w:rPr>
        <w:t>Phase 2: Predictive Modeling</w:t>
      </w:r>
      <w:bookmarkEnd w:id="19"/>
      <w:r w:rsidRPr="0002590D">
        <w:rPr>
          <w:sz w:val="24"/>
          <w:szCs w:val="24"/>
        </w:rPr>
        <w:t xml:space="preserve"> </w:t>
      </w:r>
    </w:p>
    <w:p w14:paraId="3A00078B" w14:textId="77777777" w:rsidR="00DC21E9" w:rsidRPr="00DC21E9" w:rsidRDefault="00DC21E9" w:rsidP="00DC21E9">
      <w:pPr>
        <w:pStyle w:val="NoSpacing"/>
        <w:rPr>
          <w:rFonts w:ascii="Calibri" w:hAnsi="Calibri" w:cs="Calibri"/>
          <w:sz w:val="24"/>
          <w:szCs w:val="28"/>
        </w:rPr>
      </w:pPr>
      <w:r w:rsidRPr="00DC21E9">
        <w:rPr>
          <w:rFonts w:ascii="Calibri" w:hAnsi="Calibri" w:cs="Calibri"/>
          <w:sz w:val="24"/>
          <w:szCs w:val="28"/>
        </w:rPr>
        <w:t xml:space="preserve">To answer the research question </w:t>
      </w:r>
      <w:r w:rsidRPr="00DC21E9">
        <w:rPr>
          <w:rFonts w:ascii="Calibri" w:hAnsi="Calibri" w:cs="Calibri"/>
          <w:i/>
          <w:iCs/>
          <w:sz w:val="24"/>
          <w:szCs w:val="28"/>
        </w:rPr>
        <w:t>"Can we predict the profitability of a collection effort?"</w:t>
      </w:r>
      <w:r w:rsidRPr="00DC21E9">
        <w:rPr>
          <w:rFonts w:ascii="Calibri" w:hAnsi="Calibri" w:cs="Calibri"/>
          <w:sz w:val="24"/>
          <w:szCs w:val="28"/>
        </w:rPr>
        <w:t>, two distinct modeling approaches will be evaluated:</w:t>
      </w:r>
    </w:p>
    <w:p w14:paraId="2E2E37D7" w14:textId="77777777" w:rsidR="00DC21E9" w:rsidRPr="00DC21E9" w:rsidRDefault="00DC21E9" w:rsidP="00DC21E9">
      <w:pPr>
        <w:pStyle w:val="NoSpacing"/>
        <w:numPr>
          <w:ilvl w:val="0"/>
          <w:numId w:val="30"/>
        </w:numPr>
        <w:rPr>
          <w:rFonts w:ascii="Calibri" w:hAnsi="Calibri" w:cs="Calibri"/>
          <w:sz w:val="24"/>
          <w:szCs w:val="28"/>
        </w:rPr>
      </w:pPr>
      <w:r w:rsidRPr="00DC21E9">
        <w:rPr>
          <w:rFonts w:ascii="Calibri" w:hAnsi="Calibri" w:cs="Calibri"/>
          <w:sz w:val="24"/>
          <w:szCs w:val="28"/>
        </w:rPr>
        <w:t>Baseline Model: Linear Regression</w:t>
      </w:r>
    </w:p>
    <w:p w14:paraId="3E20EC80" w14:textId="77777777" w:rsidR="00DC21E9" w:rsidRPr="00DC21E9" w:rsidRDefault="00DC21E9" w:rsidP="00DC21E9">
      <w:pPr>
        <w:pStyle w:val="NoSpacing"/>
        <w:rPr>
          <w:rFonts w:ascii="Calibri" w:hAnsi="Calibri" w:cs="Calibri"/>
          <w:sz w:val="24"/>
          <w:szCs w:val="28"/>
        </w:rPr>
      </w:pPr>
      <w:r w:rsidRPr="00DC21E9">
        <w:rPr>
          <w:rFonts w:ascii="Calibri" w:hAnsi="Calibri" w:cs="Calibri"/>
          <w:sz w:val="24"/>
          <w:szCs w:val="28"/>
        </w:rPr>
        <w:lastRenderedPageBreak/>
        <w:t>A standard Ordinary Least Squares (OLS) regression will be established to create a performance baseline. This serves as the control to measure the "lift" provided by advanced machine learning.</w:t>
      </w:r>
    </w:p>
    <w:p w14:paraId="101DC996" w14:textId="77777777" w:rsidR="00DC21E9" w:rsidRPr="00DC21E9" w:rsidRDefault="00DC21E9" w:rsidP="00DC21E9">
      <w:pPr>
        <w:pStyle w:val="NoSpacing"/>
        <w:numPr>
          <w:ilvl w:val="0"/>
          <w:numId w:val="30"/>
        </w:numPr>
        <w:rPr>
          <w:rFonts w:ascii="Calibri" w:hAnsi="Calibri" w:cs="Calibri"/>
          <w:sz w:val="24"/>
          <w:szCs w:val="28"/>
        </w:rPr>
      </w:pPr>
      <w:r w:rsidRPr="00DC21E9">
        <w:rPr>
          <w:rFonts w:ascii="Calibri" w:hAnsi="Calibri" w:cs="Calibri"/>
          <w:sz w:val="24"/>
          <w:szCs w:val="28"/>
        </w:rPr>
        <w:t>Champion Model: Random Forest Regressor</w:t>
      </w:r>
    </w:p>
    <w:p w14:paraId="61CB4639" w14:textId="77777777" w:rsidR="00DC21E9" w:rsidRPr="00DC21E9" w:rsidRDefault="00DC21E9" w:rsidP="00DC21E9">
      <w:pPr>
        <w:pStyle w:val="NoSpacing"/>
        <w:rPr>
          <w:rFonts w:ascii="Calibri" w:hAnsi="Calibri" w:cs="Calibri"/>
          <w:sz w:val="24"/>
          <w:szCs w:val="28"/>
        </w:rPr>
      </w:pPr>
      <w:r w:rsidRPr="00DC21E9">
        <w:rPr>
          <w:rFonts w:ascii="Calibri" w:hAnsi="Calibri" w:cs="Calibri"/>
          <w:sz w:val="24"/>
          <w:szCs w:val="28"/>
        </w:rPr>
        <w:t>A Random Forest ensemble will be deployed as the primary predictive tool.</w:t>
      </w:r>
    </w:p>
    <w:p w14:paraId="4E51E487" w14:textId="77777777" w:rsidR="00DC21E9" w:rsidRPr="00DC21E9" w:rsidRDefault="00DC21E9" w:rsidP="00DC21E9">
      <w:pPr>
        <w:pStyle w:val="NoSpacing"/>
        <w:numPr>
          <w:ilvl w:val="1"/>
          <w:numId w:val="30"/>
        </w:numPr>
        <w:rPr>
          <w:rFonts w:ascii="Calibri" w:hAnsi="Calibri" w:cs="Calibri"/>
          <w:sz w:val="24"/>
          <w:szCs w:val="28"/>
        </w:rPr>
      </w:pPr>
      <w:r w:rsidRPr="00DC21E9">
        <w:rPr>
          <w:rFonts w:ascii="Calibri" w:hAnsi="Calibri" w:cs="Calibri"/>
          <w:sz w:val="24"/>
          <w:szCs w:val="28"/>
        </w:rPr>
        <w:t xml:space="preserve">Justification: Unlike linear models, Random Forests are immune to multicollinearity (a common issue between </w:t>
      </w:r>
      <w:proofErr w:type="spellStart"/>
      <w:r w:rsidRPr="00DC21E9">
        <w:rPr>
          <w:rFonts w:ascii="Calibri" w:hAnsi="Calibri" w:cs="Calibri"/>
          <w:i/>
          <w:iCs/>
          <w:color w:val="156082" w:themeColor="accent1"/>
          <w:sz w:val="24"/>
          <w:szCs w:val="28"/>
        </w:rPr>
        <w:t>interest_rate</w:t>
      </w:r>
      <w:proofErr w:type="spellEnd"/>
      <w:r w:rsidRPr="00DC21E9">
        <w:rPr>
          <w:rFonts w:ascii="Calibri" w:hAnsi="Calibri" w:cs="Calibri"/>
          <w:color w:val="156082" w:themeColor="accent1"/>
          <w:sz w:val="24"/>
          <w:szCs w:val="28"/>
        </w:rPr>
        <w:t xml:space="preserve"> </w:t>
      </w:r>
      <w:r w:rsidRPr="00DC21E9">
        <w:rPr>
          <w:rFonts w:ascii="Calibri" w:hAnsi="Calibri" w:cs="Calibri"/>
          <w:sz w:val="24"/>
          <w:szCs w:val="28"/>
        </w:rPr>
        <w:t xml:space="preserve">and grade) and can capture non-linear "cliff effects" </w:t>
      </w:r>
      <w:proofErr w:type="gramStart"/>
      <w:r w:rsidRPr="00DC21E9">
        <w:rPr>
          <w:rFonts w:ascii="Calibri" w:hAnsi="Calibri" w:cs="Calibri"/>
          <w:sz w:val="24"/>
          <w:szCs w:val="28"/>
        </w:rPr>
        <w:t>where</w:t>
      </w:r>
      <w:proofErr w:type="gramEnd"/>
      <w:r w:rsidRPr="00DC21E9">
        <w:rPr>
          <w:rFonts w:ascii="Calibri" w:hAnsi="Calibri" w:cs="Calibri"/>
          <w:sz w:val="24"/>
          <w:szCs w:val="28"/>
        </w:rPr>
        <w:t xml:space="preserve"> recovery potential drops precipitously for high-risk borrowers.</w:t>
      </w:r>
    </w:p>
    <w:p w14:paraId="36B8F77E" w14:textId="77777777" w:rsidR="00DC21E9" w:rsidRPr="00DC21E9" w:rsidRDefault="00DC21E9" w:rsidP="00DC21E9">
      <w:pPr>
        <w:pStyle w:val="NoSpacing"/>
        <w:numPr>
          <w:ilvl w:val="1"/>
          <w:numId w:val="30"/>
        </w:numPr>
        <w:rPr>
          <w:rFonts w:ascii="Calibri" w:hAnsi="Calibri" w:cs="Calibri"/>
          <w:sz w:val="24"/>
          <w:szCs w:val="28"/>
        </w:rPr>
      </w:pPr>
      <w:r w:rsidRPr="00DC21E9">
        <w:rPr>
          <w:rFonts w:ascii="Calibri" w:hAnsi="Calibri" w:cs="Calibri"/>
          <w:sz w:val="24"/>
          <w:szCs w:val="28"/>
        </w:rPr>
        <w:t>Handling Zero-Inflation: Tree-based models naturally partition data, allowing them to handle the bimodal distribution (the spike at $0 recovery) more effectively than regression techniques without requiring a complex two-stage architecture.</w:t>
      </w:r>
    </w:p>
    <w:p w14:paraId="70FB7E8D" w14:textId="077AAEDE" w:rsidR="00DC21E9" w:rsidRPr="0002590D" w:rsidRDefault="00DC21E9" w:rsidP="0002590D">
      <w:pPr>
        <w:pStyle w:val="Heading2"/>
        <w:rPr>
          <w:sz w:val="22"/>
          <w:szCs w:val="22"/>
        </w:rPr>
      </w:pPr>
      <w:bookmarkStart w:id="20" w:name="_Toc222075090"/>
      <w:r w:rsidRPr="0002590D">
        <w:rPr>
          <w:sz w:val="22"/>
          <w:szCs w:val="22"/>
        </w:rPr>
        <w:t>Phase 3: Strategic Segmentation (Clustering)</w:t>
      </w:r>
      <w:bookmarkEnd w:id="20"/>
    </w:p>
    <w:p w14:paraId="7B32E8FF" w14:textId="77777777" w:rsidR="00DC21E9" w:rsidRPr="00DC21E9" w:rsidRDefault="00DC21E9" w:rsidP="00DC21E9">
      <w:pPr>
        <w:pStyle w:val="NoSpacing"/>
        <w:rPr>
          <w:rFonts w:ascii="Calibri" w:hAnsi="Calibri" w:cs="Calibri"/>
          <w:sz w:val="24"/>
          <w:szCs w:val="28"/>
        </w:rPr>
      </w:pPr>
      <w:r w:rsidRPr="00DC21E9">
        <w:rPr>
          <w:rFonts w:ascii="Calibri" w:hAnsi="Calibri" w:cs="Calibri"/>
          <w:sz w:val="24"/>
          <w:szCs w:val="28"/>
        </w:rPr>
        <w:t>Beyond prediction, the project aims to optimize strategy using unsupervised learning.</w:t>
      </w:r>
    </w:p>
    <w:p w14:paraId="6B216F8D" w14:textId="77777777" w:rsidR="00DC21E9" w:rsidRPr="00DC21E9" w:rsidRDefault="00DC21E9" w:rsidP="00DC21E9">
      <w:pPr>
        <w:pStyle w:val="NoSpacing"/>
        <w:numPr>
          <w:ilvl w:val="0"/>
          <w:numId w:val="31"/>
        </w:numPr>
        <w:rPr>
          <w:rFonts w:ascii="Calibri" w:hAnsi="Calibri" w:cs="Calibri"/>
          <w:sz w:val="24"/>
          <w:szCs w:val="28"/>
        </w:rPr>
      </w:pPr>
      <w:r w:rsidRPr="00DC21E9">
        <w:rPr>
          <w:rFonts w:ascii="Calibri" w:hAnsi="Calibri" w:cs="Calibri"/>
          <w:sz w:val="24"/>
          <w:szCs w:val="28"/>
        </w:rPr>
        <w:t>Algorithm: K-Means Clustering.</w:t>
      </w:r>
    </w:p>
    <w:p w14:paraId="7CC16A3B" w14:textId="77777777" w:rsidR="00DC21E9" w:rsidRPr="00DC21E9" w:rsidRDefault="00DC21E9" w:rsidP="00DC21E9">
      <w:pPr>
        <w:pStyle w:val="NoSpacing"/>
        <w:numPr>
          <w:ilvl w:val="0"/>
          <w:numId w:val="31"/>
        </w:numPr>
        <w:rPr>
          <w:rFonts w:ascii="Calibri" w:hAnsi="Calibri" w:cs="Calibri"/>
          <w:sz w:val="24"/>
          <w:szCs w:val="28"/>
        </w:rPr>
      </w:pPr>
      <w:r w:rsidRPr="00DC21E9">
        <w:rPr>
          <w:rFonts w:ascii="Calibri" w:hAnsi="Calibri" w:cs="Calibri"/>
          <w:sz w:val="24"/>
          <w:szCs w:val="28"/>
        </w:rPr>
        <w:t xml:space="preserve">Input Features: </w:t>
      </w:r>
      <w:proofErr w:type="spellStart"/>
      <w:r w:rsidRPr="00DC21E9">
        <w:rPr>
          <w:rFonts w:ascii="Calibri" w:hAnsi="Calibri" w:cs="Calibri"/>
          <w:i/>
          <w:iCs/>
          <w:color w:val="156082" w:themeColor="accent1"/>
          <w:sz w:val="24"/>
          <w:szCs w:val="28"/>
        </w:rPr>
        <w:t>Net_Recovery</w:t>
      </w:r>
      <w:proofErr w:type="spellEnd"/>
      <w:r w:rsidRPr="00DC21E9">
        <w:rPr>
          <w:rFonts w:ascii="Calibri" w:hAnsi="Calibri" w:cs="Calibri"/>
          <w:sz w:val="24"/>
          <w:szCs w:val="28"/>
        </w:rPr>
        <w:t xml:space="preserve">, </w:t>
      </w:r>
      <w:proofErr w:type="spellStart"/>
      <w:r w:rsidRPr="00DC21E9">
        <w:rPr>
          <w:rFonts w:ascii="Calibri" w:hAnsi="Calibri" w:cs="Calibri"/>
          <w:i/>
          <w:iCs/>
          <w:color w:val="156082" w:themeColor="accent1"/>
          <w:sz w:val="24"/>
          <w:szCs w:val="28"/>
        </w:rPr>
        <w:t>collection_recovery_fee</w:t>
      </w:r>
      <w:proofErr w:type="spellEnd"/>
      <w:r w:rsidRPr="00DC21E9">
        <w:rPr>
          <w:rFonts w:ascii="Calibri" w:hAnsi="Calibri" w:cs="Calibri"/>
          <w:sz w:val="24"/>
          <w:szCs w:val="28"/>
        </w:rPr>
        <w:t xml:space="preserve">, </w:t>
      </w:r>
      <w:proofErr w:type="spellStart"/>
      <w:r w:rsidRPr="00DC21E9">
        <w:rPr>
          <w:rFonts w:ascii="Calibri" w:hAnsi="Calibri" w:cs="Calibri"/>
          <w:i/>
          <w:iCs/>
          <w:color w:val="156082" w:themeColor="accent1"/>
          <w:sz w:val="24"/>
          <w:szCs w:val="28"/>
        </w:rPr>
        <w:t>dti</w:t>
      </w:r>
      <w:proofErr w:type="spellEnd"/>
      <w:r w:rsidRPr="00DC21E9">
        <w:rPr>
          <w:rFonts w:ascii="Calibri" w:hAnsi="Calibri" w:cs="Calibri"/>
          <w:i/>
          <w:iCs/>
          <w:color w:val="156082" w:themeColor="accent1"/>
          <w:sz w:val="24"/>
          <w:szCs w:val="28"/>
        </w:rPr>
        <w:t>,</w:t>
      </w:r>
      <w:r w:rsidRPr="00DC21E9">
        <w:rPr>
          <w:rFonts w:ascii="Calibri" w:hAnsi="Calibri" w:cs="Calibri"/>
          <w:sz w:val="24"/>
          <w:szCs w:val="28"/>
        </w:rPr>
        <w:t xml:space="preserve"> and </w:t>
      </w:r>
      <w:proofErr w:type="spellStart"/>
      <w:r w:rsidRPr="00DC21E9">
        <w:rPr>
          <w:rFonts w:ascii="Calibri" w:hAnsi="Calibri" w:cs="Calibri"/>
          <w:i/>
          <w:iCs/>
          <w:color w:val="156082" w:themeColor="accent1"/>
          <w:sz w:val="24"/>
          <w:szCs w:val="28"/>
        </w:rPr>
        <w:t>loan_amnt</w:t>
      </w:r>
      <w:proofErr w:type="spellEnd"/>
      <w:r w:rsidRPr="00DC21E9">
        <w:rPr>
          <w:rFonts w:ascii="Calibri" w:hAnsi="Calibri" w:cs="Calibri"/>
          <w:sz w:val="24"/>
          <w:szCs w:val="28"/>
        </w:rPr>
        <w:t>.</w:t>
      </w:r>
    </w:p>
    <w:p w14:paraId="23155CEF" w14:textId="77777777" w:rsidR="00DC21E9" w:rsidRPr="00DC21E9" w:rsidRDefault="00DC21E9" w:rsidP="00DC21E9">
      <w:pPr>
        <w:pStyle w:val="NoSpacing"/>
        <w:numPr>
          <w:ilvl w:val="0"/>
          <w:numId w:val="31"/>
        </w:numPr>
        <w:rPr>
          <w:rFonts w:ascii="Calibri" w:hAnsi="Calibri" w:cs="Calibri"/>
          <w:sz w:val="24"/>
          <w:szCs w:val="28"/>
        </w:rPr>
      </w:pPr>
      <w:r w:rsidRPr="00DC21E9">
        <w:rPr>
          <w:rFonts w:ascii="Calibri" w:hAnsi="Calibri" w:cs="Calibri"/>
          <w:sz w:val="24"/>
          <w:szCs w:val="28"/>
        </w:rPr>
        <w:t xml:space="preserve">Objective: To classify borrowers into distinct "Recovery Personas" (e.g., </w:t>
      </w:r>
      <w:r w:rsidRPr="00DC21E9">
        <w:rPr>
          <w:rFonts w:ascii="Calibri" w:hAnsi="Calibri" w:cs="Calibri"/>
          <w:i/>
          <w:iCs/>
          <w:sz w:val="24"/>
          <w:szCs w:val="28"/>
        </w:rPr>
        <w:t>High-Yield/Low-Effort</w:t>
      </w:r>
      <w:r w:rsidRPr="00DC21E9">
        <w:rPr>
          <w:rFonts w:ascii="Calibri" w:hAnsi="Calibri" w:cs="Calibri"/>
          <w:sz w:val="24"/>
          <w:szCs w:val="28"/>
        </w:rPr>
        <w:t xml:space="preserve"> vs. </w:t>
      </w:r>
      <w:r w:rsidRPr="00DC21E9">
        <w:rPr>
          <w:rFonts w:ascii="Calibri" w:hAnsi="Calibri" w:cs="Calibri"/>
          <w:i/>
          <w:iCs/>
          <w:sz w:val="24"/>
          <w:szCs w:val="28"/>
        </w:rPr>
        <w:t>Toxic Assets</w:t>
      </w:r>
      <w:r w:rsidRPr="00DC21E9">
        <w:rPr>
          <w:rFonts w:ascii="Calibri" w:hAnsi="Calibri" w:cs="Calibri"/>
          <w:sz w:val="24"/>
          <w:szCs w:val="28"/>
        </w:rPr>
        <w:t>). This segmentation allows for the recommendation of differentiated collection strategies rather than a one-size-fits-all approach.</w:t>
      </w:r>
    </w:p>
    <w:p w14:paraId="059B0E46" w14:textId="037E658A" w:rsidR="00DC21E9" w:rsidRPr="0002590D" w:rsidRDefault="00DC21E9" w:rsidP="0002590D">
      <w:pPr>
        <w:pStyle w:val="Heading2"/>
        <w:rPr>
          <w:sz w:val="22"/>
          <w:szCs w:val="22"/>
        </w:rPr>
      </w:pPr>
      <w:bookmarkStart w:id="21" w:name="_Toc222075091"/>
      <w:r w:rsidRPr="0002590D">
        <w:rPr>
          <w:sz w:val="22"/>
          <w:szCs w:val="22"/>
        </w:rPr>
        <w:t>Evaluation Metrics</w:t>
      </w:r>
      <w:bookmarkEnd w:id="21"/>
    </w:p>
    <w:p w14:paraId="287F57EA" w14:textId="77777777" w:rsidR="00DC21E9" w:rsidRPr="00DC21E9" w:rsidRDefault="00DC21E9" w:rsidP="00DC21E9">
      <w:pPr>
        <w:pStyle w:val="NoSpacing"/>
        <w:rPr>
          <w:rFonts w:ascii="Calibri" w:hAnsi="Calibri" w:cs="Calibri"/>
          <w:sz w:val="24"/>
          <w:szCs w:val="28"/>
        </w:rPr>
      </w:pPr>
      <w:r w:rsidRPr="00DC21E9">
        <w:rPr>
          <w:rFonts w:ascii="Calibri" w:hAnsi="Calibri" w:cs="Calibri"/>
          <w:sz w:val="24"/>
          <w:szCs w:val="28"/>
        </w:rPr>
        <w:t>Models will be validated using a 70/30 Train-Test split with 5-Fold Cross-Validation to ensure stability. Performance will be assessed using:</w:t>
      </w:r>
    </w:p>
    <w:p w14:paraId="385C8699" w14:textId="77777777" w:rsidR="00DC21E9" w:rsidRPr="00DC21E9" w:rsidRDefault="00DC21E9" w:rsidP="00DC21E9">
      <w:pPr>
        <w:pStyle w:val="NoSpacing"/>
        <w:numPr>
          <w:ilvl w:val="0"/>
          <w:numId w:val="32"/>
        </w:numPr>
        <w:rPr>
          <w:rFonts w:ascii="Calibri" w:hAnsi="Calibri" w:cs="Calibri"/>
          <w:sz w:val="24"/>
          <w:szCs w:val="28"/>
        </w:rPr>
      </w:pPr>
      <w:r w:rsidRPr="00DC21E9">
        <w:rPr>
          <w:rFonts w:ascii="Calibri" w:hAnsi="Calibri" w:cs="Calibri"/>
          <w:sz w:val="24"/>
          <w:szCs w:val="28"/>
        </w:rPr>
        <w:t>RMSE (Root Mean Squared Error): To measure the average deviation of the predicted Net Recovery from the actual value.</w:t>
      </w:r>
    </w:p>
    <w:p w14:paraId="50A46636" w14:textId="534B8E52" w:rsidR="00DC21E9" w:rsidRPr="00DC21E9" w:rsidRDefault="00DC21E9" w:rsidP="00DC21E9">
      <w:pPr>
        <w:pStyle w:val="NoSpacing"/>
        <w:numPr>
          <w:ilvl w:val="0"/>
          <w:numId w:val="32"/>
        </w:numPr>
        <w:rPr>
          <w:rFonts w:ascii="Calibri" w:hAnsi="Calibri" w:cs="Calibri"/>
          <w:sz w:val="24"/>
          <w:szCs w:val="28"/>
        </w:rPr>
      </w:pPr>
      <w:r w:rsidRPr="00DC21E9">
        <w:rPr>
          <w:rFonts w:ascii="Calibri" w:hAnsi="Calibri" w:cs="Calibri"/>
          <w:sz w:val="24"/>
          <w:szCs w:val="28"/>
        </w:rPr>
        <w:t>R-Squared (R</w:t>
      </w:r>
      <w:r w:rsidR="004437A4" w:rsidRPr="004437A4">
        <w:rPr>
          <w:rFonts w:ascii="Calibri" w:hAnsi="Calibri" w:cs="Calibri"/>
          <w:sz w:val="24"/>
          <w:szCs w:val="28"/>
          <w:vertAlign w:val="superscript"/>
        </w:rPr>
        <w:t>2</w:t>
      </w:r>
      <w:r w:rsidRPr="00DC21E9">
        <w:rPr>
          <w:rFonts w:ascii="Calibri" w:hAnsi="Calibri" w:cs="Calibri"/>
          <w:sz w:val="24"/>
          <w:szCs w:val="28"/>
        </w:rPr>
        <w:t>): To determine the proportion of variance in recovery outcomes explained by the model.</w:t>
      </w:r>
    </w:p>
    <w:p w14:paraId="4DF1FC29" w14:textId="60983DFC" w:rsidR="00DC21E9" w:rsidRDefault="00DC21E9" w:rsidP="00DC21E9">
      <w:pPr>
        <w:pStyle w:val="NoSpacing"/>
        <w:numPr>
          <w:ilvl w:val="0"/>
          <w:numId w:val="32"/>
        </w:numPr>
        <w:rPr>
          <w:rFonts w:ascii="Calibri" w:hAnsi="Calibri" w:cs="Calibri"/>
          <w:sz w:val="24"/>
          <w:szCs w:val="28"/>
        </w:rPr>
      </w:pPr>
      <w:r w:rsidRPr="00DC21E9">
        <w:rPr>
          <w:rFonts w:ascii="Calibri" w:hAnsi="Calibri" w:cs="Calibri"/>
          <w:sz w:val="24"/>
          <w:szCs w:val="28"/>
        </w:rPr>
        <w:t>Silhouette Score: To evaluate the quality and separation of the K-Means clusters.</w:t>
      </w:r>
      <w:r w:rsidR="00A91874">
        <w:rPr>
          <w:rFonts w:ascii="Calibri" w:hAnsi="Calibri" w:cs="Calibri"/>
          <w:sz w:val="24"/>
          <w:szCs w:val="28"/>
        </w:rPr>
        <w:br/>
      </w:r>
    </w:p>
    <w:p w14:paraId="5566E42A" w14:textId="2B6C8830" w:rsidR="00A91874" w:rsidRPr="0038523F" w:rsidRDefault="002431B2" w:rsidP="00A91874">
      <w:pPr>
        <w:pStyle w:val="Heading1"/>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22" w:name="_Toc222075092"/>
      <w:r>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lastRenderedPageBreak/>
        <w:t>Visual Representation</w:t>
      </w:r>
      <w:bookmarkEnd w:id="22"/>
    </w:p>
    <w:p w14:paraId="3FCAD0B9" w14:textId="7369E86A" w:rsidR="00A91874" w:rsidRPr="00DC21E9" w:rsidRDefault="00EF77B0" w:rsidP="00A91874">
      <w:pPr>
        <w:pStyle w:val="NoSpacing"/>
        <w:rPr>
          <w:rFonts w:ascii="Calibri" w:hAnsi="Calibri" w:cs="Calibri"/>
          <w:sz w:val="24"/>
          <w:szCs w:val="28"/>
        </w:rPr>
      </w:pPr>
      <w:r>
        <w:rPr>
          <w:rFonts w:ascii="Calibri" w:hAnsi="Calibri" w:cs="Calibri"/>
          <w:noProof/>
          <w:sz w:val="24"/>
          <w:szCs w:val="28"/>
        </w:rPr>
        <w:drawing>
          <wp:inline distT="0" distB="0" distL="0" distR="0" wp14:anchorId="41061F06" wp14:editId="281D9D38">
            <wp:extent cx="5987332" cy="7155179"/>
            <wp:effectExtent l="0" t="0" r="0" b="8255"/>
            <wp:docPr id="82727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74245" name="Picture 8272742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15527" cy="7188873"/>
                    </a:xfrm>
                    <a:prstGeom prst="rect">
                      <a:avLst/>
                    </a:prstGeom>
                  </pic:spPr>
                </pic:pic>
              </a:graphicData>
            </a:graphic>
          </wp:inline>
        </w:drawing>
      </w:r>
    </w:p>
    <w:p w14:paraId="120D8A08" w14:textId="77777777" w:rsidR="005C1CAF" w:rsidRDefault="005C1CAF" w:rsidP="00165529">
      <w:pPr>
        <w:pStyle w:val="NoSpacing"/>
        <w:rPr>
          <w:sz w:val="24"/>
          <w:szCs w:val="28"/>
        </w:rPr>
      </w:pPr>
    </w:p>
    <w:p w14:paraId="36858820" w14:textId="4B0642BF" w:rsidR="00E36136" w:rsidRPr="0038523F" w:rsidRDefault="00E36136" w:rsidP="00E36136">
      <w:pPr>
        <w:pStyle w:val="Heading1"/>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23" w:name="_Toc222075093"/>
      <w:r>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lastRenderedPageBreak/>
        <w:t>GitHub Repository</w:t>
      </w:r>
      <w:bookmarkEnd w:id="23"/>
    </w:p>
    <w:p w14:paraId="7E2526A1" w14:textId="77777777" w:rsidR="00936267" w:rsidRDefault="00936267" w:rsidP="005C1CAF">
      <w:pPr>
        <w:spacing w:after="0" w:line="240" w:lineRule="auto"/>
        <w:rPr>
          <w:sz w:val="24"/>
          <w:szCs w:val="28"/>
        </w:rPr>
      </w:pPr>
    </w:p>
    <w:p w14:paraId="67C52B3D" w14:textId="1A75CAB2" w:rsidR="00936267" w:rsidRDefault="009818C5" w:rsidP="005C1CAF">
      <w:pPr>
        <w:spacing w:after="0" w:line="240" w:lineRule="auto"/>
        <w:rPr>
          <w:sz w:val="24"/>
          <w:szCs w:val="28"/>
        </w:rPr>
      </w:pPr>
      <w:r w:rsidRPr="009818C5">
        <w:rPr>
          <w:sz w:val="24"/>
          <w:szCs w:val="28"/>
        </w:rPr>
        <w:t>Project Repository</w:t>
      </w:r>
      <w:r>
        <w:rPr>
          <w:sz w:val="24"/>
          <w:szCs w:val="28"/>
        </w:rPr>
        <w:t>:</w:t>
      </w:r>
      <w:r w:rsidR="00A46DD4">
        <w:rPr>
          <w:sz w:val="24"/>
          <w:szCs w:val="28"/>
        </w:rPr>
        <w:t xml:space="preserve"> </w:t>
      </w:r>
      <w:hyperlink r:id="rId12" w:history="1">
        <w:r w:rsidR="00B36DE7" w:rsidRPr="00746DF4">
          <w:rPr>
            <w:rStyle w:val="Hyperlink"/>
            <w:sz w:val="24"/>
            <w:szCs w:val="28"/>
          </w:rPr>
          <w:t>https://github.com/Syedi6900/CIND820_Capstone_Recovery_Optimization</w:t>
        </w:r>
      </w:hyperlink>
    </w:p>
    <w:p w14:paraId="73EFAE3C" w14:textId="77777777" w:rsidR="00936267" w:rsidRDefault="00936267">
      <w:pPr>
        <w:spacing w:after="0" w:line="240" w:lineRule="auto"/>
        <w:rPr>
          <w:sz w:val="24"/>
          <w:szCs w:val="28"/>
        </w:rPr>
      </w:pPr>
      <w:r>
        <w:rPr>
          <w:sz w:val="24"/>
          <w:szCs w:val="28"/>
        </w:rPr>
        <w:br w:type="page"/>
      </w:r>
    </w:p>
    <w:p w14:paraId="2D4E46F6" w14:textId="77777777" w:rsidR="00090E9B" w:rsidRPr="006D556C" w:rsidRDefault="00090E9B" w:rsidP="005C1CAF">
      <w:pPr>
        <w:spacing w:after="0" w:line="240" w:lineRule="auto"/>
        <w:rPr>
          <w:sz w:val="24"/>
          <w:szCs w:val="28"/>
        </w:rPr>
      </w:pPr>
    </w:p>
    <w:p w14:paraId="29A3431B" w14:textId="279AD9DE" w:rsidR="005C6DEA" w:rsidRPr="0038523F" w:rsidRDefault="005C6DEA" w:rsidP="005C6DEA">
      <w:pPr>
        <w:pStyle w:val="Heading1"/>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24" w:name="_References"/>
      <w:bookmarkStart w:id="25" w:name="_Toc222075094"/>
      <w:bookmarkEnd w:id="24"/>
      <w:r w:rsidRPr="0038523F">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t>References</w:t>
      </w:r>
      <w:bookmarkEnd w:id="25"/>
    </w:p>
    <w:p w14:paraId="7FEC8635" w14:textId="55EC7778" w:rsidR="00124402" w:rsidRPr="002E79D1" w:rsidRDefault="00124402" w:rsidP="002E79D1">
      <w:pPr>
        <w:pStyle w:val="ListParagraph"/>
        <w:numPr>
          <w:ilvl w:val="0"/>
          <w:numId w:val="25"/>
        </w:numPr>
        <w:spacing w:after="0" w:line="276" w:lineRule="auto"/>
        <w:rPr>
          <w:rFonts w:ascii="Calibri" w:eastAsia="Times New Roman" w:hAnsi="Calibri" w:cs="Calibri"/>
          <w:sz w:val="24"/>
          <w:lang w:eastAsia="en-CA"/>
        </w:rPr>
      </w:pPr>
      <w:r w:rsidRPr="002E79D1">
        <w:rPr>
          <w:rFonts w:ascii="Calibri" w:eastAsia="Times New Roman" w:hAnsi="Calibri" w:cs="Calibri"/>
          <w:sz w:val="24"/>
          <w:lang w:eastAsia="en-CA"/>
        </w:rPr>
        <w:t xml:space="preserve">Basel Committee on Banking Supervision. (2005). </w:t>
      </w:r>
      <w:r w:rsidRPr="002E79D1">
        <w:rPr>
          <w:rFonts w:ascii="Calibri" w:eastAsia="Times New Roman" w:hAnsi="Calibri" w:cs="Calibri"/>
          <w:i/>
          <w:iCs/>
          <w:sz w:val="24"/>
          <w:lang w:eastAsia="en-CA"/>
        </w:rPr>
        <w:t>An Explanatory Note on the Basel II IRB Risk Weight Functions</w:t>
      </w:r>
      <w:r w:rsidRPr="002E79D1">
        <w:rPr>
          <w:rFonts w:ascii="Calibri" w:eastAsia="Times New Roman" w:hAnsi="Calibri" w:cs="Calibri"/>
          <w:sz w:val="24"/>
          <w:lang w:eastAsia="en-CA"/>
        </w:rPr>
        <w:t>. Bank for International Settlements.</w:t>
      </w:r>
    </w:p>
    <w:p w14:paraId="2FE59FAF" w14:textId="13632C53" w:rsidR="00124402" w:rsidRPr="002E79D1" w:rsidRDefault="00124402" w:rsidP="002E79D1">
      <w:pPr>
        <w:pStyle w:val="ListParagraph"/>
        <w:numPr>
          <w:ilvl w:val="0"/>
          <w:numId w:val="25"/>
        </w:numPr>
        <w:spacing w:after="0" w:line="276" w:lineRule="auto"/>
        <w:rPr>
          <w:rFonts w:ascii="Calibri" w:eastAsia="Times New Roman" w:hAnsi="Calibri" w:cs="Calibri"/>
          <w:sz w:val="24"/>
          <w:lang w:eastAsia="en-CA"/>
        </w:rPr>
      </w:pPr>
      <w:r w:rsidRPr="002E79D1">
        <w:rPr>
          <w:rFonts w:ascii="Calibri" w:eastAsia="Times New Roman" w:hAnsi="Calibri" w:cs="Calibri"/>
          <w:sz w:val="24"/>
          <w:lang w:eastAsia="en-CA"/>
        </w:rPr>
        <w:t xml:space="preserve">Bellotti, T., &amp; Crook, J. (2012). Loss given default models incorporating macroeconomic variables for credit cards. </w:t>
      </w:r>
      <w:r w:rsidRPr="002E79D1">
        <w:rPr>
          <w:rFonts w:ascii="Calibri" w:eastAsia="Times New Roman" w:hAnsi="Calibri" w:cs="Calibri"/>
          <w:i/>
          <w:iCs/>
          <w:sz w:val="24"/>
          <w:lang w:eastAsia="en-CA"/>
        </w:rPr>
        <w:t>International Journal of Forecasting</w:t>
      </w:r>
      <w:r w:rsidRPr="002E79D1">
        <w:rPr>
          <w:rFonts w:ascii="Calibri" w:eastAsia="Times New Roman" w:hAnsi="Calibri" w:cs="Calibri"/>
          <w:sz w:val="24"/>
          <w:lang w:eastAsia="en-CA"/>
        </w:rPr>
        <w:t>, 28(1), 171-182.</w:t>
      </w:r>
    </w:p>
    <w:p w14:paraId="172BBCF1" w14:textId="58A571A5" w:rsidR="00124402" w:rsidRPr="002E79D1" w:rsidRDefault="00124402" w:rsidP="002E79D1">
      <w:pPr>
        <w:pStyle w:val="ListParagraph"/>
        <w:numPr>
          <w:ilvl w:val="0"/>
          <w:numId w:val="25"/>
        </w:numPr>
        <w:spacing w:after="0" w:line="276" w:lineRule="auto"/>
        <w:rPr>
          <w:rFonts w:ascii="Calibri" w:eastAsia="Times New Roman" w:hAnsi="Calibri" w:cs="Calibri"/>
          <w:sz w:val="24"/>
          <w:lang w:eastAsia="en-CA"/>
        </w:rPr>
      </w:pPr>
      <w:r w:rsidRPr="002E79D1">
        <w:rPr>
          <w:rFonts w:ascii="Calibri" w:eastAsia="Times New Roman" w:hAnsi="Calibri" w:cs="Calibri"/>
          <w:sz w:val="24"/>
          <w:lang w:eastAsia="en-CA"/>
        </w:rPr>
        <w:t xml:space="preserve">Brown, I., &amp; Mues, C. (2012). An experimental comparison of classification algorithms for imbalanced credit scoring data sets. </w:t>
      </w:r>
      <w:r w:rsidRPr="002E79D1">
        <w:rPr>
          <w:rFonts w:ascii="Calibri" w:eastAsia="Times New Roman" w:hAnsi="Calibri" w:cs="Calibri"/>
          <w:i/>
          <w:iCs/>
          <w:sz w:val="24"/>
          <w:lang w:eastAsia="en-CA"/>
        </w:rPr>
        <w:t>Expert Systems with Applications</w:t>
      </w:r>
      <w:r w:rsidRPr="002E79D1">
        <w:rPr>
          <w:rFonts w:ascii="Calibri" w:eastAsia="Times New Roman" w:hAnsi="Calibri" w:cs="Calibri"/>
          <w:sz w:val="24"/>
          <w:lang w:eastAsia="en-CA"/>
        </w:rPr>
        <w:t>, 39(3), 3446-3453.</w:t>
      </w:r>
    </w:p>
    <w:p w14:paraId="03FC1E28" w14:textId="79ECDEDF" w:rsidR="00124402" w:rsidRPr="002E79D1" w:rsidRDefault="00124402" w:rsidP="002E79D1">
      <w:pPr>
        <w:pStyle w:val="ListParagraph"/>
        <w:numPr>
          <w:ilvl w:val="0"/>
          <w:numId w:val="25"/>
        </w:numPr>
        <w:spacing w:after="0" w:line="276" w:lineRule="auto"/>
        <w:rPr>
          <w:rFonts w:ascii="Calibri" w:eastAsia="Times New Roman" w:hAnsi="Calibri" w:cs="Calibri"/>
          <w:sz w:val="24"/>
          <w:lang w:eastAsia="en-CA"/>
        </w:rPr>
      </w:pPr>
      <w:proofErr w:type="spellStart"/>
      <w:r w:rsidRPr="002E79D1">
        <w:rPr>
          <w:rFonts w:ascii="Calibri" w:eastAsia="Times New Roman" w:hAnsi="Calibri" w:cs="Calibri"/>
          <w:sz w:val="24"/>
          <w:lang w:eastAsia="en-CA"/>
        </w:rPr>
        <w:t>Loterman</w:t>
      </w:r>
      <w:proofErr w:type="spellEnd"/>
      <w:r w:rsidRPr="002E79D1">
        <w:rPr>
          <w:rFonts w:ascii="Calibri" w:eastAsia="Times New Roman" w:hAnsi="Calibri" w:cs="Calibri"/>
          <w:sz w:val="24"/>
          <w:lang w:eastAsia="en-CA"/>
        </w:rPr>
        <w:t xml:space="preserve">, G., Brown, I., Martens, D., Mues, C., &amp; </w:t>
      </w:r>
      <w:proofErr w:type="spellStart"/>
      <w:r w:rsidRPr="002E79D1">
        <w:rPr>
          <w:rFonts w:ascii="Calibri" w:eastAsia="Times New Roman" w:hAnsi="Calibri" w:cs="Calibri"/>
          <w:sz w:val="24"/>
          <w:lang w:eastAsia="en-CA"/>
        </w:rPr>
        <w:t>Baesens</w:t>
      </w:r>
      <w:proofErr w:type="spellEnd"/>
      <w:r w:rsidRPr="002E79D1">
        <w:rPr>
          <w:rFonts w:ascii="Calibri" w:eastAsia="Times New Roman" w:hAnsi="Calibri" w:cs="Calibri"/>
          <w:sz w:val="24"/>
          <w:lang w:eastAsia="en-CA"/>
        </w:rPr>
        <w:t xml:space="preserve">, B. (2012). Benchmarking regression algorithms for loss given default modeling. </w:t>
      </w:r>
      <w:r w:rsidRPr="002E79D1">
        <w:rPr>
          <w:rFonts w:ascii="Calibri" w:eastAsia="Times New Roman" w:hAnsi="Calibri" w:cs="Calibri"/>
          <w:i/>
          <w:iCs/>
          <w:sz w:val="24"/>
          <w:lang w:eastAsia="en-CA"/>
        </w:rPr>
        <w:t>International Journal of Forecasting</w:t>
      </w:r>
      <w:r w:rsidRPr="002E79D1">
        <w:rPr>
          <w:rFonts w:ascii="Calibri" w:eastAsia="Times New Roman" w:hAnsi="Calibri" w:cs="Calibri"/>
          <w:sz w:val="24"/>
          <w:lang w:eastAsia="en-CA"/>
        </w:rPr>
        <w:t>, 28(1), 161-170.</w:t>
      </w:r>
    </w:p>
    <w:p w14:paraId="7A1D8546" w14:textId="3B2050D2" w:rsidR="00124402" w:rsidRPr="002E79D1" w:rsidRDefault="00124402" w:rsidP="002E79D1">
      <w:pPr>
        <w:pStyle w:val="ListParagraph"/>
        <w:numPr>
          <w:ilvl w:val="0"/>
          <w:numId w:val="25"/>
        </w:numPr>
        <w:spacing w:after="0" w:line="276" w:lineRule="auto"/>
        <w:rPr>
          <w:rFonts w:ascii="Calibri" w:eastAsia="Times New Roman" w:hAnsi="Calibri" w:cs="Calibri"/>
          <w:sz w:val="24"/>
          <w:lang w:eastAsia="en-CA"/>
        </w:rPr>
      </w:pPr>
      <w:r w:rsidRPr="002E79D1">
        <w:rPr>
          <w:rFonts w:ascii="Calibri" w:eastAsia="Times New Roman" w:hAnsi="Calibri" w:cs="Calibri"/>
          <w:sz w:val="24"/>
          <w:lang w:eastAsia="en-CA"/>
        </w:rPr>
        <w:t xml:space="preserve">Mays, E. (1998). </w:t>
      </w:r>
      <w:r w:rsidRPr="002E79D1">
        <w:rPr>
          <w:rFonts w:ascii="Calibri" w:eastAsia="Times New Roman" w:hAnsi="Calibri" w:cs="Calibri"/>
          <w:i/>
          <w:iCs/>
          <w:sz w:val="24"/>
          <w:lang w:eastAsia="en-CA"/>
        </w:rPr>
        <w:t>Credit Scoring for Risk Managers: The Handbook for Lenders</w:t>
      </w:r>
      <w:r w:rsidRPr="002E79D1">
        <w:rPr>
          <w:rFonts w:ascii="Calibri" w:eastAsia="Times New Roman" w:hAnsi="Calibri" w:cs="Calibri"/>
          <w:sz w:val="24"/>
          <w:lang w:eastAsia="en-CA"/>
        </w:rPr>
        <w:t>. Fitzroy Dearborn.</w:t>
      </w:r>
    </w:p>
    <w:p w14:paraId="598EB6BB" w14:textId="794DD8B8" w:rsidR="00124402" w:rsidRDefault="00124402" w:rsidP="002E79D1">
      <w:pPr>
        <w:pStyle w:val="ListParagraph"/>
        <w:numPr>
          <w:ilvl w:val="0"/>
          <w:numId w:val="25"/>
        </w:numPr>
        <w:spacing w:after="0" w:line="276" w:lineRule="auto"/>
        <w:rPr>
          <w:rFonts w:ascii="Calibri" w:eastAsia="Times New Roman" w:hAnsi="Calibri" w:cs="Calibri"/>
          <w:sz w:val="24"/>
          <w:lang w:eastAsia="en-CA"/>
        </w:rPr>
      </w:pPr>
      <w:r w:rsidRPr="002E79D1">
        <w:rPr>
          <w:rFonts w:ascii="Calibri" w:eastAsia="Times New Roman" w:hAnsi="Calibri" w:cs="Calibri"/>
          <w:sz w:val="24"/>
          <w:lang w:eastAsia="en-CA"/>
        </w:rPr>
        <w:t xml:space="preserve">Pedregosa, F., et al. (2011). Scikit-learn: Machine learning in Python. </w:t>
      </w:r>
      <w:r w:rsidRPr="002E79D1">
        <w:rPr>
          <w:rFonts w:ascii="Calibri" w:eastAsia="Times New Roman" w:hAnsi="Calibri" w:cs="Calibri"/>
          <w:i/>
          <w:iCs/>
          <w:sz w:val="24"/>
          <w:lang w:eastAsia="en-CA"/>
        </w:rPr>
        <w:t>Journal of Machine Learning Research</w:t>
      </w:r>
      <w:r w:rsidRPr="002E79D1">
        <w:rPr>
          <w:rFonts w:ascii="Calibri" w:eastAsia="Times New Roman" w:hAnsi="Calibri" w:cs="Calibri"/>
          <w:sz w:val="24"/>
          <w:lang w:eastAsia="en-CA"/>
        </w:rPr>
        <w:t>, 12, 2825-2830.</w:t>
      </w:r>
    </w:p>
    <w:p w14:paraId="0BA57D68" w14:textId="71044B81" w:rsidR="00D90DCF" w:rsidRPr="002E79D1" w:rsidRDefault="00D90DCF" w:rsidP="002E79D1">
      <w:pPr>
        <w:pStyle w:val="ListParagraph"/>
        <w:numPr>
          <w:ilvl w:val="0"/>
          <w:numId w:val="25"/>
        </w:numPr>
        <w:spacing w:after="0" w:line="276" w:lineRule="auto"/>
        <w:rPr>
          <w:rFonts w:ascii="Calibri" w:eastAsia="Times New Roman" w:hAnsi="Calibri" w:cs="Calibri"/>
          <w:sz w:val="24"/>
          <w:lang w:eastAsia="en-CA"/>
        </w:rPr>
      </w:pPr>
      <w:r w:rsidRPr="003E32A0">
        <w:rPr>
          <w:rFonts w:ascii="Calibri" w:eastAsia="Times New Roman" w:hAnsi="Calibri" w:cs="Calibri"/>
          <w:sz w:val="24"/>
          <w:lang w:eastAsia="en-CA"/>
        </w:rPr>
        <w:t>George, N. (2019).</w:t>
      </w:r>
      <w:r w:rsidRPr="00D90DCF">
        <w:rPr>
          <w:rFonts w:ascii="Calibri" w:eastAsia="Times New Roman" w:hAnsi="Calibri" w:cs="Calibri"/>
          <w:sz w:val="24"/>
          <w:lang w:eastAsia="en-CA"/>
        </w:rPr>
        <w:t xml:space="preserve"> </w:t>
      </w:r>
      <w:r w:rsidRPr="00D90DCF">
        <w:rPr>
          <w:rFonts w:ascii="Calibri" w:eastAsia="Times New Roman" w:hAnsi="Calibri" w:cs="Calibri"/>
          <w:i/>
          <w:iCs/>
          <w:sz w:val="24"/>
          <w:lang w:eastAsia="en-CA"/>
        </w:rPr>
        <w:t>All Lending Club Loan Data</w:t>
      </w:r>
      <w:r w:rsidRPr="00D90DCF">
        <w:rPr>
          <w:rFonts w:ascii="Calibri" w:eastAsia="Times New Roman" w:hAnsi="Calibri" w:cs="Calibri"/>
          <w:sz w:val="24"/>
          <w:lang w:eastAsia="en-CA"/>
        </w:rPr>
        <w:t xml:space="preserve">. Kaggle. Retrieved from </w:t>
      </w:r>
      <w:hyperlink r:id="rId13" w:tgtFrame="_blank" w:history="1">
        <w:r w:rsidRPr="00D90DCF">
          <w:rPr>
            <w:rStyle w:val="Hyperlink"/>
            <w:rFonts w:ascii="Calibri" w:eastAsia="Times New Roman" w:hAnsi="Calibri" w:cs="Calibri"/>
            <w:sz w:val="24"/>
            <w:lang w:eastAsia="en-CA"/>
          </w:rPr>
          <w:t>https://www.kaggle.com/wordsforthewise/lending-club</w:t>
        </w:r>
      </w:hyperlink>
    </w:p>
    <w:p w14:paraId="37FCF43E" w14:textId="77777777" w:rsidR="00FF768B" w:rsidRPr="002E79D1" w:rsidRDefault="00FF768B" w:rsidP="002E79D1">
      <w:pPr>
        <w:pStyle w:val="NoSpacing"/>
        <w:spacing w:line="276" w:lineRule="auto"/>
        <w:rPr>
          <w:rFonts w:ascii="Calibri" w:hAnsi="Calibri" w:cs="Calibri"/>
        </w:rPr>
      </w:pPr>
    </w:p>
    <w:p w14:paraId="1F93A716" w14:textId="25469422" w:rsidR="00DC17D3" w:rsidRDefault="00DC17D3" w:rsidP="00C72D6C">
      <w:pPr>
        <w:pStyle w:val="Heading2"/>
        <w:rPr>
          <w:noProof/>
          <w:lang w:eastAsia="en-CA"/>
        </w:rPr>
      </w:pPr>
    </w:p>
    <w:p w14:paraId="7DF74979" w14:textId="77777777" w:rsidR="0019514F" w:rsidRDefault="0019514F" w:rsidP="0019514F">
      <w:pPr>
        <w:rPr>
          <w:lang w:eastAsia="en-CA"/>
        </w:rPr>
      </w:pPr>
    </w:p>
    <w:p w14:paraId="03FA1BF4" w14:textId="77777777" w:rsidR="0019514F" w:rsidRPr="0019514F" w:rsidRDefault="0019514F" w:rsidP="0019514F">
      <w:pPr>
        <w:rPr>
          <w:lang w:eastAsia="en-CA"/>
        </w:rPr>
      </w:pPr>
    </w:p>
    <w:sectPr w:rsidR="0019514F" w:rsidRPr="0019514F" w:rsidSect="00297C4C">
      <w:footerReference w:type="default" r:id="rId14"/>
      <w:pgSz w:w="12240" w:h="15840"/>
      <w:pgMar w:top="1418" w:right="1440" w:bottom="1560" w:left="1440" w:header="709" w:footer="841" w:gutter="0"/>
      <w:pgNumType w:start="3"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B7959" w14:textId="77777777" w:rsidR="00BF5201" w:rsidRDefault="00BF5201" w:rsidP="00B52108">
      <w:r>
        <w:separator/>
      </w:r>
    </w:p>
    <w:p w14:paraId="428B1A3B" w14:textId="77777777" w:rsidR="00BF5201" w:rsidRDefault="00BF5201"/>
  </w:endnote>
  <w:endnote w:type="continuationSeparator" w:id="0">
    <w:p w14:paraId="0331D463" w14:textId="77777777" w:rsidR="00BF5201" w:rsidRDefault="00BF5201" w:rsidP="00B52108">
      <w:r>
        <w:continuationSeparator/>
      </w:r>
    </w:p>
    <w:p w14:paraId="29AD97EF" w14:textId="77777777" w:rsidR="00BF5201" w:rsidRDefault="00BF52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439065"/>
      <w:docPartObj>
        <w:docPartGallery w:val="Page Numbers (Top of Page)"/>
        <w:docPartUnique/>
      </w:docPartObj>
    </w:sdtPr>
    <w:sdtEndPr/>
    <w:sdtContent>
      <w:p w14:paraId="37C71342" w14:textId="77777777" w:rsidR="00297C4C" w:rsidRPr="00297C4C" w:rsidRDefault="00297C4C" w:rsidP="00297C4C">
        <w:pPr>
          <w:jc w:val="right"/>
          <w:rPr>
            <w:rFonts w:cs="Arial"/>
            <w:sz w:val="20"/>
            <w:szCs w:val="20"/>
          </w:rPr>
        </w:pPr>
        <w:r w:rsidRPr="005811C6">
          <w:rPr>
            <w:rFonts w:cs="Arial"/>
            <w:sz w:val="20"/>
            <w:szCs w:val="20"/>
          </w:rPr>
          <w:tab/>
        </w:r>
        <w:r w:rsidRPr="005811C6">
          <w:rPr>
            <w:rFonts w:cs="Arial"/>
            <w:sz w:val="20"/>
            <w:szCs w:val="20"/>
          </w:rPr>
          <w:tab/>
        </w:r>
        <w:r>
          <w:rPr>
            <w:rFonts w:cs="Arial"/>
            <w:sz w:val="20"/>
            <w:szCs w:val="20"/>
          </w:rPr>
          <w:tab/>
        </w:r>
        <w:r>
          <w:rPr>
            <w:rFonts w:cs="Arial"/>
            <w:sz w:val="20"/>
            <w:szCs w:val="20"/>
          </w:rPr>
          <w:tab/>
        </w:r>
        <w:r w:rsidRPr="005811C6">
          <w:rPr>
            <w:rFonts w:cs="Arial"/>
            <w:sz w:val="20"/>
            <w:szCs w:val="20"/>
          </w:rPr>
          <w:t xml:space="preserve">Page </w:t>
        </w:r>
        <w:r w:rsidR="00A11CB1">
          <w:rPr>
            <w:rFonts w:cs="Arial"/>
            <w:b/>
            <w:bCs/>
            <w:sz w:val="20"/>
            <w:szCs w:val="20"/>
          </w:rPr>
          <w:fldChar w:fldCharType="begin"/>
        </w:r>
        <w:r>
          <w:rPr>
            <w:rFonts w:cs="Arial"/>
            <w:b/>
            <w:bCs/>
            <w:sz w:val="20"/>
            <w:szCs w:val="20"/>
          </w:rPr>
          <w:instrText xml:space="preserve"> PAGE  \* Arabic </w:instrText>
        </w:r>
        <w:r w:rsidR="00A11CB1">
          <w:rPr>
            <w:rFonts w:cs="Arial"/>
            <w:b/>
            <w:bCs/>
            <w:sz w:val="20"/>
            <w:szCs w:val="20"/>
          </w:rPr>
          <w:fldChar w:fldCharType="separate"/>
        </w:r>
        <w:r w:rsidR="00BA12BF">
          <w:rPr>
            <w:rFonts w:cs="Arial"/>
            <w:b/>
            <w:bCs/>
            <w:noProof/>
            <w:sz w:val="20"/>
            <w:szCs w:val="20"/>
          </w:rPr>
          <w:t>3</w:t>
        </w:r>
        <w:r w:rsidR="00A11CB1">
          <w:rPr>
            <w:rFonts w:cs="Arial"/>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E2C8D" w14:textId="77777777" w:rsidR="00BF5201" w:rsidRDefault="00BF5201" w:rsidP="00B52108">
      <w:r>
        <w:separator/>
      </w:r>
    </w:p>
    <w:p w14:paraId="733FF077" w14:textId="77777777" w:rsidR="00BF5201" w:rsidRDefault="00BF5201"/>
  </w:footnote>
  <w:footnote w:type="continuationSeparator" w:id="0">
    <w:p w14:paraId="492FF235" w14:textId="77777777" w:rsidR="00BF5201" w:rsidRDefault="00BF5201" w:rsidP="00B52108">
      <w:r>
        <w:continuationSeparator/>
      </w:r>
    </w:p>
    <w:p w14:paraId="4F6BBCE3" w14:textId="77777777" w:rsidR="00BF5201" w:rsidRDefault="00BF52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322CD" w14:textId="470C13D8" w:rsidR="008F3CE6" w:rsidRPr="00590BBE" w:rsidRDefault="00F34DE9" w:rsidP="00CB50D6">
    <w:pPr>
      <w:rPr>
        <w:rFonts w:ascii="Calibri" w:hAnsi="Calibri" w:cs="Calibri"/>
        <w:szCs w:val="12"/>
      </w:rPr>
    </w:pPr>
    <w:r w:rsidRPr="00590BBE">
      <w:rPr>
        <w:rFonts w:ascii="Calibri" w:hAnsi="Calibri" w:cs="Calibri"/>
      </w:rPr>
      <w:t>Post-Default Recovery Optimization</w:t>
    </w:r>
    <w:r w:rsidRPr="00590BBE">
      <w:rPr>
        <w:rFonts w:ascii="Calibri" w:hAnsi="Calibri" w:cs="Calibri"/>
      </w:rPr>
      <w:ptab w:relativeTo="margin" w:alignment="center" w:leader="none"/>
    </w:r>
    <w:r w:rsidRPr="00590BBE">
      <w:rPr>
        <w:rFonts w:ascii="Calibri" w:hAnsi="Calibri" w:cs="Calibri"/>
      </w:rPr>
      <w:ptab w:relativeTo="margin" w:alignment="right" w:leader="none"/>
    </w:r>
    <w:r w:rsidR="00590BBE" w:rsidRPr="00590BBE">
      <w:rPr>
        <w:rFonts w:ascii="Calibri" w:hAnsi="Calibri" w:cs="Calibri"/>
      </w:rPr>
      <w:t>Milestone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EBC4A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C240EB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CB2CDC4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23EF5C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740E32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DE418A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F28803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1D8D7B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EE8D6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15E415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6D0F0A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1542B9"/>
    <w:multiLevelType w:val="multilevel"/>
    <w:tmpl w:val="0C98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F08AE"/>
    <w:multiLevelType w:val="multilevel"/>
    <w:tmpl w:val="3D58D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DF7529"/>
    <w:multiLevelType w:val="multilevel"/>
    <w:tmpl w:val="1466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D60D58"/>
    <w:multiLevelType w:val="hybridMultilevel"/>
    <w:tmpl w:val="B1743F14"/>
    <w:lvl w:ilvl="0" w:tplc="1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5C442F7"/>
    <w:multiLevelType w:val="hybridMultilevel"/>
    <w:tmpl w:val="6C6260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8680274"/>
    <w:multiLevelType w:val="multilevel"/>
    <w:tmpl w:val="BBC2A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C030A8"/>
    <w:multiLevelType w:val="hybridMultilevel"/>
    <w:tmpl w:val="86EC9294"/>
    <w:lvl w:ilvl="0" w:tplc="7562B33C">
      <w:start w:val="1"/>
      <w:numFmt w:val="decimal"/>
      <w:lvlText w:val="%1."/>
      <w:lvlJc w:val="left"/>
      <w:pPr>
        <w:ind w:left="720" w:hanging="360"/>
      </w:pPr>
      <w:rPr>
        <w:rFonts w:ascii="Arial" w:eastAsiaTheme="majorEastAsia" w:hAnsi="Arial" w:cstheme="majorBidi" w:hint="default"/>
        <w:color w:val="000000" w:themeColor="text1"/>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2E4345D"/>
    <w:multiLevelType w:val="multilevel"/>
    <w:tmpl w:val="1E7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A53CA"/>
    <w:multiLevelType w:val="multilevel"/>
    <w:tmpl w:val="7698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603994"/>
    <w:multiLevelType w:val="multilevel"/>
    <w:tmpl w:val="374C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0F540E"/>
    <w:multiLevelType w:val="multilevel"/>
    <w:tmpl w:val="AF90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B08BC"/>
    <w:multiLevelType w:val="multilevel"/>
    <w:tmpl w:val="088E73F6"/>
    <w:lvl w:ilvl="0">
      <w:start w:val="1"/>
      <w:numFmt w:val="decimal"/>
      <w:pStyle w:val="TOC1"/>
      <w:lvlText w:val="%1."/>
      <w:lvlJc w:val="left"/>
      <w:pPr>
        <w:ind w:left="360" w:hanging="360"/>
      </w:pPr>
      <w:rPr>
        <w:rFonts w:ascii="Arial" w:hAnsi="Arial" w:cs="Arial" w:hint="default"/>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D8F71EF"/>
    <w:multiLevelType w:val="multilevel"/>
    <w:tmpl w:val="695E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B1293B"/>
    <w:multiLevelType w:val="multilevel"/>
    <w:tmpl w:val="071CF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9C2951"/>
    <w:multiLevelType w:val="multilevel"/>
    <w:tmpl w:val="63589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F73113"/>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8C5782B"/>
    <w:multiLevelType w:val="hybridMultilevel"/>
    <w:tmpl w:val="9F1C9B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953367E"/>
    <w:multiLevelType w:val="multilevel"/>
    <w:tmpl w:val="94E8F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3873A6"/>
    <w:multiLevelType w:val="hybridMultilevel"/>
    <w:tmpl w:val="D85AB5B2"/>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30" w15:restartNumberingAfterBreak="0">
    <w:nsid w:val="7EF72979"/>
    <w:multiLevelType w:val="hybridMultilevel"/>
    <w:tmpl w:val="795641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7F7E63CD"/>
    <w:multiLevelType w:val="hybridMultilevel"/>
    <w:tmpl w:val="035672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09736390">
    <w:abstractNumId w:val="0"/>
  </w:num>
  <w:num w:numId="2" w16cid:durableId="2128962341">
    <w:abstractNumId w:val="1"/>
  </w:num>
  <w:num w:numId="3" w16cid:durableId="497162364">
    <w:abstractNumId w:val="2"/>
  </w:num>
  <w:num w:numId="4" w16cid:durableId="529146553">
    <w:abstractNumId w:val="3"/>
  </w:num>
  <w:num w:numId="5" w16cid:durableId="1986278143">
    <w:abstractNumId w:val="4"/>
  </w:num>
  <w:num w:numId="6" w16cid:durableId="1022517022">
    <w:abstractNumId w:val="9"/>
  </w:num>
  <w:num w:numId="7" w16cid:durableId="258949573">
    <w:abstractNumId w:val="5"/>
  </w:num>
  <w:num w:numId="8" w16cid:durableId="1070037201">
    <w:abstractNumId w:val="6"/>
  </w:num>
  <w:num w:numId="9" w16cid:durableId="1439528036">
    <w:abstractNumId w:val="7"/>
  </w:num>
  <w:num w:numId="10" w16cid:durableId="1284847424">
    <w:abstractNumId w:val="8"/>
  </w:num>
  <w:num w:numId="11" w16cid:durableId="1926718328">
    <w:abstractNumId w:val="10"/>
  </w:num>
  <w:num w:numId="12" w16cid:durableId="209808371">
    <w:abstractNumId w:val="11"/>
  </w:num>
  <w:num w:numId="13" w16cid:durableId="1255285896">
    <w:abstractNumId w:val="13"/>
  </w:num>
  <w:num w:numId="14" w16cid:durableId="1109272519">
    <w:abstractNumId w:val="18"/>
  </w:num>
  <w:num w:numId="15" w16cid:durableId="1994336591">
    <w:abstractNumId w:val="21"/>
  </w:num>
  <w:num w:numId="16" w16cid:durableId="1416123538">
    <w:abstractNumId w:val="24"/>
  </w:num>
  <w:num w:numId="17" w16cid:durableId="1248927865">
    <w:abstractNumId w:val="30"/>
  </w:num>
  <w:num w:numId="18" w16cid:durableId="1543127794">
    <w:abstractNumId w:val="31"/>
  </w:num>
  <w:num w:numId="19" w16cid:durableId="1393306944">
    <w:abstractNumId w:val="17"/>
  </w:num>
  <w:num w:numId="20" w16cid:durableId="306665477">
    <w:abstractNumId w:val="29"/>
  </w:num>
  <w:num w:numId="21" w16cid:durableId="1694072539">
    <w:abstractNumId w:val="26"/>
  </w:num>
  <w:num w:numId="22" w16cid:durableId="683633449">
    <w:abstractNumId w:val="22"/>
  </w:num>
  <w:num w:numId="23" w16cid:durableId="88241053">
    <w:abstractNumId w:val="15"/>
  </w:num>
  <w:num w:numId="24" w16cid:durableId="1456171691">
    <w:abstractNumId w:val="27"/>
  </w:num>
  <w:num w:numId="25" w16cid:durableId="634533353">
    <w:abstractNumId w:val="14"/>
  </w:num>
  <w:num w:numId="26" w16cid:durableId="1266961581">
    <w:abstractNumId w:val="19"/>
  </w:num>
  <w:num w:numId="27" w16cid:durableId="1275290991">
    <w:abstractNumId w:val="20"/>
  </w:num>
  <w:num w:numId="28" w16cid:durableId="579218304">
    <w:abstractNumId w:val="12"/>
  </w:num>
  <w:num w:numId="29" w16cid:durableId="879903033">
    <w:abstractNumId w:val="28"/>
  </w:num>
  <w:num w:numId="30" w16cid:durableId="1030716876">
    <w:abstractNumId w:val="25"/>
  </w:num>
  <w:num w:numId="31" w16cid:durableId="2092892366">
    <w:abstractNumId w:val="23"/>
  </w:num>
  <w:num w:numId="32" w16cid:durableId="7643040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8F"/>
    <w:rsid w:val="00003AD5"/>
    <w:rsid w:val="00010EFB"/>
    <w:rsid w:val="000232F2"/>
    <w:rsid w:val="0002590D"/>
    <w:rsid w:val="00025BD7"/>
    <w:rsid w:val="000375B7"/>
    <w:rsid w:val="0004103F"/>
    <w:rsid w:val="00041E98"/>
    <w:rsid w:val="00052397"/>
    <w:rsid w:val="000568C9"/>
    <w:rsid w:val="0006204B"/>
    <w:rsid w:val="00064BDC"/>
    <w:rsid w:val="00073580"/>
    <w:rsid w:val="00090E9B"/>
    <w:rsid w:val="0009354F"/>
    <w:rsid w:val="00096CDB"/>
    <w:rsid w:val="000B6ECA"/>
    <w:rsid w:val="000C1F6E"/>
    <w:rsid w:val="000C6039"/>
    <w:rsid w:val="000C619B"/>
    <w:rsid w:val="000C6E1F"/>
    <w:rsid w:val="000E416E"/>
    <w:rsid w:val="000F2E32"/>
    <w:rsid w:val="000F3B48"/>
    <w:rsid w:val="000F4FFC"/>
    <w:rsid w:val="000F6CF3"/>
    <w:rsid w:val="00104661"/>
    <w:rsid w:val="0010617A"/>
    <w:rsid w:val="00113EB7"/>
    <w:rsid w:val="00124402"/>
    <w:rsid w:val="00135D4F"/>
    <w:rsid w:val="00151336"/>
    <w:rsid w:val="00157374"/>
    <w:rsid w:val="00163AFC"/>
    <w:rsid w:val="00165529"/>
    <w:rsid w:val="00177B63"/>
    <w:rsid w:val="00192BEA"/>
    <w:rsid w:val="0019514F"/>
    <w:rsid w:val="00195753"/>
    <w:rsid w:val="001B4D16"/>
    <w:rsid w:val="001C1273"/>
    <w:rsid w:val="001C2115"/>
    <w:rsid w:val="001D0BEA"/>
    <w:rsid w:val="001D3D92"/>
    <w:rsid w:val="001E0B79"/>
    <w:rsid w:val="001E1127"/>
    <w:rsid w:val="001E1B6C"/>
    <w:rsid w:val="001F1EE4"/>
    <w:rsid w:val="001F7679"/>
    <w:rsid w:val="0020419D"/>
    <w:rsid w:val="00206F91"/>
    <w:rsid w:val="00211D4A"/>
    <w:rsid w:val="00236CE7"/>
    <w:rsid w:val="002431B2"/>
    <w:rsid w:val="002446C9"/>
    <w:rsid w:val="0025192F"/>
    <w:rsid w:val="00253F00"/>
    <w:rsid w:val="0026113B"/>
    <w:rsid w:val="00263D90"/>
    <w:rsid w:val="00272CFB"/>
    <w:rsid w:val="00290E72"/>
    <w:rsid w:val="002921CC"/>
    <w:rsid w:val="00297AE9"/>
    <w:rsid w:val="00297C4C"/>
    <w:rsid w:val="002C5796"/>
    <w:rsid w:val="002C635D"/>
    <w:rsid w:val="002D229E"/>
    <w:rsid w:val="002D5D00"/>
    <w:rsid w:val="002E6625"/>
    <w:rsid w:val="002E79D1"/>
    <w:rsid w:val="002F4191"/>
    <w:rsid w:val="002F506A"/>
    <w:rsid w:val="003041DF"/>
    <w:rsid w:val="00312F3F"/>
    <w:rsid w:val="0031328A"/>
    <w:rsid w:val="00321221"/>
    <w:rsid w:val="003212FF"/>
    <w:rsid w:val="0032160E"/>
    <w:rsid w:val="0033721A"/>
    <w:rsid w:val="00337368"/>
    <w:rsid w:val="00352714"/>
    <w:rsid w:val="00360D32"/>
    <w:rsid w:val="003630B2"/>
    <w:rsid w:val="00370799"/>
    <w:rsid w:val="00370FE9"/>
    <w:rsid w:val="003723E4"/>
    <w:rsid w:val="003731F8"/>
    <w:rsid w:val="0038523F"/>
    <w:rsid w:val="003868EB"/>
    <w:rsid w:val="00391796"/>
    <w:rsid w:val="003968B5"/>
    <w:rsid w:val="003A68CB"/>
    <w:rsid w:val="003B41EE"/>
    <w:rsid w:val="003B4285"/>
    <w:rsid w:val="003B7188"/>
    <w:rsid w:val="003C220D"/>
    <w:rsid w:val="003E32A0"/>
    <w:rsid w:val="003E4578"/>
    <w:rsid w:val="003F473B"/>
    <w:rsid w:val="003F4F54"/>
    <w:rsid w:val="00403063"/>
    <w:rsid w:val="00424F66"/>
    <w:rsid w:val="004273FC"/>
    <w:rsid w:val="00427B61"/>
    <w:rsid w:val="00430467"/>
    <w:rsid w:val="00435185"/>
    <w:rsid w:val="004361B9"/>
    <w:rsid w:val="0043755A"/>
    <w:rsid w:val="004437A4"/>
    <w:rsid w:val="00445FBA"/>
    <w:rsid w:val="004501F6"/>
    <w:rsid w:val="004573F0"/>
    <w:rsid w:val="00462785"/>
    <w:rsid w:val="00471612"/>
    <w:rsid w:val="00475EFA"/>
    <w:rsid w:val="00480781"/>
    <w:rsid w:val="00483462"/>
    <w:rsid w:val="004A252D"/>
    <w:rsid w:val="004B0E5B"/>
    <w:rsid w:val="004B35EE"/>
    <w:rsid w:val="004D3B0F"/>
    <w:rsid w:val="004D4489"/>
    <w:rsid w:val="004D7C06"/>
    <w:rsid w:val="004F0E9F"/>
    <w:rsid w:val="004F27EF"/>
    <w:rsid w:val="00503DA9"/>
    <w:rsid w:val="00507A71"/>
    <w:rsid w:val="00511C08"/>
    <w:rsid w:val="00515C33"/>
    <w:rsid w:val="00530AFF"/>
    <w:rsid w:val="005421D0"/>
    <w:rsid w:val="005452C5"/>
    <w:rsid w:val="00551EDA"/>
    <w:rsid w:val="00552D7A"/>
    <w:rsid w:val="0055472C"/>
    <w:rsid w:val="0057167F"/>
    <w:rsid w:val="00575A7C"/>
    <w:rsid w:val="00576DA6"/>
    <w:rsid w:val="005811C6"/>
    <w:rsid w:val="00590BBE"/>
    <w:rsid w:val="00595F22"/>
    <w:rsid w:val="005A6CDA"/>
    <w:rsid w:val="005A7051"/>
    <w:rsid w:val="005B4652"/>
    <w:rsid w:val="005C1CAF"/>
    <w:rsid w:val="005C45AE"/>
    <w:rsid w:val="005C4DD1"/>
    <w:rsid w:val="005C6DEA"/>
    <w:rsid w:val="005D78FD"/>
    <w:rsid w:val="005E1076"/>
    <w:rsid w:val="005E5C44"/>
    <w:rsid w:val="005E7822"/>
    <w:rsid w:val="005F36FE"/>
    <w:rsid w:val="0060245C"/>
    <w:rsid w:val="00607156"/>
    <w:rsid w:val="00616BFC"/>
    <w:rsid w:val="0062303C"/>
    <w:rsid w:val="00643C68"/>
    <w:rsid w:val="00644218"/>
    <w:rsid w:val="00651B88"/>
    <w:rsid w:val="00654E36"/>
    <w:rsid w:val="0066316C"/>
    <w:rsid w:val="006900BD"/>
    <w:rsid w:val="00694122"/>
    <w:rsid w:val="006A118B"/>
    <w:rsid w:val="006A2BFD"/>
    <w:rsid w:val="006B0608"/>
    <w:rsid w:val="006B090D"/>
    <w:rsid w:val="006B2E39"/>
    <w:rsid w:val="006C2040"/>
    <w:rsid w:val="006C7065"/>
    <w:rsid w:val="006D0571"/>
    <w:rsid w:val="006D556C"/>
    <w:rsid w:val="00704BCF"/>
    <w:rsid w:val="00713E89"/>
    <w:rsid w:val="007410F3"/>
    <w:rsid w:val="00747BDE"/>
    <w:rsid w:val="00751BA9"/>
    <w:rsid w:val="00760526"/>
    <w:rsid w:val="007639D6"/>
    <w:rsid w:val="007752A0"/>
    <w:rsid w:val="00797C47"/>
    <w:rsid w:val="007A4BB3"/>
    <w:rsid w:val="007B680C"/>
    <w:rsid w:val="007D0611"/>
    <w:rsid w:val="007D430C"/>
    <w:rsid w:val="007D563D"/>
    <w:rsid w:val="007E167B"/>
    <w:rsid w:val="007F091D"/>
    <w:rsid w:val="007F11C5"/>
    <w:rsid w:val="007F18CA"/>
    <w:rsid w:val="007F1B9E"/>
    <w:rsid w:val="00807397"/>
    <w:rsid w:val="00811FE5"/>
    <w:rsid w:val="0082265B"/>
    <w:rsid w:val="00822E32"/>
    <w:rsid w:val="008354C2"/>
    <w:rsid w:val="0084659C"/>
    <w:rsid w:val="008925C4"/>
    <w:rsid w:val="008C38AC"/>
    <w:rsid w:val="008D62E2"/>
    <w:rsid w:val="008E7B03"/>
    <w:rsid w:val="008F3091"/>
    <w:rsid w:val="008F3CE6"/>
    <w:rsid w:val="00911728"/>
    <w:rsid w:val="0091438A"/>
    <w:rsid w:val="00924FD0"/>
    <w:rsid w:val="009331BF"/>
    <w:rsid w:val="00934248"/>
    <w:rsid w:val="00936267"/>
    <w:rsid w:val="009404DE"/>
    <w:rsid w:val="00941EE5"/>
    <w:rsid w:val="00963A5E"/>
    <w:rsid w:val="00972289"/>
    <w:rsid w:val="0097324D"/>
    <w:rsid w:val="009818C5"/>
    <w:rsid w:val="0098338F"/>
    <w:rsid w:val="00987B7D"/>
    <w:rsid w:val="00990245"/>
    <w:rsid w:val="009A6680"/>
    <w:rsid w:val="009B7998"/>
    <w:rsid w:val="009D2AA9"/>
    <w:rsid w:val="009E189E"/>
    <w:rsid w:val="009E7658"/>
    <w:rsid w:val="009F1E14"/>
    <w:rsid w:val="009F2082"/>
    <w:rsid w:val="00A02ED5"/>
    <w:rsid w:val="00A11CB1"/>
    <w:rsid w:val="00A17811"/>
    <w:rsid w:val="00A262D4"/>
    <w:rsid w:val="00A46DD4"/>
    <w:rsid w:val="00A47477"/>
    <w:rsid w:val="00A53030"/>
    <w:rsid w:val="00A565DD"/>
    <w:rsid w:val="00A62EF3"/>
    <w:rsid w:val="00A86CBC"/>
    <w:rsid w:val="00A87C3B"/>
    <w:rsid w:val="00A91614"/>
    <w:rsid w:val="00A91874"/>
    <w:rsid w:val="00AA5EB3"/>
    <w:rsid w:val="00AA6468"/>
    <w:rsid w:val="00AB2F98"/>
    <w:rsid w:val="00AB4117"/>
    <w:rsid w:val="00AB711F"/>
    <w:rsid w:val="00AD77E5"/>
    <w:rsid w:val="00AE0F3F"/>
    <w:rsid w:val="00AF0FC2"/>
    <w:rsid w:val="00AF579D"/>
    <w:rsid w:val="00B1555D"/>
    <w:rsid w:val="00B218A5"/>
    <w:rsid w:val="00B2263E"/>
    <w:rsid w:val="00B259D8"/>
    <w:rsid w:val="00B359AC"/>
    <w:rsid w:val="00B36DE7"/>
    <w:rsid w:val="00B52108"/>
    <w:rsid w:val="00B62E47"/>
    <w:rsid w:val="00B76E3B"/>
    <w:rsid w:val="00B8775F"/>
    <w:rsid w:val="00B92295"/>
    <w:rsid w:val="00B9366B"/>
    <w:rsid w:val="00B971E8"/>
    <w:rsid w:val="00BA09FC"/>
    <w:rsid w:val="00BA12BF"/>
    <w:rsid w:val="00BA294E"/>
    <w:rsid w:val="00BA448F"/>
    <w:rsid w:val="00BB11FE"/>
    <w:rsid w:val="00BB2847"/>
    <w:rsid w:val="00BB3B88"/>
    <w:rsid w:val="00BB6C5D"/>
    <w:rsid w:val="00BC2CDC"/>
    <w:rsid w:val="00BD3B92"/>
    <w:rsid w:val="00BD6F93"/>
    <w:rsid w:val="00BE7F7F"/>
    <w:rsid w:val="00BF3576"/>
    <w:rsid w:val="00BF3B22"/>
    <w:rsid w:val="00BF5201"/>
    <w:rsid w:val="00C00098"/>
    <w:rsid w:val="00C02626"/>
    <w:rsid w:val="00C068DE"/>
    <w:rsid w:val="00C1605F"/>
    <w:rsid w:val="00C2757E"/>
    <w:rsid w:val="00C46A33"/>
    <w:rsid w:val="00C57DA0"/>
    <w:rsid w:val="00C72C91"/>
    <w:rsid w:val="00C72D6C"/>
    <w:rsid w:val="00C84396"/>
    <w:rsid w:val="00C86BF2"/>
    <w:rsid w:val="00CA767B"/>
    <w:rsid w:val="00CB50D6"/>
    <w:rsid w:val="00CC3343"/>
    <w:rsid w:val="00CC36C3"/>
    <w:rsid w:val="00CC4D46"/>
    <w:rsid w:val="00CD5845"/>
    <w:rsid w:val="00CD7387"/>
    <w:rsid w:val="00CD7825"/>
    <w:rsid w:val="00CF0809"/>
    <w:rsid w:val="00D020F7"/>
    <w:rsid w:val="00D03D74"/>
    <w:rsid w:val="00D065B3"/>
    <w:rsid w:val="00D17E28"/>
    <w:rsid w:val="00D2296C"/>
    <w:rsid w:val="00D32836"/>
    <w:rsid w:val="00D50231"/>
    <w:rsid w:val="00D555A6"/>
    <w:rsid w:val="00D70AA0"/>
    <w:rsid w:val="00D90DCF"/>
    <w:rsid w:val="00DA5D6E"/>
    <w:rsid w:val="00DB175B"/>
    <w:rsid w:val="00DB4327"/>
    <w:rsid w:val="00DC0BD1"/>
    <w:rsid w:val="00DC17D3"/>
    <w:rsid w:val="00DC21E9"/>
    <w:rsid w:val="00DC51E3"/>
    <w:rsid w:val="00DD2A7E"/>
    <w:rsid w:val="00DE2D39"/>
    <w:rsid w:val="00E043DA"/>
    <w:rsid w:val="00E0503B"/>
    <w:rsid w:val="00E05F2A"/>
    <w:rsid w:val="00E12316"/>
    <w:rsid w:val="00E12539"/>
    <w:rsid w:val="00E159D2"/>
    <w:rsid w:val="00E17D7D"/>
    <w:rsid w:val="00E20A44"/>
    <w:rsid w:val="00E3487F"/>
    <w:rsid w:val="00E36136"/>
    <w:rsid w:val="00E4406A"/>
    <w:rsid w:val="00E4574A"/>
    <w:rsid w:val="00E57830"/>
    <w:rsid w:val="00E62D23"/>
    <w:rsid w:val="00E7161F"/>
    <w:rsid w:val="00E73E4D"/>
    <w:rsid w:val="00E76FE3"/>
    <w:rsid w:val="00E943C4"/>
    <w:rsid w:val="00EA6E89"/>
    <w:rsid w:val="00EB41C0"/>
    <w:rsid w:val="00EB4798"/>
    <w:rsid w:val="00EB5BB7"/>
    <w:rsid w:val="00EC24D4"/>
    <w:rsid w:val="00EC31C5"/>
    <w:rsid w:val="00EE4683"/>
    <w:rsid w:val="00EE6ABD"/>
    <w:rsid w:val="00EF409F"/>
    <w:rsid w:val="00EF4A5C"/>
    <w:rsid w:val="00EF77B0"/>
    <w:rsid w:val="00F047A9"/>
    <w:rsid w:val="00F10792"/>
    <w:rsid w:val="00F12059"/>
    <w:rsid w:val="00F2016C"/>
    <w:rsid w:val="00F226C7"/>
    <w:rsid w:val="00F33DC3"/>
    <w:rsid w:val="00F34DE9"/>
    <w:rsid w:val="00F43300"/>
    <w:rsid w:val="00F50D9D"/>
    <w:rsid w:val="00F53AEC"/>
    <w:rsid w:val="00F57E7B"/>
    <w:rsid w:val="00F60F81"/>
    <w:rsid w:val="00F62212"/>
    <w:rsid w:val="00F7563A"/>
    <w:rsid w:val="00FA569B"/>
    <w:rsid w:val="00FB729C"/>
    <w:rsid w:val="00FC3E80"/>
    <w:rsid w:val="00FC5046"/>
    <w:rsid w:val="00FC6D0D"/>
    <w:rsid w:val="00FC7C4B"/>
    <w:rsid w:val="00FD79EC"/>
    <w:rsid w:val="00FE155B"/>
    <w:rsid w:val="00FF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A92A6"/>
  <w15:docId w15:val="{025717CA-5322-4120-946C-9E33CF34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42"/>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0C"/>
    <w:pPr>
      <w:spacing w:after="200" w:line="259" w:lineRule="auto"/>
    </w:pPr>
    <w:rPr>
      <w:rFonts w:ascii="Arial" w:hAnsi="Arial"/>
      <w:sz w:val="22"/>
    </w:rPr>
  </w:style>
  <w:style w:type="paragraph" w:styleId="Heading1">
    <w:name w:val="heading 1"/>
    <w:basedOn w:val="BodyText"/>
    <w:next w:val="BodyText"/>
    <w:link w:val="Heading1Char"/>
    <w:uiPriority w:val="2"/>
    <w:qFormat/>
    <w:rsid w:val="002C635D"/>
    <w:pPr>
      <w:keepNext/>
      <w:keepLines/>
      <w:pBdr>
        <w:bottom w:val="single" w:sz="2" w:space="1" w:color="auto"/>
      </w:pBdr>
      <w:spacing w:before="400" w:after="100"/>
      <w:outlineLvl w:val="0"/>
    </w:pPr>
    <w:rPr>
      <w:rFonts w:eastAsiaTheme="majorEastAsia" w:cstheme="majorBidi"/>
      <w:b/>
      <w:sz w:val="36"/>
      <w:szCs w:val="32"/>
    </w:rPr>
  </w:style>
  <w:style w:type="paragraph" w:styleId="Heading2">
    <w:name w:val="heading 2"/>
    <w:basedOn w:val="BodyText"/>
    <w:next w:val="Normal"/>
    <w:link w:val="Heading2Char"/>
    <w:uiPriority w:val="3"/>
    <w:unhideWhenUsed/>
    <w:qFormat/>
    <w:rsid w:val="002C635D"/>
    <w:pPr>
      <w:keepNext/>
      <w:keepLines/>
      <w:spacing w:before="300" w:after="120"/>
      <w:outlineLvl w:val="1"/>
    </w:pPr>
    <w:rPr>
      <w:rFonts w:eastAsiaTheme="majorEastAsia" w:cstheme="majorBidi"/>
      <w:b/>
      <w:color w:val="000000" w:themeColor="text1"/>
      <w:sz w:val="28"/>
      <w:szCs w:val="26"/>
    </w:rPr>
  </w:style>
  <w:style w:type="paragraph" w:styleId="Heading3">
    <w:name w:val="heading 3"/>
    <w:basedOn w:val="Heading2"/>
    <w:next w:val="Normal"/>
    <w:link w:val="Heading3Char"/>
    <w:uiPriority w:val="4"/>
    <w:unhideWhenUsed/>
    <w:qFormat/>
    <w:rsid w:val="000F4FFC"/>
    <w:pPr>
      <w:spacing w:before="280" w:after="0"/>
      <w:outlineLvl w:val="2"/>
    </w:pPr>
    <w:rPr>
      <w:sz w:val="24"/>
    </w:rPr>
  </w:style>
  <w:style w:type="paragraph" w:styleId="Heading4">
    <w:name w:val="heading 4"/>
    <w:basedOn w:val="BodyText"/>
    <w:next w:val="Normal"/>
    <w:link w:val="Heading4Char"/>
    <w:uiPriority w:val="5"/>
    <w:unhideWhenUsed/>
    <w:qFormat/>
    <w:rsid w:val="00551EDA"/>
    <w:pPr>
      <w:spacing w:before="280" w:after="0"/>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cerely">
    <w:name w:val="Sincerely"/>
    <w:basedOn w:val="Normal"/>
    <w:uiPriority w:val="6"/>
    <w:rsid w:val="000F6CF3"/>
    <w:pPr>
      <w:spacing w:after="1000"/>
    </w:pPr>
  </w:style>
  <w:style w:type="paragraph" w:styleId="Header">
    <w:name w:val="header"/>
    <w:basedOn w:val="Normal"/>
    <w:link w:val="HeaderChar"/>
    <w:uiPriority w:val="99"/>
    <w:unhideWhenUsed/>
    <w:rsid w:val="005E7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22"/>
    <w:rPr>
      <w:rFonts w:ascii="Times New Roman" w:hAnsi="Times New Roman"/>
      <w:sz w:val="22"/>
    </w:rPr>
  </w:style>
  <w:style w:type="paragraph" w:styleId="Footer">
    <w:name w:val="footer"/>
    <w:basedOn w:val="Normal"/>
    <w:link w:val="FooterChar"/>
    <w:uiPriority w:val="99"/>
    <w:unhideWhenUsed/>
    <w:rsid w:val="00E7161F"/>
    <w:pPr>
      <w:tabs>
        <w:tab w:val="center" w:pos="4680"/>
        <w:tab w:val="right" w:pos="9360"/>
      </w:tabs>
      <w:spacing w:after="0" w:line="240" w:lineRule="auto"/>
    </w:pPr>
  </w:style>
  <w:style w:type="paragraph" w:styleId="NormalWeb">
    <w:name w:val="Normal (Web)"/>
    <w:basedOn w:val="Normal"/>
    <w:uiPriority w:val="99"/>
    <w:semiHidden/>
    <w:unhideWhenUsed/>
    <w:rsid w:val="00B52108"/>
    <w:pPr>
      <w:spacing w:before="100" w:beforeAutospacing="1" w:after="100" w:afterAutospacing="1"/>
    </w:pPr>
    <w:rPr>
      <w:rFonts w:cs="Times New Roman"/>
    </w:rPr>
  </w:style>
  <w:style w:type="paragraph" w:styleId="BodyText">
    <w:name w:val="Body Text"/>
    <w:basedOn w:val="Normal"/>
    <w:link w:val="BodyTextChar"/>
    <w:uiPriority w:val="99"/>
    <w:unhideWhenUsed/>
    <w:rsid w:val="00B52108"/>
    <w:pPr>
      <w:spacing w:line="264" w:lineRule="auto"/>
    </w:pPr>
  </w:style>
  <w:style w:type="character" w:customStyle="1" w:styleId="BodyTextChar">
    <w:name w:val="Body Text Char"/>
    <w:basedOn w:val="DefaultParagraphFont"/>
    <w:link w:val="BodyText"/>
    <w:uiPriority w:val="99"/>
    <w:rsid w:val="00B52108"/>
    <w:rPr>
      <w:rFonts w:ascii="Times New Roman" w:hAnsi="Times New Roman"/>
      <w:sz w:val="22"/>
    </w:rPr>
  </w:style>
  <w:style w:type="character" w:customStyle="1" w:styleId="Heading1Char">
    <w:name w:val="Heading 1 Char"/>
    <w:basedOn w:val="DefaultParagraphFont"/>
    <w:link w:val="Heading1"/>
    <w:uiPriority w:val="2"/>
    <w:rsid w:val="002C635D"/>
    <w:rPr>
      <w:rFonts w:ascii="Arial" w:eastAsiaTheme="majorEastAsia" w:hAnsi="Arial" w:cstheme="majorBidi"/>
      <w:b/>
      <w:sz w:val="36"/>
      <w:szCs w:val="32"/>
    </w:rPr>
  </w:style>
  <w:style w:type="character" w:customStyle="1" w:styleId="Heading2Char">
    <w:name w:val="Heading 2 Char"/>
    <w:basedOn w:val="DefaultParagraphFont"/>
    <w:link w:val="Heading2"/>
    <w:uiPriority w:val="3"/>
    <w:rsid w:val="002C635D"/>
    <w:rPr>
      <w:rFonts w:ascii="Arial" w:eastAsiaTheme="majorEastAsia" w:hAnsi="Arial" w:cstheme="majorBidi"/>
      <w:b/>
      <w:color w:val="000000" w:themeColor="text1"/>
      <w:sz w:val="28"/>
      <w:szCs w:val="26"/>
    </w:rPr>
  </w:style>
  <w:style w:type="paragraph" w:styleId="BodyText2">
    <w:name w:val="Body Text 2"/>
    <w:aliases w:val="No spacing"/>
    <w:basedOn w:val="BodyText"/>
    <w:link w:val="BodyText2Char"/>
    <w:uiPriority w:val="99"/>
    <w:unhideWhenUsed/>
    <w:rsid w:val="007A4BB3"/>
    <w:pPr>
      <w:spacing w:after="0"/>
    </w:pPr>
  </w:style>
  <w:style w:type="character" w:customStyle="1" w:styleId="BodyText2Char">
    <w:name w:val="Body Text 2 Char"/>
    <w:aliases w:val="No spacing Char"/>
    <w:basedOn w:val="DefaultParagraphFont"/>
    <w:link w:val="BodyText2"/>
    <w:uiPriority w:val="99"/>
    <w:rsid w:val="007A4BB3"/>
    <w:rPr>
      <w:rFonts w:ascii="Times New Roman" w:hAnsi="Times New Roman"/>
      <w:sz w:val="22"/>
    </w:rPr>
  </w:style>
  <w:style w:type="character" w:customStyle="1" w:styleId="FooterChar">
    <w:name w:val="Footer Char"/>
    <w:basedOn w:val="DefaultParagraphFont"/>
    <w:link w:val="Footer"/>
    <w:uiPriority w:val="99"/>
    <w:rsid w:val="00E7161F"/>
    <w:rPr>
      <w:rFonts w:ascii="Times New Roman" w:hAnsi="Times New Roman"/>
      <w:sz w:val="22"/>
    </w:rPr>
  </w:style>
  <w:style w:type="character" w:customStyle="1" w:styleId="Heading3Char">
    <w:name w:val="Heading 3 Char"/>
    <w:basedOn w:val="DefaultParagraphFont"/>
    <w:link w:val="Heading3"/>
    <w:uiPriority w:val="4"/>
    <w:rsid w:val="000F4FFC"/>
    <w:rPr>
      <w:rFonts w:ascii="Arial" w:eastAsiaTheme="majorEastAsia" w:hAnsi="Arial" w:cstheme="majorBidi"/>
      <w:b/>
      <w:color w:val="000000" w:themeColor="text1"/>
      <w:szCs w:val="26"/>
    </w:rPr>
  </w:style>
  <w:style w:type="character" w:customStyle="1" w:styleId="Heading4Char">
    <w:name w:val="Heading 4 Char"/>
    <w:basedOn w:val="DefaultParagraphFont"/>
    <w:link w:val="Heading4"/>
    <w:uiPriority w:val="5"/>
    <w:rsid w:val="00551EDA"/>
    <w:rPr>
      <w:rFonts w:ascii="Arial" w:hAnsi="Arial"/>
      <w:b/>
      <w:sz w:val="22"/>
    </w:rPr>
  </w:style>
  <w:style w:type="paragraph" w:styleId="NoSpacing">
    <w:name w:val="No Spacing"/>
    <w:link w:val="NoSpacingChar"/>
    <w:uiPriority w:val="1"/>
    <w:qFormat/>
    <w:rsid w:val="007B680C"/>
    <w:rPr>
      <w:rFonts w:ascii="Arial" w:hAnsi="Arial"/>
      <w:sz w:val="22"/>
    </w:rPr>
  </w:style>
  <w:style w:type="character" w:customStyle="1" w:styleId="NoSpacingChar">
    <w:name w:val="No Spacing Char"/>
    <w:basedOn w:val="DefaultParagraphFont"/>
    <w:link w:val="NoSpacing"/>
    <w:uiPriority w:val="1"/>
    <w:rsid w:val="007B680C"/>
    <w:rPr>
      <w:rFonts w:ascii="Arial" w:hAnsi="Arial"/>
      <w:sz w:val="22"/>
    </w:rPr>
  </w:style>
  <w:style w:type="paragraph" w:styleId="Subtitle">
    <w:name w:val="Subtitle"/>
    <w:basedOn w:val="Normal"/>
    <w:next w:val="Normal"/>
    <w:link w:val="SubtitleChar"/>
    <w:uiPriority w:val="11"/>
    <w:qFormat/>
    <w:rsid w:val="00EF409F"/>
    <w:pPr>
      <w:numPr>
        <w:ilvl w:val="1"/>
      </w:numPr>
      <w:spacing w:after="160"/>
    </w:pPr>
    <w:rPr>
      <w:spacing w:val="15"/>
      <w:sz w:val="44"/>
      <w:szCs w:val="22"/>
    </w:rPr>
  </w:style>
  <w:style w:type="character" w:customStyle="1" w:styleId="SubtitleChar">
    <w:name w:val="Subtitle Char"/>
    <w:basedOn w:val="DefaultParagraphFont"/>
    <w:link w:val="Subtitle"/>
    <w:uiPriority w:val="11"/>
    <w:rsid w:val="00EF409F"/>
    <w:rPr>
      <w:rFonts w:ascii="Arial" w:hAnsi="Arial"/>
      <w:spacing w:val="15"/>
      <w:sz w:val="44"/>
      <w:szCs w:val="22"/>
    </w:rPr>
  </w:style>
  <w:style w:type="paragraph" w:styleId="TOCHeading">
    <w:name w:val="TOC Heading"/>
    <w:basedOn w:val="Heading1"/>
    <w:next w:val="Normal"/>
    <w:uiPriority w:val="39"/>
    <w:unhideWhenUsed/>
    <w:qFormat/>
    <w:rsid w:val="00B218A5"/>
    <w:pPr>
      <w:spacing w:before="240" w:after="200" w:line="259" w:lineRule="auto"/>
      <w:outlineLvl w:val="9"/>
    </w:pPr>
    <w:rPr>
      <w:lang w:val="en-US"/>
    </w:rPr>
  </w:style>
  <w:style w:type="paragraph" w:styleId="TOC1">
    <w:name w:val="toc 1"/>
    <w:next w:val="Normal"/>
    <w:autoRedefine/>
    <w:uiPriority w:val="39"/>
    <w:unhideWhenUsed/>
    <w:rsid w:val="003A68CB"/>
    <w:pPr>
      <w:numPr>
        <w:numId w:val="22"/>
      </w:numPr>
      <w:tabs>
        <w:tab w:val="right" w:leader="dot" w:pos="9350"/>
      </w:tabs>
      <w:spacing w:line="360" w:lineRule="auto"/>
    </w:pPr>
    <w:rPr>
      <w:rFonts w:ascii="Arial" w:eastAsiaTheme="majorEastAsia" w:hAnsi="Arial" w:cstheme="majorBidi"/>
      <w:bCs/>
      <w:noProof/>
      <w:color w:val="595959" w:themeColor="text1" w:themeTint="A6"/>
      <w:szCs w:val="26"/>
    </w:rPr>
  </w:style>
  <w:style w:type="paragraph" w:styleId="TOC2">
    <w:name w:val="toc 2"/>
    <w:basedOn w:val="Heading3"/>
    <w:next w:val="Normal"/>
    <w:autoRedefine/>
    <w:uiPriority w:val="39"/>
    <w:unhideWhenUsed/>
    <w:rsid w:val="00F047A9"/>
    <w:pPr>
      <w:spacing w:before="0" w:line="360" w:lineRule="auto"/>
      <w:ind w:left="221"/>
    </w:pPr>
    <w:rPr>
      <w:b w:val="0"/>
    </w:rPr>
  </w:style>
  <w:style w:type="paragraph" w:styleId="TOC3">
    <w:name w:val="toc 3"/>
    <w:basedOn w:val="Normal"/>
    <w:next w:val="Normal"/>
    <w:autoRedefine/>
    <w:uiPriority w:val="39"/>
    <w:unhideWhenUsed/>
    <w:rsid w:val="00576DA6"/>
    <w:pPr>
      <w:tabs>
        <w:tab w:val="right" w:leader="dot" w:pos="9350"/>
      </w:tabs>
      <w:spacing w:after="0" w:line="360" w:lineRule="auto"/>
    </w:pPr>
    <w:rPr>
      <w:noProof/>
      <w:sz w:val="24"/>
      <w:szCs w:val="28"/>
    </w:rPr>
  </w:style>
  <w:style w:type="character" w:styleId="Hyperlink">
    <w:name w:val="Hyperlink"/>
    <w:basedOn w:val="DefaultParagraphFont"/>
    <w:uiPriority w:val="99"/>
    <w:unhideWhenUsed/>
    <w:rsid w:val="00811FE5"/>
    <w:rPr>
      <w:color w:val="467886" w:themeColor="hyperlink"/>
      <w:u w:val="single"/>
    </w:rPr>
  </w:style>
  <w:style w:type="paragraph" w:styleId="BalloonText">
    <w:name w:val="Balloon Text"/>
    <w:basedOn w:val="Normal"/>
    <w:link w:val="BalloonTextChar"/>
    <w:uiPriority w:val="99"/>
    <w:semiHidden/>
    <w:unhideWhenUsed/>
    <w:rsid w:val="00A47477"/>
    <w:pPr>
      <w:spacing w:after="0" w:line="240" w:lineRule="auto"/>
    </w:pPr>
    <w:rPr>
      <w:rFonts w:ascii="Segoe UI" w:hAnsi="Segoe UI" w:cs="Segoe UI"/>
      <w:sz w:val="18"/>
      <w:szCs w:val="18"/>
    </w:rPr>
  </w:style>
  <w:style w:type="paragraph" w:styleId="TOC4">
    <w:name w:val="toc 4"/>
    <w:basedOn w:val="Heading4"/>
    <w:next w:val="Normal"/>
    <w:autoRedefine/>
    <w:uiPriority w:val="39"/>
    <w:semiHidden/>
    <w:unhideWhenUsed/>
    <w:rsid w:val="00811FE5"/>
    <w:pPr>
      <w:spacing w:after="100"/>
      <w:ind w:left="660"/>
    </w:pPr>
  </w:style>
  <w:style w:type="character" w:customStyle="1" w:styleId="BalloonTextChar">
    <w:name w:val="Balloon Text Char"/>
    <w:basedOn w:val="DefaultParagraphFont"/>
    <w:link w:val="BalloonText"/>
    <w:uiPriority w:val="99"/>
    <w:semiHidden/>
    <w:rsid w:val="00A47477"/>
    <w:rPr>
      <w:rFonts w:ascii="Segoe UI" w:hAnsi="Segoe UI" w:cs="Segoe UI"/>
      <w:sz w:val="18"/>
      <w:szCs w:val="18"/>
    </w:rPr>
  </w:style>
  <w:style w:type="table" w:styleId="TableGrid">
    <w:name w:val="Table Grid"/>
    <w:basedOn w:val="TableNormal"/>
    <w:uiPriority w:val="39"/>
    <w:rsid w:val="0053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7B68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customStyle="1" w:styleId="GridTable5Dark1">
    <w:name w:val="Grid Table 5 Dark1"/>
    <w:aliases w:val="Ryerson table"/>
    <w:basedOn w:val="TableNormal"/>
    <w:uiPriority w:val="50"/>
    <w:rsid w:val="00F12059"/>
    <w:pPr>
      <w:contextualSpacing/>
    </w:pPr>
    <w:rPr>
      <w:rFonts w:ascii="Arial" w:hAnsi="Arial"/>
      <w:sz w:val="22"/>
    </w:rPr>
    <w:tblPr>
      <w:tblStyleRowBandSize w:val="1"/>
      <w:tblStyleColBandSize w:val="1"/>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Pr>
    <w:trPr>
      <w:cantSplit/>
    </w:trPr>
    <w:tcPr>
      <w:shd w:val="clear" w:color="auto" w:fill="CCCCCC" w:themeFill="text1" w:themeFillTint="33"/>
      <w:tcMar>
        <w:top w:w="85" w:type="dxa"/>
        <w:left w:w="85" w:type="dxa"/>
        <w:bottom w:w="85" w:type="dxa"/>
        <w:right w:w="85" w:type="dxa"/>
      </w:tcMar>
      <w:vAlign w:val="center"/>
    </w:tcPr>
    <w:tblStylePr w:type="firstRow">
      <w:pPr>
        <w:wordWrap/>
        <w:spacing w:afterLines="0" w:line="240" w:lineRule="auto"/>
        <w:contextualSpacing/>
      </w:pPr>
      <w:rPr>
        <w:rFonts w:ascii="Arial" w:hAnsi="Arial"/>
        <w:b/>
        <w:bCs/>
        <w:color w:val="FFFFFF" w:themeColor="background1"/>
        <w:sz w:val="22"/>
      </w:rPr>
      <w:tblPr/>
      <w:trPr>
        <w:cantSplit w:val="0"/>
        <w:tblHeader/>
      </w:trPr>
      <w:tcPr>
        <w:tcBorders>
          <w:top w:val="single" w:sz="6" w:space="0" w:color="FFFFFF" w:themeColor="background1"/>
          <w:left w:val="single" w:sz="6" w:space="0" w:color="FFFFFF" w:themeColor="background1"/>
          <w:bottom w:val="single" w:sz="18" w:space="0" w:color="FFFFFF" w:themeColor="background1"/>
          <w:right w:val="single" w:sz="6" w:space="0" w:color="FFFFFF" w:themeColor="background1"/>
          <w:insideH w:val="nil"/>
          <w:insideV w:val="single" w:sz="6" w:space="0" w:color="FFFFFF" w:themeColor="background1"/>
          <w:tl2br w:val="nil"/>
          <w:tr2bl w:val="nil"/>
        </w:tcBorders>
        <w:shd w:val="clear" w:color="auto" w:fill="004C9B"/>
      </w:tcPr>
    </w:tblStylePr>
    <w:tblStylePr w:type="lastRow">
      <w:rPr>
        <w:b/>
        <w:bCs/>
        <w:color w:val="FFFFFF" w:themeColor="background1"/>
      </w:rPr>
      <w:tblPr/>
      <w:tcPr>
        <w:shd w:val="clear" w:color="auto" w:fill="0077DC"/>
      </w:tcPr>
    </w:tblStylePr>
    <w:tblStylePr w:type="firstCol">
      <w:rPr>
        <w:rFonts w:ascii="Arial" w:hAnsi="Arial"/>
        <w:b/>
        <w:bCs/>
        <w:color w:val="FFFFFF" w:themeColor="background1"/>
      </w:rPr>
      <w:tblPr/>
      <w:tcPr>
        <w:shd w:val="clear" w:color="auto" w:fill="0077DC"/>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rPr>
        <w:rFonts w:ascii="Arial" w:hAnsi="Arial"/>
        <w:color w:val="auto"/>
        <w:sz w:val="22"/>
      </w:rPr>
      <w:tblPr/>
      <w:tcPr>
        <w:shd w:val="clear" w:color="auto" w:fill="D9D9D9"/>
      </w:tcPr>
    </w:tblStylePr>
    <w:tblStylePr w:type="band2Horz">
      <w:rPr>
        <w:rFonts w:ascii="Arial" w:hAnsi="Arial"/>
        <w:sz w:val="22"/>
      </w:rPr>
      <w:tblPr/>
      <w:tcPr>
        <w:shd w:val="clear" w:color="auto" w:fill="FFFFFF" w:themeFill="background1"/>
      </w:tcPr>
    </w:tblStylePr>
  </w:style>
  <w:style w:type="table" w:customStyle="1" w:styleId="GridTable5Dark-Accent61">
    <w:name w:val="Grid Table 5 Dark - Accent 61"/>
    <w:basedOn w:val="TableNormal"/>
    <w:uiPriority w:val="50"/>
    <w:rsid w:val="005C45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paragraph" w:styleId="Title">
    <w:name w:val="Title"/>
    <w:basedOn w:val="Normal"/>
    <w:next w:val="Subtitle"/>
    <w:link w:val="TitleChar"/>
    <w:uiPriority w:val="10"/>
    <w:qFormat/>
    <w:rsid w:val="00D70AA0"/>
    <w:pPr>
      <w:spacing w:before="400" w:after="300" w:line="240" w:lineRule="auto"/>
      <w:contextualSpacing/>
    </w:pPr>
    <w:rPr>
      <w:b/>
      <w:spacing w:val="-10"/>
      <w:kern w:val="28"/>
      <w:sz w:val="56"/>
      <w:szCs w:val="56"/>
    </w:rPr>
  </w:style>
  <w:style w:type="character" w:customStyle="1" w:styleId="TitleChar">
    <w:name w:val="Title Char"/>
    <w:basedOn w:val="DefaultParagraphFont"/>
    <w:link w:val="Title"/>
    <w:uiPriority w:val="10"/>
    <w:rsid w:val="00D70AA0"/>
    <w:rPr>
      <w:rFonts w:ascii="Arial" w:hAnsi="Arial"/>
      <w:b/>
      <w:spacing w:val="-10"/>
      <w:kern w:val="28"/>
      <w:sz w:val="56"/>
      <w:szCs w:val="56"/>
    </w:rPr>
  </w:style>
  <w:style w:type="table" w:styleId="MediumGrid3-Accent2">
    <w:name w:val="Medium Grid 3 Accent 2"/>
    <w:basedOn w:val="TableNormal"/>
    <w:uiPriority w:val="42"/>
    <w:rsid w:val="002C635D"/>
    <w:rPr>
      <w:rFonts w:eastAsiaTheme="minorHAnsi" w:cs="Times New Roman"/>
      <w:kern w:val="24"/>
      <w:sz w:val="23"/>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paragraph" w:styleId="TOAHeading">
    <w:name w:val="toa heading"/>
    <w:basedOn w:val="Normal"/>
    <w:next w:val="Normal"/>
    <w:uiPriority w:val="99"/>
    <w:unhideWhenUsed/>
    <w:rsid w:val="007D430C"/>
    <w:pPr>
      <w:spacing w:before="120"/>
    </w:pPr>
    <w:rPr>
      <w:rFonts w:asciiTheme="majorHAnsi" w:eastAsiaTheme="majorEastAsia" w:hAnsiTheme="majorHAnsi" w:cstheme="majorBidi"/>
      <w:b/>
      <w:bCs/>
      <w:sz w:val="24"/>
    </w:rPr>
  </w:style>
  <w:style w:type="character" w:styleId="UnresolvedMention">
    <w:name w:val="Unresolved Mention"/>
    <w:basedOn w:val="DefaultParagraphFont"/>
    <w:uiPriority w:val="99"/>
    <w:semiHidden/>
    <w:unhideWhenUsed/>
    <w:rsid w:val="00760526"/>
    <w:rPr>
      <w:color w:val="605E5C"/>
      <w:shd w:val="clear" w:color="auto" w:fill="E1DFDD"/>
    </w:rPr>
  </w:style>
  <w:style w:type="character" w:styleId="FollowedHyperlink">
    <w:name w:val="FollowedHyperlink"/>
    <w:basedOn w:val="DefaultParagraphFont"/>
    <w:uiPriority w:val="99"/>
    <w:semiHidden/>
    <w:unhideWhenUsed/>
    <w:rsid w:val="00760526"/>
    <w:rPr>
      <w:color w:val="96607D" w:themeColor="followedHyperlink"/>
      <w:u w:val="single"/>
    </w:rPr>
  </w:style>
  <w:style w:type="paragraph" w:styleId="ListParagraph">
    <w:name w:val="List Paragraph"/>
    <w:basedOn w:val="Normal"/>
    <w:uiPriority w:val="34"/>
    <w:rsid w:val="002E79D1"/>
    <w:pPr>
      <w:ind w:left="720"/>
      <w:contextualSpacing/>
    </w:pPr>
  </w:style>
  <w:style w:type="table" w:styleId="MediumList2-Accent1">
    <w:name w:val="Medium List 2 Accent 1"/>
    <w:basedOn w:val="TableNormal"/>
    <w:uiPriority w:val="66"/>
    <w:rsid w:val="003968B5"/>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
    <w:name w:val="Light List"/>
    <w:basedOn w:val="TableNormal"/>
    <w:uiPriority w:val="61"/>
    <w:rsid w:val="000568C9"/>
    <w:rPr>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865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kaggle.com/wordsforthewise/lending-clu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Syedi6900/CIND820_Capstone_Recovery_Optimizatio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lu\AppData\Local\Temp\Temp1_Report-Templates%20(1).zip\Report-Templates\Report-Template-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71E7E-7A4A-4D14-8AD6-94CD91870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Report-Template-Word</Template>
  <TotalTime>0</TotalTime>
  <Pages>12</Pages>
  <Words>2431</Words>
  <Characters>13857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Ryerson University</Company>
  <LinksUpToDate>false</LinksUpToDate>
  <CharactersWithSpaces>16256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Lu</dc:creator>
  <cp:lastModifiedBy>Syed Muzammil Iqbal</cp:lastModifiedBy>
  <cp:revision>2</cp:revision>
  <cp:lastPrinted>2016-05-18T13:48:00Z</cp:lastPrinted>
  <dcterms:created xsi:type="dcterms:W3CDTF">2026-02-23T20:10:00Z</dcterms:created>
  <dcterms:modified xsi:type="dcterms:W3CDTF">2026-02-23T20:10:00Z</dcterms:modified>
</cp:coreProperties>
</file>