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AI-Powered Network Anomaly Detection</w:t>
      </w:r>
    </w:p>
    <w:p>
      <w:pPr>
        <w:spacing w:after="100"/>
        <w:jc w:val="center"/>
      </w:pPr>
      <w:r>
        <w:rPr>
          <w:i/>
          <w:iCs/>
          <w:color w:val="444444"/>
          <w:sz w:val="24"/>
          <w:szCs w:val="24"/>
        </w:rPr>
        <w:t xml:space="preserve">Built with Cisco Packet Tracer, Python &amp; Scikit-learn</w:t>
      </w:r>
    </w:p>
    <w:p>
      <w:pPr>
        <w:spacing w:after="80" w:before="200"/>
        <w:jc w:val="center"/>
      </w:pPr>
      <w:r>
        <w:drawing>
          <wp:inline distT="0" distB="0" distL="0" distR="0">
            <wp:extent cx="21050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05025" cy="1343025"/>
                    </a:xfrm>
                    <a:prstGeom prst="rect">
                      <a:avLst/>
                    </a:prstGeom>
                  </pic:spPr>
                </pic:pic>
              </a:graphicData>
            </a:graphic>
          </wp:inline>
        </w:drawing>
      </w:r>
    </w:p>
    <w:p>
      <w:pPr>
        <w:spacing w:after="240"/>
        <w:jc w:val="center"/>
      </w:pPr>
      <w:r>
        <w:rPr>
          <w:i/>
          <w:iCs/>
          <w:color w:val="555555"/>
          <w:sz w:val="19"/>
          <w:szCs w:val="19"/>
        </w:rPr>
        <w:t xml:space="preserve">Figure 1 – Cisco Packet Tracer icon</w:t>
      </w:r>
    </w:p>
    <w:p>
      <w:pPr>
        <w:pStyle w:val="Heading1"/>
        <w:spacing w:after="160" w:before="360"/>
      </w:pPr>
      <w:r>
        <w:t xml:space="preserve">Part 1 — Build the Network in Cisco Packet Tracer</w:t>
      </w:r>
    </w:p>
    <w:p>
      <w:pPr>
        <w:pStyle w:val="Heading2"/>
        <w:spacing w:after="120" w:before="300"/>
      </w:pPr>
      <w:r>
        <w:t xml:space="preserve">Step 1 — Build the Basic Topology</w:t>
      </w:r>
    </w:p>
    <w:p>
      <w:pPr>
        <w:spacing w:after="160"/>
      </w:pPr>
      <w:r>
        <w:t xml:space="preserve">Open Cisco Packet Tracer. From the bottom-left device menu, add:</w:t>
      </w:r>
    </w:p>
    <w:p>
      <w:pPr>
        <w:pStyle w:val="ListParagraph"/>
        <w:numPr>
          <w:ilvl w:val="0"/>
          <w:numId w:val="1"/>
        </w:numPr>
        <w:spacing w:after="80"/>
      </w:pPr>
      <w:r>
        <w:t xml:space="preserve">2 × PCs</w:t>
      </w:r>
    </w:p>
    <w:p>
      <w:pPr>
        <w:pStyle w:val="ListParagraph"/>
        <w:numPr>
          <w:ilvl w:val="0"/>
          <w:numId w:val="1"/>
        </w:numPr>
        <w:spacing w:after="80"/>
      </w:pPr>
      <w:r>
        <w:t xml:space="preserve">1 × Switch (2960)</w:t>
      </w:r>
    </w:p>
    <w:p>
      <w:pPr>
        <w:pStyle w:val="ListParagraph"/>
        <w:numPr>
          <w:ilvl w:val="0"/>
          <w:numId w:val="1"/>
        </w:numPr>
        <w:spacing w:after="80"/>
      </w:pPr>
      <w:r>
        <w:t xml:space="preserve">1 × Router (1941)</w:t>
      </w:r>
    </w:p>
    <w:p>
      <w:pPr>
        <w:spacing w:after="160"/>
      </w:pPr>
      <w:r>
        <w:t xml:space="preserve">Target topology:</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PC1 ─── Switch ─── Router</w:t>
      </w:r>
      <w:r>
        <w:rPr>
          <w:rFonts w:ascii="Consolas" w:cs="Consolas" w:eastAsia="Consolas" w:hAnsi="Consolas"/>
          <w:sz w:val="20"/>
          <w:szCs w:val="20"/>
        </w:rPr>
        <w:br/>
        <w:t xml:space="preserve">PC2 ────┘</w:t>
      </w:r>
    </w:p>
    <w:p>
      <w:pPr>
        <w:pStyle w:val="Heading2"/>
        <w:spacing w:after="120" w:before="300"/>
      </w:pPr>
      <w:r>
        <w:t xml:space="preserve">Connect the Devices</w:t>
      </w:r>
    </w:p>
    <w:p>
      <w:pPr>
        <w:spacing w:after="160"/>
      </w:pPr>
      <w:r>
        <w:t xml:space="preserve">Use Copper Straight-Through cables:</w:t>
      </w:r>
    </w:p>
    <w:p>
      <w:pPr>
        <w:pStyle w:val="ListParagraph"/>
        <w:numPr>
          <w:ilvl w:val="0"/>
          <w:numId w:val="1"/>
        </w:numPr>
        <w:spacing w:after="80"/>
      </w:pPr>
      <w:r>
        <w:t xml:space="preserve">PC1 FastEthernet0 → Switch Fa0/1</w:t>
      </w:r>
    </w:p>
    <w:p>
      <w:pPr>
        <w:pStyle w:val="ListParagraph"/>
        <w:numPr>
          <w:ilvl w:val="0"/>
          <w:numId w:val="1"/>
        </w:numPr>
        <w:spacing w:after="80"/>
      </w:pPr>
      <w:r>
        <w:t xml:space="preserve">PC2 FastEthernet0 → Switch Fa0/2</w:t>
      </w:r>
    </w:p>
    <w:p>
      <w:pPr>
        <w:pStyle w:val="ListParagraph"/>
        <w:numPr>
          <w:ilvl w:val="0"/>
          <w:numId w:val="1"/>
        </w:numPr>
        <w:spacing w:after="80"/>
      </w:pPr>
      <w:r>
        <w:t xml:space="preserve">Switch Fa0/24 → Router GigabitEthernet0/0</w:t>
      </w:r>
    </w:p>
    <w:p>
      <w:pPr>
        <w:pStyle w:val="Heading2"/>
        <w:spacing w:after="120" w:before="300"/>
      </w:pPr>
      <w:r>
        <w:t xml:space="preserve">Step 2 — Configure the Router</w:t>
      </w:r>
    </w:p>
    <w:p>
      <w:pPr>
        <w:spacing w:after="160"/>
      </w:pPr>
      <w:r>
        <w:t xml:space="preserve">Click Router0 → CLI. Enter these commands one at a time: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enable</w:t>
      </w:r>
      <w:r>
        <w:rPr>
          <w:rFonts w:ascii="Consolas" w:cs="Consolas" w:eastAsia="Consolas" w:hAnsi="Consolas"/>
          <w:sz w:val="20"/>
          <w:szCs w:val="20"/>
        </w:rPr>
        <w:br/>
        <w:t xml:space="preserve">configure terminal</w:t>
      </w:r>
      <w:r>
        <w:rPr>
          <w:rFonts w:ascii="Consolas" w:cs="Consolas" w:eastAsia="Consolas" w:hAnsi="Consolas"/>
          <w:sz w:val="20"/>
          <w:szCs w:val="20"/>
        </w:rPr>
        <w:br/>
        <w:t xml:space="preserve">interface gigabitEthernet 0/0</w:t>
      </w:r>
      <w:r>
        <w:rPr>
          <w:rFonts w:ascii="Consolas" w:cs="Consolas" w:eastAsia="Consolas" w:hAnsi="Consolas"/>
          <w:sz w:val="20"/>
          <w:szCs w:val="20"/>
        </w:rPr>
        <w:br/>
        <w:t xml:space="preserve">ip address 192.168.1.1 255.255.255.0</w:t>
      </w:r>
      <w:r>
        <w:rPr>
          <w:rFonts w:ascii="Consolas" w:cs="Consolas" w:eastAsia="Consolas" w:hAnsi="Consolas"/>
          <w:sz w:val="20"/>
          <w:szCs w:val="20"/>
        </w:rPr>
        <w:br/>
        <w:t xml:space="preserve">no shutdown</w:t>
      </w:r>
      <w:r>
        <w:rPr>
          <w:rFonts w:ascii="Consolas" w:cs="Consolas" w:eastAsia="Consolas" w:hAnsi="Consolas"/>
          <w:sz w:val="20"/>
          <w:szCs w:val="20"/>
        </w:rPr>
        <w:br/>
        <w:t xml:space="preserve">exit</w:t>
      </w:r>
      <w:r>
        <w:rPr>
          <w:rFonts w:ascii="Consolas" w:cs="Consolas" w:eastAsia="Consolas" w:hAnsi="Consolas"/>
          <w:sz w:val="20"/>
          <w:szCs w:val="20"/>
        </w:rPr>
        <w:br/>
        <w:t xml:space="preserve">end</w:t>
      </w:r>
    </w:p>
    <w:p>
      <w:pPr>
        <w:pBdr>
          <w:left w:val="single" w:color="E8B923" w:sz="24"/>
        </w:pBdr>
        <w:shd w:fill="FFF4CE" w:val="clear"/>
        <w:spacing w:after="200" w:before="120"/>
        <w:ind w:left="200"/>
      </w:pPr>
      <w:r>
        <w:rPr>
          <w:b/>
          <w:bCs/>
        </w:rPr>
        <w:t xml:space="preserve">Note: </w:t>
      </w:r>
      <w:r>
        <w:t xml:space="preserve">After no shutdown, wait a few seconds — the link between the Switch and Router should turn green.</w:t>
      </w:r>
    </w:p>
    <w:p>
      <w:pPr>
        <w:spacing w:after="80" w:before="200"/>
        <w:jc w:val="center"/>
      </w:pPr>
      <w:r>
        <w:drawing>
          <wp:inline distT="0" distB="0" distL="0" distR="0">
            <wp:extent cx="50292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000375"/>
                    </a:xfrm>
                    <a:prstGeom prst="rect">
                      <a:avLst/>
                    </a:prstGeom>
                  </pic:spPr>
                </pic:pic>
              </a:graphicData>
            </a:graphic>
          </wp:inline>
        </w:drawing>
      </w:r>
    </w:p>
    <w:p>
      <w:pPr>
        <w:spacing w:after="240"/>
        <w:jc w:val="center"/>
      </w:pPr>
      <w:r>
        <w:rPr>
          <w:i/>
          <w:iCs/>
          <w:color w:val="555555"/>
          <w:sz w:val="19"/>
          <w:szCs w:val="19"/>
        </w:rPr>
        <w:t xml:space="preserve">Figure 2 – Router interface brought up successfully</w:t>
      </w:r>
    </w:p>
    <w:p>
      <w:pPr>
        <w:pStyle w:val="Heading2"/>
        <w:spacing w:after="120" w:before="300"/>
      </w:pPr>
      <w:r>
        <w:t xml:space="preserve">Step 3 — Configure PC0</w:t>
      </w:r>
    </w:p>
    <w:p>
      <w:pPr>
        <w:spacing w:after="160"/>
      </w:pPr>
      <w:r>
        <w:t xml:space="preserve">Click PC0 → Desktop → IP Configuration and enter:</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IP Address:       192.168.1.10</w:t>
      </w:r>
      <w:r>
        <w:rPr>
          <w:rFonts w:ascii="Consolas" w:cs="Consolas" w:eastAsia="Consolas" w:hAnsi="Consolas"/>
          <w:sz w:val="20"/>
          <w:szCs w:val="20"/>
        </w:rPr>
        <w:br/>
        <w:t xml:space="preserve">Subnet Mask:      255.255.255.0</w:t>
      </w:r>
      <w:r>
        <w:rPr>
          <w:rFonts w:ascii="Consolas" w:cs="Consolas" w:eastAsia="Consolas" w:hAnsi="Consolas"/>
          <w:sz w:val="20"/>
          <w:szCs w:val="20"/>
        </w:rPr>
        <w:br/>
        <w:t xml:space="preserve">Default Gateway:  192.168.1.1</w:t>
      </w:r>
    </w:p>
    <w:p>
      <w:pPr>
        <w:spacing w:after="160"/>
      </w:pPr>
      <w:r>
        <w:t xml:space="preserve">Leave DNS empty for now. Don't configure PC1 yet.</w:t>
      </w:r>
    </w:p>
    <w:p>
      <w:pPr>
        <w:spacing w:after="80" w:before="200"/>
        <w:jc w:val="center"/>
      </w:pPr>
      <w:r>
        <w:drawing>
          <wp:inline distT="0" distB="0" distL="0" distR="0">
            <wp:extent cx="383857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3295650"/>
                    </a:xfrm>
                    <a:prstGeom prst="rect">
                      <a:avLst/>
                    </a:prstGeom>
                  </pic:spPr>
                </pic:pic>
              </a:graphicData>
            </a:graphic>
          </wp:inline>
        </w:drawing>
      </w:r>
    </w:p>
    <w:p>
      <w:pPr>
        <w:spacing w:after="240"/>
        <w:jc w:val="center"/>
      </w:pPr>
      <w:r>
        <w:rPr>
          <w:i/>
          <w:iCs/>
          <w:color w:val="555555"/>
          <w:sz w:val="19"/>
          <w:szCs w:val="19"/>
        </w:rPr>
        <w:t xml:space="preserve">Figure 3 – PC0 IP configuration</w:t>
      </w:r>
    </w:p>
    <w:p>
      <w:pPr>
        <w:pStyle w:val="Heading2"/>
        <w:spacing w:after="120" w:before="300"/>
      </w:pPr>
      <w:r>
        <w:t xml:space="preserve">Step 4 — Configure PC1</w:t>
      </w:r>
    </w:p>
    <w:p>
      <w:pPr>
        <w:spacing w:after="160"/>
      </w:pPr>
      <w:r>
        <w:t xml:space="preserve">Click PC1 → Desktop → IP Configuration and enter:</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IP Address:       192.168.1.11</w:t>
      </w:r>
      <w:r>
        <w:rPr>
          <w:rFonts w:ascii="Consolas" w:cs="Consolas" w:eastAsia="Consolas" w:hAnsi="Consolas"/>
          <w:sz w:val="20"/>
          <w:szCs w:val="20"/>
        </w:rPr>
        <w:br/>
        <w:t xml:space="preserve">Subnet Mask:      255.255.255.0</w:t>
      </w:r>
      <w:r>
        <w:rPr>
          <w:rFonts w:ascii="Consolas" w:cs="Consolas" w:eastAsia="Consolas" w:hAnsi="Consolas"/>
          <w:sz w:val="20"/>
          <w:szCs w:val="20"/>
        </w:rPr>
        <w:br/>
        <w:t xml:space="preserve">Default Gateway:  192.168.1.1</w:t>
      </w:r>
    </w:p>
    <w:p>
      <w:pPr>
        <w:spacing w:after="160"/>
      </w:pPr>
      <w:r>
        <w:t xml:space="preserve">Leave DNS as-is.</w:t>
      </w:r>
    </w:p>
    <w:p>
      <w:pPr>
        <w:spacing w:after="80" w:before="200"/>
        <w:jc w:val="center"/>
      </w:pPr>
      <w:r>
        <w:drawing>
          <wp:inline distT="0" distB="0" distL="0" distR="0">
            <wp:extent cx="3838575"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38575" cy="3790950"/>
                    </a:xfrm>
                    <a:prstGeom prst="rect">
                      <a:avLst/>
                    </a:prstGeom>
                  </pic:spPr>
                </pic:pic>
              </a:graphicData>
            </a:graphic>
          </wp:inline>
        </w:drawing>
      </w:r>
    </w:p>
    <w:p>
      <w:pPr>
        <w:spacing w:after="240"/>
        <w:jc w:val="center"/>
      </w:pPr>
      <w:r>
        <w:rPr>
          <w:i/>
          <w:iCs/>
          <w:color w:val="555555"/>
          <w:sz w:val="19"/>
          <w:szCs w:val="19"/>
        </w:rPr>
        <w:t xml:space="preserve">Figure 4 – PC1 IP configuration</w:t>
      </w:r>
    </w:p>
    <w:p>
      <w:pPr>
        <w:pStyle w:val="Heading2"/>
        <w:spacing w:after="120" w:before="300"/>
      </w:pPr>
      <w:r>
        <w:t xml:space="preserve">Step 5 — Test the Network</w:t>
      </w:r>
    </w:p>
    <w:p>
      <w:pPr>
        <w:spacing w:after="160"/>
      </w:pPr>
      <w:r>
        <w:t xml:space="preserve">Before touching anything AI-related, confirm the basic network works. On PC0 → Desktop → Command Prompt, type: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ping 192.168.1.11</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Reply from 192.168.1.11: bytes=32 time&lt;1ms TTL=128</w:t>
      </w:r>
      <w:r>
        <w:rPr>
          <w:rFonts w:ascii="Consolas" w:cs="Consolas" w:eastAsia="Consolas" w:hAnsi="Consolas"/>
          <w:sz w:val="20"/>
          <w:szCs w:val="20"/>
        </w:rPr>
        <w:br/>
        <w:t xml:space="preserve">Reply from 192.168.1.11: bytes=32 time&lt;1ms TTL=128</w:t>
      </w:r>
      <w:r>
        <w:rPr>
          <w:rFonts w:ascii="Consolas" w:cs="Consolas" w:eastAsia="Consolas" w:hAnsi="Consolas"/>
          <w:sz w:val="20"/>
          <w:szCs w:val="20"/>
        </w:rPr>
        <w:br/>
        <w:t xml:space="preserve">Reply from 192.168.1.11: bytes=32 time&lt;1ms TTL=128</w:t>
      </w:r>
    </w:p>
    <w:p>
      <w:pPr>
        <w:spacing w:after="160"/>
      </w:pPr>
      <w:r>
        <w:t xml:space="preserve">A Reply response confirms the network is working. ✅</w:t>
      </w:r>
    </w:p>
    <w:p>
      <w:pPr>
        <w:spacing w:after="80" w:before="200"/>
        <w:jc w:val="center"/>
      </w:pPr>
      <w:r>
        <w:drawing>
          <wp:inline distT="0" distB="0" distL="0" distR="0">
            <wp:extent cx="301942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1562100"/>
                    </a:xfrm>
                    <a:prstGeom prst="rect">
                      <a:avLst/>
                    </a:prstGeom>
                  </pic:spPr>
                </pic:pic>
              </a:graphicData>
            </a:graphic>
          </wp:inline>
        </w:drawing>
      </w:r>
    </w:p>
    <w:p>
      <w:pPr>
        <w:spacing w:after="240"/>
        <w:jc w:val="center"/>
      </w:pPr>
      <w:r>
        <w:rPr>
          <w:i/>
          <w:iCs/>
          <w:color w:val="555555"/>
          <w:sz w:val="19"/>
          <w:szCs w:val="19"/>
        </w:rPr>
        <w:t xml:space="preserve">Figure 5 – Successful ping between PC0 and PC1</w:t>
      </w:r>
    </w:p>
    <w:p>
      <w:r>
        <w:br w:type="page"/>
      </w:r>
    </w:p>
    <w:p>
      <w:pPr>
        <w:pStyle w:val="Heading1"/>
        <w:spacing w:after="160" w:before="360"/>
      </w:pPr>
      <w:r>
        <w:t xml:space="preserve">Part 2 — Generate Network Traffic Data</w:t>
      </w:r>
    </w:p>
    <w:p>
      <w:pPr>
        <w:pStyle w:val="Heading2"/>
        <w:spacing w:after="120" w:before="300"/>
      </w:pPr>
      <w:r>
        <w:t xml:space="preserve">Step 6 — Generate Baseline Traffic</w:t>
      </w:r>
    </w:p>
    <w:p>
      <w:pPr>
        <w:spacing w:after="160"/>
      </w:pPr>
      <w:r>
        <w:t xml:space="preserve">For the AI to detect an anomaly, we first need network data. On PC0 → Command Prompt, run: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ping 192.168.1.11 -n 20</w:t>
      </w:r>
    </w:p>
    <w:p>
      <w:pPr>
        <w:spacing w:after="160"/>
      </w:pPr>
      <w:r>
        <w:t xml:space="preserve">This sends 20 packets to PC1. Wait until it finishes.</w:t>
      </w:r>
    </w:p>
    <w:p>
      <w:pPr>
        <w:spacing w:after="80" w:before="200"/>
        <w:jc w:val="center"/>
      </w:pPr>
      <w:r>
        <w:drawing>
          <wp:inline distT="0" distB="0" distL="0" distR="0">
            <wp:extent cx="32956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2809875"/>
                    </a:xfrm>
                    <a:prstGeom prst="rect">
                      <a:avLst/>
                    </a:prstGeom>
                  </pic:spPr>
                </pic:pic>
              </a:graphicData>
            </a:graphic>
          </wp:inline>
        </w:drawing>
      </w:r>
    </w:p>
    <w:p>
      <w:pPr>
        <w:spacing w:after="240"/>
        <w:jc w:val="center"/>
      </w:pPr>
      <w:r>
        <w:rPr>
          <w:i/>
          <w:iCs/>
          <w:color w:val="555555"/>
          <w:sz w:val="19"/>
          <w:szCs w:val="19"/>
        </w:rPr>
        <w:t xml:space="preserve">Figure 6 – 20-packet baseline ping</w:t>
      </w:r>
    </w:p>
    <w:p>
      <w:pPr>
        <w:pStyle w:val="Heading2"/>
        <w:spacing w:after="120" w:before="300"/>
      </w:pPr>
      <w:r>
        <w:t xml:space="preserve">Step 7 — Read Router Traffic Statistics</w:t>
      </w:r>
    </w:p>
    <w:p>
      <w:pPr>
        <w:spacing w:after="160"/>
      </w:pPr>
      <w:r>
        <w:t xml:space="preserve">Close the PC window, then go to Router0 → CLI:</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enable</w:t>
      </w:r>
      <w:r>
        <w:rPr>
          <w:rFonts w:ascii="Consolas" w:cs="Consolas" w:eastAsia="Consolas" w:hAnsi="Consolas"/>
          <w:sz w:val="20"/>
          <w:szCs w:val="20"/>
        </w:rPr>
        <w:br/>
        <w:t xml:space="preserve">show interfaces gigabitEthernet 0/0</w:t>
      </w:r>
    </w:p>
    <w:p>
      <w:pPr>
        <w:spacing w:after="160"/>
      </w:pPr>
      <w:r>
        <w:t xml:space="preserve">Look for the lines containing: packets input, bytes, packets output, errors.</w:t>
      </w:r>
    </w:p>
    <w:p>
      <w:pPr>
        <w:spacing w:after="80" w:before="200"/>
        <w:jc w:val="center"/>
      </w:pPr>
      <w:r>
        <w:drawing>
          <wp:inline distT="0" distB="0" distL="0" distR="0">
            <wp:extent cx="4848225"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2828925"/>
                    </a:xfrm>
                    <a:prstGeom prst="rect">
                      <a:avLst/>
                    </a:prstGeom>
                  </pic:spPr>
                </pic:pic>
              </a:graphicData>
            </a:graphic>
          </wp:inline>
        </w:drawing>
      </w:r>
    </w:p>
    <w:p>
      <w:pPr>
        <w:spacing w:after="240"/>
        <w:jc w:val="center"/>
      </w:pPr>
      <w:r>
        <w:rPr>
          <w:i/>
          <w:iCs/>
          <w:color w:val="555555"/>
          <w:sz w:val="19"/>
          <w:szCs w:val="19"/>
        </w:rPr>
        <w:t xml:space="preserve">Figure 7 – Router interface counters</w:t>
      </w:r>
    </w:p>
    <w:p>
      <w:pPr>
        <w:pStyle w:val="Heading2"/>
        <w:spacing w:after="120" w:before="300"/>
      </w:pPr>
      <w:r>
        <w:t xml:space="preserve">Step 8 — Create Abnormal Traffic</w:t>
      </w:r>
    </w:p>
    <w:p>
      <w:pPr>
        <w:spacing w:after="160"/>
      </w:pPr>
      <w:r>
        <w:t xml:space="preserve">Now push the network to behave differently, so the AI model has something to detect. On PC0 → Desktop → Command Prompt, run: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ping 192.168.1.11 -n 100</w:t>
      </w:r>
    </w:p>
    <w:p>
      <w:pPr>
        <w:spacing w:after="160"/>
      </w:pPr>
      <w:r>
        <w:t xml:space="preserve">Let it finish completely.</w:t>
      </w:r>
    </w:p>
    <w:p>
      <w:pPr>
        <w:spacing w:after="80" w:before="200"/>
        <w:jc w:val="center"/>
      </w:pPr>
      <w:r>
        <w:drawing>
          <wp:inline distT="0" distB="0" distL="0" distR="0">
            <wp:extent cx="23812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4514850"/>
                    </a:xfrm>
                    <a:prstGeom prst="rect">
                      <a:avLst/>
                    </a:prstGeom>
                  </pic:spPr>
                </pic:pic>
              </a:graphicData>
            </a:graphic>
          </wp:inline>
        </w:drawing>
      </w:r>
    </w:p>
    <w:p>
      <w:pPr>
        <w:spacing w:after="240"/>
        <w:jc w:val="center"/>
      </w:pPr>
      <w:r>
        <w:rPr>
          <w:i/>
          <w:iCs/>
          <w:color w:val="555555"/>
          <w:sz w:val="19"/>
          <w:szCs w:val="19"/>
        </w:rPr>
        <w:t xml:space="preserve">Figure 8 – 100-packet stress ping (part 1)</w:t>
      </w:r>
    </w:p>
    <w:p>
      <w:pPr>
        <w:spacing w:after="80" w:before="200"/>
        <w:jc w:val="center"/>
      </w:pPr>
      <w:r>
        <w:drawing>
          <wp:inline distT="0" distB="0" distL="0" distR="0">
            <wp:extent cx="2562225"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62225" cy="4391025"/>
                    </a:xfrm>
                    <a:prstGeom prst="rect">
                      <a:avLst/>
                    </a:prstGeom>
                  </pic:spPr>
                </pic:pic>
              </a:graphicData>
            </a:graphic>
          </wp:inline>
        </w:drawing>
      </w:r>
    </w:p>
    <w:p>
      <w:pPr>
        <w:spacing w:after="240"/>
        <w:jc w:val="center"/>
      </w:pPr>
      <w:r>
        <w:rPr>
          <w:i/>
          <w:iCs/>
          <w:color w:val="555555"/>
          <w:sz w:val="19"/>
          <w:szCs w:val="19"/>
        </w:rPr>
        <w:t xml:space="preserve">Figure 9 – 100-packet stress ping (part 2)</w:t>
      </w:r>
    </w:p>
    <w:p>
      <w:pPr>
        <w:pStyle w:val="Heading2"/>
        <w:spacing w:after="120" w:before="300"/>
      </w:pPr>
      <w:r>
        <w:t xml:space="preserve">Step 9 — Check the Router Counters Again</w:t>
      </w:r>
    </w:p>
    <w:p>
      <w:pPr>
        <w:spacing w:after="160"/>
      </w:pPr>
      <w:r>
        <w:t xml:space="preserve">Back on Router0 → CLI, run: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show interfaces gigabitEthernet 0/0</w:t>
      </w:r>
    </w:p>
    <w:p>
      <w:pPr>
        <w:spacing w:after="160"/>
      </w:pPr>
      <w:r>
        <w:t xml:space="preserve">Look at: packets input, bytes, packets output, errors — especially 0 input errors, 0 output errors, 0 drops.</w:t>
      </w:r>
    </w:p>
    <w:p>
      <w:pPr>
        <w:spacing w:after="80" w:before="200"/>
        <w:jc w:val="center"/>
      </w:pPr>
      <w:r>
        <w:drawing>
          <wp:inline distT="0" distB="0" distL="0" distR="0">
            <wp:extent cx="40195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19550" cy="2657475"/>
                    </a:xfrm>
                    <a:prstGeom prst="rect">
                      <a:avLst/>
                    </a:prstGeom>
                  </pic:spPr>
                </pic:pic>
              </a:graphicData>
            </a:graphic>
          </wp:inline>
        </w:drawing>
      </w:r>
    </w:p>
    <w:p>
      <w:pPr>
        <w:spacing w:after="240"/>
        <w:jc w:val="center"/>
      </w:pPr>
      <w:r>
        <w:rPr>
          <w:i/>
          <w:iCs/>
          <w:color w:val="555555"/>
          <w:sz w:val="19"/>
          <w:szCs w:val="19"/>
        </w:rPr>
        <w:t xml:space="preserve">Figure 10 – Router counters after the stress ping</w:t>
      </w:r>
    </w:p>
    <w:p>
      <w:pPr>
        <w:spacing w:after="160"/>
      </w:pPr>
      <w:r>
        <w:t xml:space="preserve">The router still shows 5-minute input/output rates of 0 bits/sec, 0 packets/sec. That's because PC0 → PC1 traffic stays inside the switch — it never passes through Router0. The 100-ping test therefore gave the router nothing to measure. We'll fix that next.</w:t>
      </w:r>
    </w:p>
    <w:p>
      <w:pPr>
        <w:pStyle w:val="Heading2"/>
        <w:spacing w:after="120" w:before="300"/>
      </w:pPr>
      <w:r>
        <w:t xml:space="preserve">Step 10 — Route Traffic Through the Router</w:t>
      </w:r>
    </w:p>
    <w:p>
      <w:pPr>
        <w:spacing w:after="160"/>
      </w:pPr>
      <w:r>
        <w:t xml:space="preserve">On PC0 → Desktop → Command Prompt, run: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ping 192.168.1.1 -n 100</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PC0 (192.168.1.10)</w:t>
      </w:r>
      <w:r>
        <w:rPr>
          <w:rFonts w:ascii="Consolas" w:cs="Consolas" w:eastAsia="Consolas" w:hAnsi="Consolas"/>
          <w:sz w:val="20"/>
          <w:szCs w:val="20"/>
        </w:rPr>
        <w:br/>
        <w:t xml:space="preserve">     ↓</w:t>
      </w:r>
      <w:r>
        <w:rPr>
          <w:rFonts w:ascii="Consolas" w:cs="Consolas" w:eastAsia="Consolas" w:hAnsi="Consolas"/>
          <w:sz w:val="20"/>
          <w:szCs w:val="20"/>
        </w:rPr>
        <w:br/>
        <w:t xml:space="preserve">   Switch</w:t>
      </w:r>
      <w:r>
        <w:rPr>
          <w:rFonts w:ascii="Consolas" w:cs="Consolas" w:eastAsia="Consolas" w:hAnsi="Consolas"/>
          <w:sz w:val="20"/>
          <w:szCs w:val="20"/>
        </w:rPr>
        <w:br/>
        <w:t xml:space="preserve">     ↓</w:t>
      </w:r>
      <w:r>
        <w:rPr>
          <w:rFonts w:ascii="Consolas" w:cs="Consolas" w:eastAsia="Consolas" w:hAnsi="Consolas"/>
          <w:sz w:val="20"/>
          <w:szCs w:val="20"/>
        </w:rPr>
        <w:br/>
        <w:t xml:space="preserve">Router (192.168.1.1)</w:t>
      </w:r>
    </w:p>
    <w:p>
      <w:pPr>
        <w:spacing w:after="160"/>
      </w:pPr>
      <w:r>
        <w:t xml:space="preserve">This traffic reaches Router0, so its interface counters can finally record it.</w:t>
      </w:r>
    </w:p>
    <w:p>
      <w:pPr>
        <w:spacing w:after="80" w:before="200"/>
        <w:jc w:val="center"/>
      </w:pPr>
      <w:r>
        <w:drawing>
          <wp:inline distT="0" distB="0" distL="0" distR="0">
            <wp:extent cx="36576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57600" cy="1752600"/>
                    </a:xfrm>
                    <a:prstGeom prst="rect">
                      <a:avLst/>
                    </a:prstGeom>
                  </pic:spPr>
                </pic:pic>
              </a:graphicData>
            </a:graphic>
          </wp:inline>
        </w:drawing>
      </w:r>
    </w:p>
    <w:p>
      <w:pPr>
        <w:spacing w:after="240"/>
        <w:jc w:val="center"/>
      </w:pPr>
      <w:r>
        <w:rPr>
          <w:i/>
          <w:iCs/>
          <w:color w:val="555555"/>
          <w:sz w:val="19"/>
          <w:szCs w:val="19"/>
        </w:rPr>
        <w:t xml:space="preserve">Figure 11 – Ping results routed through Router0</w:t>
      </w:r>
    </w:p>
    <w:p>
      <w:pPr>
        <w:pStyle w:val="Heading2"/>
        <w:spacing w:after="120" w:before="300"/>
      </w:pPr>
      <w:r>
        <w:t xml:space="preserve">Step 11 — Collect the First Data Point</w:t>
      </w:r>
    </w:p>
    <w:p>
      <w:pPr>
        <w:spacing w:after="160"/>
      </w:pPr>
      <w:r>
        <w:t xml:space="preserve">Open Notepad and create a file named network_data.csv with the header row and first sample: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sample,packets_input,bytes_input,packets_output,bytes_output,input_errors,output_errors,drops</w:t>
      </w:r>
      <w:r>
        <w:rPr>
          <w:rFonts w:ascii="Consolas" w:cs="Consolas" w:eastAsia="Consolas" w:hAnsi="Consolas"/>
          <w:sz w:val="20"/>
          <w:szCs w:val="20"/>
        </w:rPr>
        <w:br/>
        <w:t xml:space="preserve">1,100,12800,100,12800,0,0,0</w:t>
      </w:r>
    </w:p>
    <w:p>
      <w:pPr>
        <w:spacing w:after="160"/>
      </w:pPr>
      <w:r>
        <w:t xml:space="preserve">This is the first normal network observation, taken from the router's interface counters:</w:t>
      </w:r>
    </w:p>
    <w:p>
      <w:pPr>
        <w:spacing w:after="80" w:before="200"/>
        <w:jc w:val="center"/>
      </w:pPr>
      <w:r>
        <w:drawing>
          <wp:inline distT="0" distB="0" distL="0" distR="0">
            <wp:extent cx="401955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19550" cy="3133725"/>
                    </a:xfrm>
                    <a:prstGeom prst="rect">
                      <a:avLst/>
                    </a:prstGeom>
                  </pic:spPr>
                </pic:pic>
              </a:graphicData>
            </a:graphic>
          </wp:inline>
        </w:drawing>
      </w:r>
    </w:p>
    <w:p>
      <w:pPr>
        <w:spacing w:after="240"/>
        <w:jc w:val="center"/>
      </w:pPr>
      <w:r>
        <w:rPr>
          <w:i/>
          <w:iCs/>
          <w:color w:val="555555"/>
          <w:sz w:val="19"/>
          <w:szCs w:val="19"/>
        </w:rPr>
        <w:t xml:space="preserve">Figure 12 – Router counters used for sample 1</w:t>
      </w:r>
    </w:p>
    <w:p>
      <w:pPr>
        <w:pStyle w:val="Heading2"/>
        <w:spacing w:after="120" w:before="300"/>
      </w:pPr>
      <w:r>
        <w:t xml:space="preserve">Step 12 — Collect the Second Data Point</w:t>
      </w:r>
    </w:p>
    <w:p>
      <w:pPr>
        <w:spacing w:after="160"/>
      </w:pPr>
      <w:r>
        <w:t xml:space="preserve">Collect another normal traffic observation. On PC0 → Desktop → Command Prompt, run: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ping 192.168.1.1 -n 50</w:t>
      </w:r>
    </w:p>
    <w:p>
      <w:pPr>
        <w:spacing w:after="160"/>
      </w:pPr>
      <w:r>
        <w:t xml:space="preserve">Then on Router0 → CLI, run: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show interfaces gigabitEthernet 0/0</w:t>
      </w:r>
    </w:p>
    <w:p>
      <w:pPr>
        <w:spacing w:after="160"/>
      </w:pPr>
      <w:r>
        <w:t xml:space="preserve">and compare the updated packets input / bytes / packets output / errors.</w:t>
      </w:r>
    </w:p>
    <w:p>
      <w:pPr>
        <w:pBdr>
          <w:left w:val="single" w:color="E8B923" w:sz="24"/>
        </w:pBdr>
        <w:shd w:fill="FFF4CE" w:val="clear"/>
        <w:spacing w:after="200" w:before="120"/>
        <w:ind w:left="200"/>
      </w:pPr>
      <w:r>
        <w:rPr>
          <w:b/>
          <w:bCs/>
        </w:rPr>
        <w:t xml:space="preserve">Note: </w:t>
      </w:r>
      <w:r>
        <w:t xml:space="preserve">Router counters are cumulative — don't record the running total as the new sample. Use the difference between readings. For example, if the previous total was 100 packets input and the new total is 150, this sample generated 150 − 100 = 50 packets.</w:t>
      </w:r>
    </w:p>
    <w:p>
      <w:pPr>
        <w:spacing w:after="80" w:before="200"/>
        <w:jc w:val="center"/>
      </w:pPr>
      <w:r>
        <w:drawing>
          <wp:inline distT="0" distB="0" distL="0" distR="0">
            <wp:extent cx="39338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2676525"/>
                    </a:xfrm>
                    <a:prstGeom prst="rect">
                      <a:avLst/>
                    </a:prstGeom>
                  </pic:spPr>
                </pic:pic>
              </a:graphicData>
            </a:graphic>
          </wp:inline>
        </w:drawing>
      </w:r>
    </w:p>
    <w:p>
      <w:pPr>
        <w:spacing w:after="240"/>
        <w:jc w:val="center"/>
      </w:pPr>
      <w:r>
        <w:rPr>
          <w:i/>
          <w:iCs/>
          <w:color w:val="555555"/>
          <w:sz w:val="19"/>
          <w:szCs w:val="19"/>
        </w:rPr>
        <w:t xml:space="preserve">Figure 13 – Router counters for sample 2</w:t>
      </w:r>
    </w:p>
    <w:p>
      <w:pPr>
        <w:spacing w:after="160"/>
      </w:pPr>
      <w:r>
        <w:t xml:space="preserve">For this project, a simulated dataset built from the same metrics observed in Packet Tracer is used to provide enough variety to train the model — this is documented as simulated / sample telemetry rather than a live capture.</w:t>
      </w:r>
    </w:p>
    <w:p>
      <w:r>
        <w:br w:type="page"/>
      </w:r>
    </w:p>
    <w:p>
      <w:pPr>
        <w:pStyle w:val="Heading1"/>
        <w:spacing w:after="160" w:before="360"/>
      </w:pPr>
      <w:r>
        <w:t xml:space="preserve">Part 3 — Build the Dataset</w:t>
      </w:r>
    </w:p>
    <w:p>
      <w:pPr>
        <w:pStyle w:val="Heading2"/>
        <w:spacing w:after="120" w:before="300"/>
      </w:pPr>
      <w:r>
        <w:t xml:space="preserve">Step 13 — Complete Dataset</w:t>
      </w:r>
    </w:p>
    <w:p>
      <w:pPr>
        <w:spacing w:after="160"/>
      </w:pPr>
      <w:r>
        <w:t xml:space="preserve">The full 30-sample dataset saved to network_data.csv: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000"/>
        <w:gridCol w:w="950"/>
        <w:gridCol w:w="1000"/>
        <w:gridCol w:w="1000"/>
        <w:gridCol w:w="1050"/>
        <w:gridCol w:w="700"/>
      </w:tblGrid>
      <w:tr>
        <w:trPr>
          <w:tblHeader/>
        </w:trPr>
        <w:tc>
          <w:tcPr>
            <w:tcW w:type="dxa" w:w="700"/>
            <w:shd w:fill="2E5395" w:val="clear"/>
            <w:tcMar>
              <w:top w:type="dxa" w:w="60"/>
              <w:left w:type="dxa" w:w="80"/>
              <w:bottom w:type="dxa" w:w="60"/>
              <w:right w:type="dxa" w:w="80"/>
            </w:tcMar>
          </w:tcPr>
          <w:p>
            <w:pPr>
              <w:jc w:val="center"/>
            </w:pPr>
            <w:r>
              <w:rPr>
                <w:b/>
                <w:bCs/>
                <w:color w:val="FFFFFF"/>
                <w:sz w:val="18"/>
                <w:szCs w:val="18"/>
              </w:rPr>
              <w:t xml:space="preserve">Sample</w:t>
            </w:r>
          </w:p>
        </w:tc>
        <w:tc>
          <w:tcPr>
            <w:tcW w:type="dxa" w:w="700"/>
            <w:shd w:fill="2E5395" w:val="clear"/>
            <w:tcMar>
              <w:top w:type="dxa" w:w="60"/>
              <w:left w:type="dxa" w:w="80"/>
              <w:bottom w:type="dxa" w:w="60"/>
              <w:right w:type="dxa" w:w="80"/>
            </w:tcMar>
          </w:tcPr>
          <w:p>
            <w:pPr>
              <w:jc w:val="center"/>
            </w:pPr>
            <w:r>
              <w:rPr>
                <w:b/>
                <w:bCs/>
                <w:color w:val="FFFFFF"/>
                <w:sz w:val="18"/>
                <w:szCs w:val="18"/>
              </w:rPr>
              <w:t xml:space="preserve">Packets In</w:t>
            </w:r>
          </w:p>
        </w:tc>
        <w:tc>
          <w:tcPr>
            <w:tcW w:type="dxa" w:w="700"/>
            <w:shd w:fill="2E5395" w:val="clear"/>
            <w:tcMar>
              <w:top w:type="dxa" w:w="60"/>
              <w:left w:type="dxa" w:w="80"/>
              <w:bottom w:type="dxa" w:w="60"/>
              <w:right w:type="dxa" w:w="80"/>
            </w:tcMar>
          </w:tcPr>
          <w:p>
            <w:pPr>
              <w:jc w:val="center"/>
            </w:pPr>
            <w:r>
              <w:rPr>
                <w:b/>
                <w:bCs/>
                <w:color w:val="FFFFFF"/>
                <w:sz w:val="18"/>
                <w:szCs w:val="18"/>
              </w:rPr>
              <w:t xml:space="preserve">Bytes In</w:t>
            </w:r>
          </w:p>
        </w:tc>
        <w:tc>
          <w:tcPr>
            <w:tcW w:type="dxa" w:w="700"/>
            <w:shd w:fill="2E5395" w:val="clear"/>
            <w:tcMar>
              <w:top w:type="dxa" w:w="60"/>
              <w:left w:type="dxa" w:w="80"/>
              <w:bottom w:type="dxa" w:w="60"/>
              <w:right w:type="dxa" w:w="80"/>
            </w:tcMar>
          </w:tcPr>
          <w:p>
            <w:pPr>
              <w:jc w:val="center"/>
            </w:pPr>
            <w:r>
              <w:rPr>
                <w:b/>
                <w:bCs/>
                <w:color w:val="FFFFFF"/>
                <w:sz w:val="18"/>
                <w:szCs w:val="18"/>
              </w:rPr>
              <w:t xml:space="preserve">Packets Out</w:t>
            </w:r>
          </w:p>
        </w:tc>
        <w:tc>
          <w:tcPr>
            <w:tcW w:type="dxa" w:w="700"/>
            <w:shd w:fill="2E5395" w:val="clear"/>
            <w:tcMar>
              <w:top w:type="dxa" w:w="60"/>
              <w:left w:type="dxa" w:w="80"/>
              <w:bottom w:type="dxa" w:w="60"/>
              <w:right w:type="dxa" w:w="80"/>
            </w:tcMar>
          </w:tcPr>
          <w:p>
            <w:pPr>
              <w:jc w:val="center"/>
            </w:pPr>
            <w:r>
              <w:rPr>
                <w:b/>
                <w:bCs/>
                <w:color w:val="FFFFFF"/>
                <w:sz w:val="18"/>
                <w:szCs w:val="18"/>
              </w:rPr>
              <w:t xml:space="preserve">Bytes Out</w:t>
            </w:r>
          </w:p>
        </w:tc>
        <w:tc>
          <w:tcPr>
            <w:tcW w:type="dxa" w:w="700"/>
            <w:shd w:fill="2E5395" w:val="clear"/>
            <w:tcMar>
              <w:top w:type="dxa" w:w="60"/>
              <w:left w:type="dxa" w:w="80"/>
              <w:bottom w:type="dxa" w:w="60"/>
              <w:right w:type="dxa" w:w="80"/>
            </w:tcMar>
          </w:tcPr>
          <w:p>
            <w:pPr>
              <w:jc w:val="center"/>
            </w:pPr>
            <w:r>
              <w:rPr>
                <w:b/>
                <w:bCs/>
                <w:color w:val="FFFFFF"/>
                <w:sz w:val="18"/>
                <w:szCs w:val="18"/>
              </w:rPr>
              <w:t xml:space="preserve">Input Errors</w:t>
            </w:r>
          </w:p>
        </w:tc>
        <w:tc>
          <w:tcPr>
            <w:tcW w:type="dxa" w:w="700"/>
            <w:shd w:fill="2E5395" w:val="clear"/>
            <w:tcMar>
              <w:top w:type="dxa" w:w="60"/>
              <w:left w:type="dxa" w:w="80"/>
              <w:bottom w:type="dxa" w:w="60"/>
              <w:right w:type="dxa" w:w="80"/>
            </w:tcMar>
          </w:tcPr>
          <w:p>
            <w:pPr>
              <w:jc w:val="center"/>
            </w:pPr>
            <w:r>
              <w:rPr>
                <w:b/>
                <w:bCs/>
                <w:color w:val="FFFFFF"/>
                <w:sz w:val="18"/>
                <w:szCs w:val="18"/>
              </w:rPr>
              <w:t xml:space="preserve">Output Errors</w:t>
            </w:r>
          </w:p>
        </w:tc>
        <w:tc>
          <w:tcPr>
            <w:tcW w:type="dxa" w:w="700"/>
            <w:shd w:fill="2E5395" w:val="clear"/>
            <w:tcMar>
              <w:top w:type="dxa" w:w="60"/>
              <w:left w:type="dxa" w:w="80"/>
              <w:bottom w:type="dxa" w:w="60"/>
              <w:right w:type="dxa" w:w="80"/>
            </w:tcMar>
          </w:tcPr>
          <w:p>
            <w:pPr>
              <w:jc w:val="center"/>
            </w:pPr>
            <w:r>
              <w:rPr>
                <w:b/>
                <w:bCs/>
                <w:color w:val="FFFFFF"/>
                <w:sz w:val="18"/>
                <w:szCs w:val="18"/>
              </w:rPr>
              <w:t xml:space="preserve">Drops</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w:t>
            </w:r>
          </w:p>
        </w:tc>
        <w:tc>
          <w:tcPr>
            <w:tcW w:type="dxa" w:w="700"/>
            <w:tcMar>
              <w:top w:type="dxa" w:w="60"/>
              <w:left w:type="dxa" w:w="80"/>
              <w:bottom w:type="dxa" w:w="60"/>
              <w:right w:type="dxa" w:w="80"/>
            </w:tcMar>
          </w:tcPr>
          <w:p>
            <w:pPr>
              <w:jc w:val="center"/>
            </w:pPr>
            <w:r>
              <w:rPr>
                <w:b w:val="false"/>
                <w:bCs w:val="false"/>
                <w:color w:val="000000"/>
                <w:sz w:val="18"/>
                <w:szCs w:val="18"/>
              </w:rPr>
              <w:t xml:space="preserve">100</w:t>
            </w:r>
          </w:p>
        </w:tc>
        <w:tc>
          <w:tcPr>
            <w:tcW w:type="dxa" w:w="700"/>
            <w:tcMar>
              <w:top w:type="dxa" w:w="60"/>
              <w:left w:type="dxa" w:w="80"/>
              <w:bottom w:type="dxa" w:w="60"/>
              <w:right w:type="dxa" w:w="80"/>
            </w:tcMar>
          </w:tcPr>
          <w:p>
            <w:pPr>
              <w:jc w:val="center"/>
            </w:pPr>
            <w:r>
              <w:rPr>
                <w:b w:val="false"/>
                <w:bCs w:val="false"/>
                <w:color w:val="000000"/>
                <w:sz w:val="18"/>
                <w:szCs w:val="18"/>
              </w:rPr>
              <w:t xml:space="preserve">12800</w:t>
            </w:r>
          </w:p>
        </w:tc>
        <w:tc>
          <w:tcPr>
            <w:tcW w:type="dxa" w:w="700"/>
            <w:tcMar>
              <w:top w:type="dxa" w:w="60"/>
              <w:left w:type="dxa" w:w="80"/>
              <w:bottom w:type="dxa" w:w="60"/>
              <w:right w:type="dxa" w:w="80"/>
            </w:tcMar>
          </w:tcPr>
          <w:p>
            <w:pPr>
              <w:jc w:val="center"/>
            </w:pPr>
            <w:r>
              <w:rPr>
                <w:b w:val="false"/>
                <w:bCs w:val="false"/>
                <w:color w:val="000000"/>
                <w:sz w:val="18"/>
                <w:szCs w:val="18"/>
              </w:rPr>
              <w:t xml:space="preserve">100</w:t>
            </w:r>
          </w:p>
        </w:tc>
        <w:tc>
          <w:tcPr>
            <w:tcW w:type="dxa" w:w="700"/>
            <w:tcMar>
              <w:top w:type="dxa" w:w="60"/>
              <w:left w:type="dxa" w:w="80"/>
              <w:bottom w:type="dxa" w:w="60"/>
              <w:right w:type="dxa" w:w="80"/>
            </w:tcMar>
          </w:tcPr>
          <w:p>
            <w:pPr>
              <w:jc w:val="center"/>
            </w:pPr>
            <w:r>
              <w:rPr>
                <w:b w:val="false"/>
                <w:bCs w:val="false"/>
                <w:color w:val="000000"/>
                <w:sz w:val="18"/>
                <w:szCs w:val="18"/>
              </w:rPr>
              <w:t xml:space="preserve">12800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2</w:t>
            </w:r>
          </w:p>
        </w:tc>
        <w:tc>
          <w:tcPr>
            <w:tcW w:type="dxa" w:w="700"/>
            <w:tcMar>
              <w:top w:type="dxa" w:w="60"/>
              <w:left w:type="dxa" w:w="80"/>
              <w:bottom w:type="dxa" w:w="60"/>
              <w:right w:type="dxa" w:w="80"/>
            </w:tcMar>
          </w:tcPr>
          <w:p>
            <w:pPr>
              <w:jc w:val="center"/>
            </w:pPr>
            <w:r>
              <w:rPr>
                <w:b w:val="false"/>
                <w:bCs w:val="false"/>
                <w:color w:val="000000"/>
                <w:sz w:val="18"/>
                <w:szCs w:val="18"/>
              </w:rPr>
              <w:t xml:space="preserve">50</w:t>
            </w:r>
          </w:p>
        </w:tc>
        <w:tc>
          <w:tcPr>
            <w:tcW w:type="dxa" w:w="700"/>
            <w:tcMar>
              <w:top w:type="dxa" w:w="60"/>
              <w:left w:type="dxa" w:w="80"/>
              <w:bottom w:type="dxa" w:w="60"/>
              <w:right w:type="dxa" w:w="80"/>
            </w:tcMar>
          </w:tcPr>
          <w:p>
            <w:pPr>
              <w:jc w:val="center"/>
            </w:pPr>
            <w:r>
              <w:rPr>
                <w:b w:val="false"/>
                <w:bCs w:val="false"/>
                <w:color w:val="000000"/>
                <w:sz w:val="18"/>
                <w:szCs w:val="18"/>
              </w:rPr>
              <w:t xml:space="preserve">6400</w:t>
            </w:r>
          </w:p>
        </w:tc>
        <w:tc>
          <w:tcPr>
            <w:tcW w:type="dxa" w:w="700"/>
            <w:tcMar>
              <w:top w:type="dxa" w:w="60"/>
              <w:left w:type="dxa" w:w="80"/>
              <w:bottom w:type="dxa" w:w="60"/>
              <w:right w:type="dxa" w:w="80"/>
            </w:tcMar>
          </w:tcPr>
          <w:p>
            <w:pPr>
              <w:jc w:val="center"/>
            </w:pPr>
            <w:r>
              <w:rPr>
                <w:b w:val="false"/>
                <w:bCs w:val="false"/>
                <w:color w:val="000000"/>
                <w:sz w:val="18"/>
                <w:szCs w:val="18"/>
              </w:rPr>
              <w:t xml:space="preserve">50</w:t>
            </w:r>
          </w:p>
        </w:tc>
        <w:tc>
          <w:tcPr>
            <w:tcW w:type="dxa" w:w="700"/>
            <w:tcMar>
              <w:top w:type="dxa" w:w="60"/>
              <w:left w:type="dxa" w:w="80"/>
              <w:bottom w:type="dxa" w:w="60"/>
              <w:right w:type="dxa" w:w="80"/>
            </w:tcMar>
          </w:tcPr>
          <w:p>
            <w:pPr>
              <w:jc w:val="center"/>
            </w:pPr>
            <w:r>
              <w:rPr>
                <w:b w:val="false"/>
                <w:bCs w:val="false"/>
                <w:color w:val="000000"/>
                <w:sz w:val="18"/>
                <w:szCs w:val="18"/>
              </w:rPr>
              <w:t xml:space="preserve">6400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3</w:t>
            </w:r>
          </w:p>
        </w:tc>
        <w:tc>
          <w:tcPr>
            <w:tcW w:type="dxa" w:w="700"/>
            <w:tcMar>
              <w:top w:type="dxa" w:w="60"/>
              <w:left w:type="dxa" w:w="80"/>
              <w:bottom w:type="dxa" w:w="60"/>
              <w:right w:type="dxa" w:w="80"/>
            </w:tcMar>
          </w:tcPr>
          <w:p>
            <w:pPr>
              <w:jc w:val="center"/>
            </w:pPr>
            <w:r>
              <w:rPr>
                <w:b w:val="false"/>
                <w:bCs w:val="false"/>
                <w:color w:val="000000"/>
                <w:sz w:val="18"/>
                <w:szCs w:val="18"/>
              </w:rPr>
              <w:t xml:space="preserve">80</w:t>
            </w:r>
          </w:p>
        </w:tc>
        <w:tc>
          <w:tcPr>
            <w:tcW w:type="dxa" w:w="700"/>
            <w:tcMar>
              <w:top w:type="dxa" w:w="60"/>
              <w:left w:type="dxa" w:w="80"/>
              <w:bottom w:type="dxa" w:w="60"/>
              <w:right w:type="dxa" w:w="80"/>
            </w:tcMar>
          </w:tcPr>
          <w:p>
            <w:pPr>
              <w:jc w:val="center"/>
            </w:pPr>
            <w:r>
              <w:rPr>
                <w:b w:val="false"/>
                <w:bCs w:val="false"/>
                <w:color w:val="000000"/>
                <w:sz w:val="18"/>
                <w:szCs w:val="18"/>
              </w:rPr>
              <w:t xml:space="preserve">10240</w:t>
            </w:r>
          </w:p>
        </w:tc>
        <w:tc>
          <w:tcPr>
            <w:tcW w:type="dxa" w:w="700"/>
            <w:tcMar>
              <w:top w:type="dxa" w:w="60"/>
              <w:left w:type="dxa" w:w="80"/>
              <w:bottom w:type="dxa" w:w="60"/>
              <w:right w:type="dxa" w:w="80"/>
            </w:tcMar>
          </w:tcPr>
          <w:p>
            <w:pPr>
              <w:jc w:val="center"/>
            </w:pPr>
            <w:r>
              <w:rPr>
                <w:b w:val="false"/>
                <w:bCs w:val="false"/>
                <w:color w:val="000000"/>
                <w:sz w:val="18"/>
                <w:szCs w:val="18"/>
              </w:rPr>
              <w:t xml:space="preserve">80</w:t>
            </w:r>
          </w:p>
        </w:tc>
        <w:tc>
          <w:tcPr>
            <w:tcW w:type="dxa" w:w="700"/>
            <w:tcMar>
              <w:top w:type="dxa" w:w="60"/>
              <w:left w:type="dxa" w:w="80"/>
              <w:bottom w:type="dxa" w:w="60"/>
              <w:right w:type="dxa" w:w="80"/>
            </w:tcMar>
          </w:tcPr>
          <w:p>
            <w:pPr>
              <w:jc w:val="center"/>
            </w:pPr>
            <w:r>
              <w:rPr>
                <w:b w:val="false"/>
                <w:bCs w:val="false"/>
                <w:color w:val="000000"/>
                <w:sz w:val="18"/>
                <w:szCs w:val="18"/>
              </w:rPr>
              <w:t xml:space="preserve">10240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4</w:t>
            </w:r>
          </w:p>
        </w:tc>
        <w:tc>
          <w:tcPr>
            <w:tcW w:type="dxa" w:w="700"/>
            <w:tcMar>
              <w:top w:type="dxa" w:w="60"/>
              <w:left w:type="dxa" w:w="80"/>
              <w:bottom w:type="dxa" w:w="60"/>
              <w:right w:type="dxa" w:w="80"/>
            </w:tcMar>
          </w:tcPr>
          <w:p>
            <w:pPr>
              <w:jc w:val="center"/>
            </w:pPr>
            <w:r>
              <w:rPr>
                <w:b w:val="false"/>
                <w:bCs w:val="false"/>
                <w:color w:val="000000"/>
                <w:sz w:val="18"/>
                <w:szCs w:val="18"/>
              </w:rPr>
              <w:t xml:space="preserve">65</w:t>
            </w:r>
          </w:p>
        </w:tc>
        <w:tc>
          <w:tcPr>
            <w:tcW w:type="dxa" w:w="700"/>
            <w:tcMar>
              <w:top w:type="dxa" w:w="60"/>
              <w:left w:type="dxa" w:w="80"/>
              <w:bottom w:type="dxa" w:w="60"/>
              <w:right w:type="dxa" w:w="80"/>
            </w:tcMar>
          </w:tcPr>
          <w:p>
            <w:pPr>
              <w:jc w:val="center"/>
            </w:pPr>
            <w:r>
              <w:rPr>
                <w:b w:val="false"/>
                <w:bCs w:val="false"/>
                <w:color w:val="000000"/>
                <w:sz w:val="18"/>
                <w:szCs w:val="18"/>
              </w:rPr>
              <w:t xml:space="preserve">8320</w:t>
            </w:r>
          </w:p>
        </w:tc>
        <w:tc>
          <w:tcPr>
            <w:tcW w:type="dxa" w:w="700"/>
            <w:tcMar>
              <w:top w:type="dxa" w:w="60"/>
              <w:left w:type="dxa" w:w="80"/>
              <w:bottom w:type="dxa" w:w="60"/>
              <w:right w:type="dxa" w:w="80"/>
            </w:tcMar>
          </w:tcPr>
          <w:p>
            <w:pPr>
              <w:jc w:val="center"/>
            </w:pPr>
            <w:r>
              <w:rPr>
                <w:b w:val="false"/>
                <w:bCs w:val="false"/>
                <w:color w:val="000000"/>
                <w:sz w:val="18"/>
                <w:szCs w:val="18"/>
              </w:rPr>
              <w:t xml:space="preserve">65</w:t>
            </w:r>
          </w:p>
        </w:tc>
        <w:tc>
          <w:tcPr>
            <w:tcW w:type="dxa" w:w="700"/>
            <w:tcMar>
              <w:top w:type="dxa" w:w="60"/>
              <w:left w:type="dxa" w:w="80"/>
              <w:bottom w:type="dxa" w:w="60"/>
              <w:right w:type="dxa" w:w="80"/>
            </w:tcMar>
          </w:tcPr>
          <w:p>
            <w:pPr>
              <w:jc w:val="center"/>
            </w:pPr>
            <w:r>
              <w:rPr>
                <w:b w:val="false"/>
                <w:bCs w:val="false"/>
                <w:color w:val="000000"/>
                <w:sz w:val="18"/>
                <w:szCs w:val="18"/>
              </w:rPr>
              <w:t xml:space="preserve">8320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5</w:t>
            </w:r>
          </w:p>
        </w:tc>
        <w:tc>
          <w:tcPr>
            <w:tcW w:type="dxa" w:w="700"/>
            <w:tcMar>
              <w:top w:type="dxa" w:w="60"/>
              <w:left w:type="dxa" w:w="80"/>
              <w:bottom w:type="dxa" w:w="60"/>
              <w:right w:type="dxa" w:w="80"/>
            </w:tcMar>
          </w:tcPr>
          <w:p>
            <w:pPr>
              <w:jc w:val="center"/>
            </w:pPr>
            <w:r>
              <w:rPr>
                <w:b w:val="false"/>
                <w:bCs w:val="false"/>
                <w:color w:val="000000"/>
                <w:sz w:val="18"/>
                <w:szCs w:val="18"/>
              </w:rPr>
              <w:t xml:space="preserve">120</w:t>
            </w:r>
          </w:p>
        </w:tc>
        <w:tc>
          <w:tcPr>
            <w:tcW w:type="dxa" w:w="700"/>
            <w:tcMar>
              <w:top w:type="dxa" w:w="60"/>
              <w:left w:type="dxa" w:w="80"/>
              <w:bottom w:type="dxa" w:w="60"/>
              <w:right w:type="dxa" w:w="80"/>
            </w:tcMar>
          </w:tcPr>
          <w:p>
            <w:pPr>
              <w:jc w:val="center"/>
            </w:pPr>
            <w:r>
              <w:rPr>
                <w:b w:val="false"/>
                <w:bCs w:val="false"/>
                <w:color w:val="000000"/>
                <w:sz w:val="18"/>
                <w:szCs w:val="18"/>
              </w:rPr>
              <w:t xml:space="preserve">15360</w:t>
            </w:r>
          </w:p>
        </w:tc>
        <w:tc>
          <w:tcPr>
            <w:tcW w:type="dxa" w:w="700"/>
            <w:tcMar>
              <w:top w:type="dxa" w:w="60"/>
              <w:left w:type="dxa" w:w="80"/>
              <w:bottom w:type="dxa" w:w="60"/>
              <w:right w:type="dxa" w:w="80"/>
            </w:tcMar>
          </w:tcPr>
          <w:p>
            <w:pPr>
              <w:jc w:val="center"/>
            </w:pPr>
            <w:r>
              <w:rPr>
                <w:b w:val="false"/>
                <w:bCs w:val="false"/>
                <w:color w:val="000000"/>
                <w:sz w:val="18"/>
                <w:szCs w:val="18"/>
              </w:rPr>
              <w:t xml:space="preserve">120</w:t>
            </w:r>
          </w:p>
        </w:tc>
        <w:tc>
          <w:tcPr>
            <w:tcW w:type="dxa" w:w="700"/>
            <w:tcMar>
              <w:top w:type="dxa" w:w="60"/>
              <w:left w:type="dxa" w:w="80"/>
              <w:bottom w:type="dxa" w:w="60"/>
              <w:right w:type="dxa" w:w="80"/>
            </w:tcMar>
          </w:tcPr>
          <w:p>
            <w:pPr>
              <w:jc w:val="center"/>
            </w:pPr>
            <w:r>
              <w:rPr>
                <w:b w:val="false"/>
                <w:bCs w:val="false"/>
                <w:color w:val="000000"/>
                <w:sz w:val="18"/>
                <w:szCs w:val="18"/>
              </w:rPr>
              <w:t xml:space="preserve">15360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6</w:t>
            </w:r>
          </w:p>
        </w:tc>
        <w:tc>
          <w:tcPr>
            <w:tcW w:type="dxa" w:w="700"/>
            <w:tcMar>
              <w:top w:type="dxa" w:w="60"/>
              <w:left w:type="dxa" w:w="80"/>
              <w:bottom w:type="dxa" w:w="60"/>
              <w:right w:type="dxa" w:w="80"/>
            </w:tcMar>
          </w:tcPr>
          <w:p>
            <w:pPr>
              <w:jc w:val="center"/>
            </w:pPr>
            <w:r>
              <w:rPr>
                <w:b w:val="false"/>
                <w:bCs w:val="false"/>
                <w:color w:val="000000"/>
                <w:sz w:val="18"/>
                <w:szCs w:val="18"/>
              </w:rPr>
              <w:t xml:space="preserve">90</w:t>
            </w:r>
          </w:p>
        </w:tc>
        <w:tc>
          <w:tcPr>
            <w:tcW w:type="dxa" w:w="700"/>
            <w:tcMar>
              <w:top w:type="dxa" w:w="60"/>
              <w:left w:type="dxa" w:w="80"/>
              <w:bottom w:type="dxa" w:w="60"/>
              <w:right w:type="dxa" w:w="80"/>
            </w:tcMar>
          </w:tcPr>
          <w:p>
            <w:pPr>
              <w:jc w:val="center"/>
            </w:pPr>
            <w:r>
              <w:rPr>
                <w:b w:val="false"/>
                <w:bCs w:val="false"/>
                <w:color w:val="000000"/>
                <w:sz w:val="18"/>
                <w:szCs w:val="18"/>
              </w:rPr>
              <w:t xml:space="preserve">11520</w:t>
            </w:r>
          </w:p>
        </w:tc>
        <w:tc>
          <w:tcPr>
            <w:tcW w:type="dxa" w:w="700"/>
            <w:tcMar>
              <w:top w:type="dxa" w:w="60"/>
              <w:left w:type="dxa" w:w="80"/>
              <w:bottom w:type="dxa" w:w="60"/>
              <w:right w:type="dxa" w:w="80"/>
            </w:tcMar>
          </w:tcPr>
          <w:p>
            <w:pPr>
              <w:jc w:val="center"/>
            </w:pPr>
            <w:r>
              <w:rPr>
                <w:b w:val="false"/>
                <w:bCs w:val="false"/>
                <w:color w:val="000000"/>
                <w:sz w:val="18"/>
                <w:szCs w:val="18"/>
              </w:rPr>
              <w:t xml:space="preserve">90</w:t>
            </w:r>
          </w:p>
        </w:tc>
        <w:tc>
          <w:tcPr>
            <w:tcW w:type="dxa" w:w="700"/>
            <w:tcMar>
              <w:top w:type="dxa" w:w="60"/>
              <w:left w:type="dxa" w:w="80"/>
              <w:bottom w:type="dxa" w:w="60"/>
              <w:right w:type="dxa" w:w="80"/>
            </w:tcMar>
          </w:tcPr>
          <w:p>
            <w:pPr>
              <w:jc w:val="center"/>
            </w:pPr>
            <w:r>
              <w:rPr>
                <w:b w:val="false"/>
                <w:bCs w:val="false"/>
                <w:color w:val="000000"/>
                <w:sz w:val="18"/>
                <w:szCs w:val="18"/>
              </w:rPr>
              <w:t xml:space="preserve">11520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7</w:t>
            </w:r>
          </w:p>
        </w:tc>
        <w:tc>
          <w:tcPr>
            <w:tcW w:type="dxa" w:w="700"/>
            <w:tcMar>
              <w:top w:type="dxa" w:w="60"/>
              <w:left w:type="dxa" w:w="80"/>
              <w:bottom w:type="dxa" w:w="60"/>
              <w:right w:type="dxa" w:w="80"/>
            </w:tcMar>
          </w:tcPr>
          <w:p>
            <w:pPr>
              <w:jc w:val="center"/>
            </w:pPr>
            <w:r>
              <w:rPr>
                <w:b w:val="false"/>
                <w:bCs w:val="false"/>
                <w:color w:val="000000"/>
                <w:sz w:val="18"/>
                <w:szCs w:val="18"/>
              </w:rPr>
              <w:t xml:space="preserve">75</w:t>
            </w:r>
          </w:p>
        </w:tc>
        <w:tc>
          <w:tcPr>
            <w:tcW w:type="dxa" w:w="700"/>
            <w:tcMar>
              <w:top w:type="dxa" w:w="60"/>
              <w:left w:type="dxa" w:w="80"/>
              <w:bottom w:type="dxa" w:w="60"/>
              <w:right w:type="dxa" w:w="80"/>
            </w:tcMar>
          </w:tcPr>
          <w:p>
            <w:pPr>
              <w:jc w:val="center"/>
            </w:pPr>
            <w:r>
              <w:rPr>
                <w:b w:val="false"/>
                <w:bCs w:val="false"/>
                <w:color w:val="000000"/>
                <w:sz w:val="18"/>
                <w:szCs w:val="18"/>
              </w:rPr>
              <w:t xml:space="preserve">9600</w:t>
            </w:r>
          </w:p>
        </w:tc>
        <w:tc>
          <w:tcPr>
            <w:tcW w:type="dxa" w:w="700"/>
            <w:tcMar>
              <w:top w:type="dxa" w:w="60"/>
              <w:left w:type="dxa" w:w="80"/>
              <w:bottom w:type="dxa" w:w="60"/>
              <w:right w:type="dxa" w:w="80"/>
            </w:tcMar>
          </w:tcPr>
          <w:p>
            <w:pPr>
              <w:jc w:val="center"/>
            </w:pPr>
            <w:r>
              <w:rPr>
                <w:b w:val="false"/>
                <w:bCs w:val="false"/>
                <w:color w:val="000000"/>
                <w:sz w:val="18"/>
                <w:szCs w:val="18"/>
              </w:rPr>
              <w:t xml:space="preserve">75</w:t>
            </w:r>
          </w:p>
        </w:tc>
        <w:tc>
          <w:tcPr>
            <w:tcW w:type="dxa" w:w="700"/>
            <w:tcMar>
              <w:top w:type="dxa" w:w="60"/>
              <w:left w:type="dxa" w:w="80"/>
              <w:bottom w:type="dxa" w:w="60"/>
              <w:right w:type="dxa" w:w="80"/>
            </w:tcMar>
          </w:tcPr>
          <w:p>
            <w:pPr>
              <w:jc w:val="center"/>
            </w:pPr>
            <w:r>
              <w:rPr>
                <w:b w:val="false"/>
                <w:bCs w:val="false"/>
                <w:color w:val="000000"/>
                <w:sz w:val="18"/>
                <w:szCs w:val="18"/>
              </w:rPr>
              <w:t xml:space="preserve">9600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8</w:t>
            </w:r>
          </w:p>
        </w:tc>
        <w:tc>
          <w:tcPr>
            <w:tcW w:type="dxa" w:w="700"/>
            <w:tcMar>
              <w:top w:type="dxa" w:w="60"/>
              <w:left w:type="dxa" w:w="80"/>
              <w:bottom w:type="dxa" w:w="60"/>
              <w:right w:type="dxa" w:w="80"/>
            </w:tcMar>
          </w:tcPr>
          <w:p>
            <w:pPr>
              <w:jc w:val="center"/>
            </w:pPr>
            <w:r>
              <w:rPr>
                <w:b w:val="false"/>
                <w:bCs w:val="false"/>
                <w:color w:val="000000"/>
                <w:sz w:val="18"/>
                <w:szCs w:val="18"/>
              </w:rPr>
              <w:t xml:space="preserve">110</w:t>
            </w:r>
          </w:p>
        </w:tc>
        <w:tc>
          <w:tcPr>
            <w:tcW w:type="dxa" w:w="700"/>
            <w:tcMar>
              <w:top w:type="dxa" w:w="60"/>
              <w:left w:type="dxa" w:w="80"/>
              <w:bottom w:type="dxa" w:w="60"/>
              <w:right w:type="dxa" w:w="80"/>
            </w:tcMar>
          </w:tcPr>
          <w:p>
            <w:pPr>
              <w:jc w:val="center"/>
            </w:pPr>
            <w:r>
              <w:rPr>
                <w:b w:val="false"/>
                <w:bCs w:val="false"/>
                <w:color w:val="000000"/>
                <w:sz w:val="18"/>
                <w:szCs w:val="18"/>
              </w:rPr>
              <w:t xml:space="preserve">14080</w:t>
            </w:r>
          </w:p>
        </w:tc>
        <w:tc>
          <w:tcPr>
            <w:tcW w:type="dxa" w:w="700"/>
            <w:tcMar>
              <w:top w:type="dxa" w:w="60"/>
              <w:left w:type="dxa" w:w="80"/>
              <w:bottom w:type="dxa" w:w="60"/>
              <w:right w:type="dxa" w:w="80"/>
            </w:tcMar>
          </w:tcPr>
          <w:p>
            <w:pPr>
              <w:jc w:val="center"/>
            </w:pPr>
            <w:r>
              <w:rPr>
                <w:b w:val="false"/>
                <w:bCs w:val="false"/>
                <w:color w:val="000000"/>
                <w:sz w:val="18"/>
                <w:szCs w:val="18"/>
              </w:rPr>
              <w:t xml:space="preserve">110</w:t>
            </w:r>
          </w:p>
        </w:tc>
        <w:tc>
          <w:tcPr>
            <w:tcW w:type="dxa" w:w="700"/>
            <w:tcMar>
              <w:top w:type="dxa" w:w="60"/>
              <w:left w:type="dxa" w:w="80"/>
              <w:bottom w:type="dxa" w:w="60"/>
              <w:right w:type="dxa" w:w="80"/>
            </w:tcMar>
          </w:tcPr>
          <w:p>
            <w:pPr>
              <w:jc w:val="center"/>
            </w:pPr>
            <w:r>
              <w:rPr>
                <w:b w:val="false"/>
                <w:bCs w:val="false"/>
                <w:color w:val="000000"/>
                <w:sz w:val="18"/>
                <w:szCs w:val="18"/>
              </w:rPr>
              <w:t xml:space="preserve">14080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9</w:t>
            </w:r>
          </w:p>
        </w:tc>
        <w:tc>
          <w:tcPr>
            <w:tcW w:type="dxa" w:w="700"/>
            <w:tcMar>
              <w:top w:type="dxa" w:w="60"/>
              <w:left w:type="dxa" w:w="80"/>
              <w:bottom w:type="dxa" w:w="60"/>
              <w:right w:type="dxa" w:w="80"/>
            </w:tcMar>
          </w:tcPr>
          <w:p>
            <w:pPr>
              <w:jc w:val="center"/>
            </w:pPr>
            <w:r>
              <w:rPr>
                <w:b w:val="false"/>
                <w:bCs w:val="false"/>
                <w:color w:val="000000"/>
                <w:sz w:val="18"/>
                <w:szCs w:val="18"/>
              </w:rPr>
              <w:t xml:space="preserve">95</w:t>
            </w:r>
          </w:p>
        </w:tc>
        <w:tc>
          <w:tcPr>
            <w:tcW w:type="dxa" w:w="700"/>
            <w:tcMar>
              <w:top w:type="dxa" w:w="60"/>
              <w:left w:type="dxa" w:w="80"/>
              <w:bottom w:type="dxa" w:w="60"/>
              <w:right w:type="dxa" w:w="80"/>
            </w:tcMar>
          </w:tcPr>
          <w:p>
            <w:pPr>
              <w:jc w:val="center"/>
            </w:pPr>
            <w:r>
              <w:rPr>
                <w:b w:val="false"/>
                <w:bCs w:val="false"/>
                <w:color w:val="000000"/>
                <w:sz w:val="18"/>
                <w:szCs w:val="18"/>
              </w:rPr>
              <w:t xml:space="preserve">12160</w:t>
            </w:r>
          </w:p>
        </w:tc>
        <w:tc>
          <w:tcPr>
            <w:tcW w:type="dxa" w:w="700"/>
            <w:tcMar>
              <w:top w:type="dxa" w:w="60"/>
              <w:left w:type="dxa" w:w="80"/>
              <w:bottom w:type="dxa" w:w="60"/>
              <w:right w:type="dxa" w:w="80"/>
            </w:tcMar>
          </w:tcPr>
          <w:p>
            <w:pPr>
              <w:jc w:val="center"/>
            </w:pPr>
            <w:r>
              <w:rPr>
                <w:b w:val="false"/>
                <w:bCs w:val="false"/>
                <w:color w:val="000000"/>
                <w:sz w:val="18"/>
                <w:szCs w:val="18"/>
              </w:rPr>
              <w:t xml:space="preserve">95</w:t>
            </w:r>
          </w:p>
        </w:tc>
        <w:tc>
          <w:tcPr>
            <w:tcW w:type="dxa" w:w="700"/>
            <w:tcMar>
              <w:top w:type="dxa" w:w="60"/>
              <w:left w:type="dxa" w:w="80"/>
              <w:bottom w:type="dxa" w:w="60"/>
              <w:right w:type="dxa" w:w="80"/>
            </w:tcMar>
          </w:tcPr>
          <w:p>
            <w:pPr>
              <w:jc w:val="center"/>
            </w:pPr>
            <w:r>
              <w:rPr>
                <w:b w:val="false"/>
                <w:bCs w:val="false"/>
                <w:color w:val="000000"/>
                <w:sz w:val="18"/>
                <w:szCs w:val="18"/>
              </w:rPr>
              <w:t xml:space="preserve">12160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10</w:t>
            </w:r>
          </w:p>
        </w:tc>
        <w:tc>
          <w:tcPr>
            <w:tcW w:type="dxa" w:w="700"/>
            <w:tcMar>
              <w:top w:type="dxa" w:w="60"/>
              <w:left w:type="dxa" w:w="80"/>
              <w:bottom w:type="dxa" w:w="60"/>
              <w:right w:type="dxa" w:w="80"/>
            </w:tcMar>
          </w:tcPr>
          <w:p>
            <w:pPr>
              <w:jc w:val="center"/>
            </w:pPr>
            <w:r>
              <w:rPr>
                <w:b w:val="false"/>
                <w:bCs w:val="false"/>
                <w:color w:val="000000"/>
                <w:sz w:val="18"/>
                <w:szCs w:val="18"/>
              </w:rPr>
              <w:t xml:space="preserve">130</w:t>
            </w:r>
          </w:p>
        </w:tc>
        <w:tc>
          <w:tcPr>
            <w:tcW w:type="dxa" w:w="700"/>
            <w:tcMar>
              <w:top w:type="dxa" w:w="60"/>
              <w:left w:type="dxa" w:w="80"/>
              <w:bottom w:type="dxa" w:w="60"/>
              <w:right w:type="dxa" w:w="80"/>
            </w:tcMar>
          </w:tcPr>
          <w:p>
            <w:pPr>
              <w:jc w:val="center"/>
            </w:pPr>
            <w:r>
              <w:rPr>
                <w:b w:val="false"/>
                <w:bCs w:val="false"/>
                <w:color w:val="000000"/>
                <w:sz w:val="18"/>
                <w:szCs w:val="18"/>
              </w:rPr>
              <w:t xml:space="preserve">16640</w:t>
            </w:r>
          </w:p>
        </w:tc>
        <w:tc>
          <w:tcPr>
            <w:tcW w:type="dxa" w:w="700"/>
            <w:tcMar>
              <w:top w:type="dxa" w:w="60"/>
              <w:left w:type="dxa" w:w="80"/>
              <w:bottom w:type="dxa" w:w="60"/>
              <w:right w:type="dxa" w:w="80"/>
            </w:tcMar>
          </w:tcPr>
          <w:p>
            <w:pPr>
              <w:jc w:val="center"/>
            </w:pPr>
            <w:r>
              <w:rPr>
                <w:b w:val="false"/>
                <w:bCs w:val="false"/>
                <w:color w:val="000000"/>
                <w:sz w:val="18"/>
                <w:szCs w:val="18"/>
              </w:rPr>
              <w:t xml:space="preserve">130</w:t>
            </w:r>
          </w:p>
        </w:tc>
        <w:tc>
          <w:tcPr>
            <w:tcW w:type="dxa" w:w="700"/>
            <w:tcMar>
              <w:top w:type="dxa" w:w="60"/>
              <w:left w:type="dxa" w:w="80"/>
              <w:bottom w:type="dxa" w:w="60"/>
              <w:right w:type="dxa" w:w="80"/>
            </w:tcMar>
          </w:tcPr>
          <w:p>
            <w:pPr>
              <w:jc w:val="center"/>
            </w:pPr>
            <w:r>
              <w:rPr>
                <w:b w:val="false"/>
                <w:bCs w:val="false"/>
                <w:color w:val="000000"/>
                <w:sz w:val="18"/>
                <w:szCs w:val="18"/>
              </w:rPr>
              <w:t xml:space="preserve">16640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11</w:t>
            </w:r>
          </w:p>
        </w:tc>
        <w:tc>
          <w:tcPr>
            <w:tcW w:type="dxa" w:w="700"/>
            <w:tcMar>
              <w:top w:type="dxa" w:w="60"/>
              <w:left w:type="dxa" w:w="80"/>
              <w:bottom w:type="dxa" w:w="60"/>
              <w:right w:type="dxa" w:w="80"/>
            </w:tcMar>
          </w:tcPr>
          <w:p>
            <w:pPr>
              <w:jc w:val="center"/>
            </w:pPr>
            <w:r>
              <w:rPr>
                <w:b w:val="false"/>
                <w:bCs w:val="false"/>
                <w:color w:val="000000"/>
                <w:sz w:val="18"/>
                <w:szCs w:val="18"/>
              </w:rPr>
              <w:t xml:space="preserve">70</w:t>
            </w:r>
          </w:p>
        </w:tc>
        <w:tc>
          <w:tcPr>
            <w:tcW w:type="dxa" w:w="700"/>
            <w:tcMar>
              <w:top w:type="dxa" w:w="60"/>
              <w:left w:type="dxa" w:w="80"/>
              <w:bottom w:type="dxa" w:w="60"/>
              <w:right w:type="dxa" w:w="80"/>
            </w:tcMar>
          </w:tcPr>
          <w:p>
            <w:pPr>
              <w:jc w:val="center"/>
            </w:pPr>
            <w:r>
              <w:rPr>
                <w:b w:val="false"/>
                <w:bCs w:val="false"/>
                <w:color w:val="000000"/>
                <w:sz w:val="18"/>
                <w:szCs w:val="18"/>
              </w:rPr>
              <w:t xml:space="preserve">8960</w:t>
            </w:r>
          </w:p>
        </w:tc>
        <w:tc>
          <w:tcPr>
            <w:tcW w:type="dxa" w:w="700"/>
            <w:tcMar>
              <w:top w:type="dxa" w:w="60"/>
              <w:left w:type="dxa" w:w="80"/>
              <w:bottom w:type="dxa" w:w="60"/>
              <w:right w:type="dxa" w:w="80"/>
            </w:tcMar>
          </w:tcPr>
          <w:p>
            <w:pPr>
              <w:jc w:val="center"/>
            </w:pPr>
            <w:r>
              <w:rPr>
                <w:b w:val="false"/>
                <w:bCs w:val="false"/>
                <w:color w:val="000000"/>
                <w:sz w:val="18"/>
                <w:szCs w:val="18"/>
              </w:rPr>
              <w:t xml:space="preserve">70</w:t>
            </w:r>
          </w:p>
        </w:tc>
        <w:tc>
          <w:tcPr>
            <w:tcW w:type="dxa" w:w="700"/>
            <w:tcMar>
              <w:top w:type="dxa" w:w="60"/>
              <w:left w:type="dxa" w:w="80"/>
              <w:bottom w:type="dxa" w:w="60"/>
              <w:right w:type="dxa" w:w="80"/>
            </w:tcMar>
          </w:tcPr>
          <w:p>
            <w:pPr>
              <w:jc w:val="center"/>
            </w:pPr>
            <w:r>
              <w:rPr>
                <w:b w:val="false"/>
                <w:bCs w:val="false"/>
                <w:color w:val="000000"/>
                <w:sz w:val="18"/>
                <w:szCs w:val="18"/>
              </w:rPr>
              <w:t xml:space="preserve">8960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12</w:t>
            </w:r>
          </w:p>
        </w:tc>
        <w:tc>
          <w:tcPr>
            <w:tcW w:type="dxa" w:w="700"/>
            <w:tcMar>
              <w:top w:type="dxa" w:w="60"/>
              <w:left w:type="dxa" w:w="80"/>
              <w:bottom w:type="dxa" w:w="60"/>
              <w:right w:type="dxa" w:w="80"/>
            </w:tcMar>
          </w:tcPr>
          <w:p>
            <w:pPr>
              <w:jc w:val="center"/>
            </w:pPr>
            <w:r>
              <w:rPr>
                <w:b w:val="false"/>
                <w:bCs w:val="false"/>
                <w:color w:val="000000"/>
                <w:sz w:val="18"/>
                <w:szCs w:val="18"/>
              </w:rPr>
              <w:t xml:space="preserve">85</w:t>
            </w:r>
          </w:p>
        </w:tc>
        <w:tc>
          <w:tcPr>
            <w:tcW w:type="dxa" w:w="700"/>
            <w:tcMar>
              <w:top w:type="dxa" w:w="60"/>
              <w:left w:type="dxa" w:w="80"/>
              <w:bottom w:type="dxa" w:w="60"/>
              <w:right w:type="dxa" w:w="80"/>
            </w:tcMar>
          </w:tcPr>
          <w:p>
            <w:pPr>
              <w:jc w:val="center"/>
            </w:pPr>
            <w:r>
              <w:rPr>
                <w:b w:val="false"/>
                <w:bCs w:val="false"/>
                <w:color w:val="000000"/>
                <w:sz w:val="18"/>
                <w:szCs w:val="18"/>
              </w:rPr>
              <w:t xml:space="preserve">10880</w:t>
            </w:r>
          </w:p>
        </w:tc>
        <w:tc>
          <w:tcPr>
            <w:tcW w:type="dxa" w:w="700"/>
            <w:tcMar>
              <w:top w:type="dxa" w:w="60"/>
              <w:left w:type="dxa" w:w="80"/>
              <w:bottom w:type="dxa" w:w="60"/>
              <w:right w:type="dxa" w:w="80"/>
            </w:tcMar>
          </w:tcPr>
          <w:p>
            <w:pPr>
              <w:jc w:val="center"/>
            </w:pPr>
            <w:r>
              <w:rPr>
                <w:b w:val="false"/>
                <w:bCs w:val="false"/>
                <w:color w:val="000000"/>
                <w:sz w:val="18"/>
                <w:szCs w:val="18"/>
              </w:rPr>
              <w:t xml:space="preserve">85</w:t>
            </w:r>
          </w:p>
        </w:tc>
        <w:tc>
          <w:tcPr>
            <w:tcW w:type="dxa" w:w="700"/>
            <w:tcMar>
              <w:top w:type="dxa" w:w="60"/>
              <w:left w:type="dxa" w:w="80"/>
              <w:bottom w:type="dxa" w:w="60"/>
              <w:right w:type="dxa" w:w="80"/>
            </w:tcMar>
          </w:tcPr>
          <w:p>
            <w:pPr>
              <w:jc w:val="center"/>
            </w:pPr>
            <w:r>
              <w:rPr>
                <w:b w:val="false"/>
                <w:bCs w:val="false"/>
                <w:color w:val="000000"/>
                <w:sz w:val="18"/>
                <w:szCs w:val="18"/>
              </w:rPr>
              <w:t xml:space="preserve">10880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13</w:t>
            </w:r>
          </w:p>
        </w:tc>
        <w:tc>
          <w:tcPr>
            <w:tcW w:type="dxa" w:w="700"/>
            <w:tcMar>
              <w:top w:type="dxa" w:w="60"/>
              <w:left w:type="dxa" w:w="80"/>
              <w:bottom w:type="dxa" w:w="60"/>
              <w:right w:type="dxa" w:w="80"/>
            </w:tcMar>
          </w:tcPr>
          <w:p>
            <w:pPr>
              <w:jc w:val="center"/>
            </w:pPr>
            <w:r>
              <w:rPr>
                <w:b w:val="false"/>
                <w:bCs w:val="false"/>
                <w:color w:val="000000"/>
                <w:sz w:val="18"/>
                <w:szCs w:val="18"/>
              </w:rPr>
              <w:t xml:space="preserve">105</w:t>
            </w:r>
          </w:p>
        </w:tc>
        <w:tc>
          <w:tcPr>
            <w:tcW w:type="dxa" w:w="700"/>
            <w:tcMar>
              <w:top w:type="dxa" w:w="60"/>
              <w:left w:type="dxa" w:w="80"/>
              <w:bottom w:type="dxa" w:w="60"/>
              <w:right w:type="dxa" w:w="80"/>
            </w:tcMar>
          </w:tcPr>
          <w:p>
            <w:pPr>
              <w:jc w:val="center"/>
            </w:pPr>
            <w:r>
              <w:rPr>
                <w:b w:val="false"/>
                <w:bCs w:val="false"/>
                <w:color w:val="000000"/>
                <w:sz w:val="18"/>
                <w:szCs w:val="18"/>
              </w:rPr>
              <w:t xml:space="preserve">13440</w:t>
            </w:r>
          </w:p>
        </w:tc>
        <w:tc>
          <w:tcPr>
            <w:tcW w:type="dxa" w:w="700"/>
            <w:tcMar>
              <w:top w:type="dxa" w:w="60"/>
              <w:left w:type="dxa" w:w="80"/>
              <w:bottom w:type="dxa" w:w="60"/>
              <w:right w:type="dxa" w:w="80"/>
            </w:tcMar>
          </w:tcPr>
          <w:p>
            <w:pPr>
              <w:jc w:val="center"/>
            </w:pPr>
            <w:r>
              <w:rPr>
                <w:b w:val="false"/>
                <w:bCs w:val="false"/>
                <w:color w:val="000000"/>
                <w:sz w:val="18"/>
                <w:szCs w:val="18"/>
              </w:rPr>
              <w:t xml:space="preserve">105</w:t>
            </w:r>
          </w:p>
        </w:tc>
        <w:tc>
          <w:tcPr>
            <w:tcW w:type="dxa" w:w="700"/>
            <w:tcMar>
              <w:top w:type="dxa" w:w="60"/>
              <w:left w:type="dxa" w:w="80"/>
              <w:bottom w:type="dxa" w:w="60"/>
              <w:right w:type="dxa" w:w="80"/>
            </w:tcMar>
          </w:tcPr>
          <w:p>
            <w:pPr>
              <w:jc w:val="center"/>
            </w:pPr>
            <w:r>
              <w:rPr>
                <w:b w:val="false"/>
                <w:bCs w:val="false"/>
                <w:color w:val="000000"/>
                <w:sz w:val="18"/>
                <w:szCs w:val="18"/>
              </w:rPr>
              <w:t xml:space="preserve">13440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14</w:t>
            </w:r>
          </w:p>
        </w:tc>
        <w:tc>
          <w:tcPr>
            <w:tcW w:type="dxa" w:w="700"/>
            <w:tcMar>
              <w:top w:type="dxa" w:w="60"/>
              <w:left w:type="dxa" w:w="80"/>
              <w:bottom w:type="dxa" w:w="60"/>
              <w:right w:type="dxa" w:w="80"/>
            </w:tcMar>
          </w:tcPr>
          <w:p>
            <w:pPr>
              <w:jc w:val="center"/>
            </w:pPr>
            <w:r>
              <w:rPr>
                <w:b w:val="false"/>
                <w:bCs w:val="false"/>
                <w:color w:val="000000"/>
                <w:sz w:val="18"/>
                <w:szCs w:val="18"/>
              </w:rPr>
              <w:t xml:space="preserve">115</w:t>
            </w:r>
          </w:p>
        </w:tc>
        <w:tc>
          <w:tcPr>
            <w:tcW w:type="dxa" w:w="700"/>
            <w:tcMar>
              <w:top w:type="dxa" w:w="60"/>
              <w:left w:type="dxa" w:w="80"/>
              <w:bottom w:type="dxa" w:w="60"/>
              <w:right w:type="dxa" w:w="80"/>
            </w:tcMar>
          </w:tcPr>
          <w:p>
            <w:pPr>
              <w:jc w:val="center"/>
            </w:pPr>
            <w:r>
              <w:rPr>
                <w:b w:val="false"/>
                <w:bCs w:val="false"/>
                <w:color w:val="000000"/>
                <w:sz w:val="18"/>
                <w:szCs w:val="18"/>
              </w:rPr>
              <w:t xml:space="preserve">14720</w:t>
            </w:r>
          </w:p>
        </w:tc>
        <w:tc>
          <w:tcPr>
            <w:tcW w:type="dxa" w:w="700"/>
            <w:tcMar>
              <w:top w:type="dxa" w:w="60"/>
              <w:left w:type="dxa" w:w="80"/>
              <w:bottom w:type="dxa" w:w="60"/>
              <w:right w:type="dxa" w:w="80"/>
            </w:tcMar>
          </w:tcPr>
          <w:p>
            <w:pPr>
              <w:jc w:val="center"/>
            </w:pPr>
            <w:r>
              <w:rPr>
                <w:b w:val="false"/>
                <w:bCs w:val="false"/>
                <w:color w:val="000000"/>
                <w:sz w:val="18"/>
                <w:szCs w:val="18"/>
              </w:rPr>
              <w:t xml:space="preserve">115</w:t>
            </w:r>
          </w:p>
        </w:tc>
        <w:tc>
          <w:tcPr>
            <w:tcW w:type="dxa" w:w="700"/>
            <w:tcMar>
              <w:top w:type="dxa" w:w="60"/>
              <w:left w:type="dxa" w:w="80"/>
              <w:bottom w:type="dxa" w:w="60"/>
              <w:right w:type="dxa" w:w="80"/>
            </w:tcMar>
          </w:tcPr>
          <w:p>
            <w:pPr>
              <w:jc w:val="center"/>
            </w:pPr>
            <w:r>
              <w:rPr>
                <w:b w:val="false"/>
                <w:bCs w:val="false"/>
                <w:color w:val="000000"/>
                <w:sz w:val="18"/>
                <w:szCs w:val="18"/>
              </w:rPr>
              <w:t xml:space="preserve">14720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15</w:t>
            </w:r>
          </w:p>
        </w:tc>
        <w:tc>
          <w:tcPr>
            <w:tcW w:type="dxa" w:w="700"/>
            <w:tcMar>
              <w:top w:type="dxa" w:w="60"/>
              <w:left w:type="dxa" w:w="80"/>
              <w:bottom w:type="dxa" w:w="60"/>
              <w:right w:type="dxa" w:w="80"/>
            </w:tcMar>
          </w:tcPr>
          <w:p>
            <w:pPr>
              <w:jc w:val="center"/>
            </w:pPr>
            <w:r>
              <w:rPr>
                <w:b w:val="false"/>
                <w:bCs w:val="false"/>
                <w:color w:val="000000"/>
                <w:sz w:val="18"/>
                <w:szCs w:val="18"/>
              </w:rPr>
              <w:t xml:space="preserve">125</w:t>
            </w:r>
          </w:p>
        </w:tc>
        <w:tc>
          <w:tcPr>
            <w:tcW w:type="dxa" w:w="700"/>
            <w:tcMar>
              <w:top w:type="dxa" w:w="60"/>
              <w:left w:type="dxa" w:w="80"/>
              <w:bottom w:type="dxa" w:w="60"/>
              <w:right w:type="dxa" w:w="80"/>
            </w:tcMar>
          </w:tcPr>
          <w:p>
            <w:pPr>
              <w:jc w:val="center"/>
            </w:pPr>
            <w:r>
              <w:rPr>
                <w:b w:val="false"/>
                <w:bCs w:val="false"/>
                <w:color w:val="000000"/>
                <w:sz w:val="18"/>
                <w:szCs w:val="18"/>
              </w:rPr>
              <w:t xml:space="preserve">16000</w:t>
            </w:r>
          </w:p>
        </w:tc>
        <w:tc>
          <w:tcPr>
            <w:tcW w:type="dxa" w:w="700"/>
            <w:tcMar>
              <w:top w:type="dxa" w:w="60"/>
              <w:left w:type="dxa" w:w="80"/>
              <w:bottom w:type="dxa" w:w="60"/>
              <w:right w:type="dxa" w:w="80"/>
            </w:tcMar>
          </w:tcPr>
          <w:p>
            <w:pPr>
              <w:jc w:val="center"/>
            </w:pPr>
            <w:r>
              <w:rPr>
                <w:b w:val="false"/>
                <w:bCs w:val="false"/>
                <w:color w:val="000000"/>
                <w:sz w:val="18"/>
                <w:szCs w:val="18"/>
              </w:rPr>
              <w:t xml:space="preserve">125</w:t>
            </w:r>
          </w:p>
        </w:tc>
        <w:tc>
          <w:tcPr>
            <w:tcW w:type="dxa" w:w="700"/>
            <w:tcMar>
              <w:top w:type="dxa" w:w="60"/>
              <w:left w:type="dxa" w:w="80"/>
              <w:bottom w:type="dxa" w:w="60"/>
              <w:right w:type="dxa" w:w="80"/>
            </w:tcMar>
          </w:tcPr>
          <w:p>
            <w:pPr>
              <w:jc w:val="center"/>
            </w:pPr>
            <w:r>
              <w:rPr>
                <w:b w:val="false"/>
                <w:bCs w:val="false"/>
                <w:color w:val="000000"/>
                <w:sz w:val="18"/>
                <w:szCs w:val="18"/>
              </w:rPr>
              <w:t xml:space="preserve">16000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16</w:t>
            </w:r>
          </w:p>
        </w:tc>
        <w:tc>
          <w:tcPr>
            <w:tcW w:type="dxa" w:w="700"/>
            <w:tcMar>
              <w:top w:type="dxa" w:w="60"/>
              <w:left w:type="dxa" w:w="80"/>
              <w:bottom w:type="dxa" w:w="60"/>
              <w:right w:type="dxa" w:w="80"/>
            </w:tcMar>
          </w:tcPr>
          <w:p>
            <w:pPr>
              <w:jc w:val="center"/>
            </w:pPr>
            <w:r>
              <w:rPr>
                <w:b w:val="false"/>
                <w:bCs w:val="false"/>
                <w:color w:val="000000"/>
                <w:sz w:val="18"/>
                <w:szCs w:val="18"/>
              </w:rPr>
              <w:t xml:space="preserve">100</w:t>
            </w:r>
          </w:p>
        </w:tc>
        <w:tc>
          <w:tcPr>
            <w:tcW w:type="dxa" w:w="700"/>
            <w:tcMar>
              <w:top w:type="dxa" w:w="60"/>
              <w:left w:type="dxa" w:w="80"/>
              <w:bottom w:type="dxa" w:w="60"/>
              <w:right w:type="dxa" w:w="80"/>
            </w:tcMar>
          </w:tcPr>
          <w:p>
            <w:pPr>
              <w:jc w:val="center"/>
            </w:pPr>
            <w:r>
              <w:rPr>
                <w:b w:val="false"/>
                <w:bCs w:val="false"/>
                <w:color w:val="000000"/>
                <w:sz w:val="18"/>
                <w:szCs w:val="18"/>
              </w:rPr>
              <w:t xml:space="preserve">12800</w:t>
            </w:r>
          </w:p>
        </w:tc>
        <w:tc>
          <w:tcPr>
            <w:tcW w:type="dxa" w:w="700"/>
            <w:tcMar>
              <w:top w:type="dxa" w:w="60"/>
              <w:left w:type="dxa" w:w="80"/>
              <w:bottom w:type="dxa" w:w="60"/>
              <w:right w:type="dxa" w:w="80"/>
            </w:tcMar>
          </w:tcPr>
          <w:p>
            <w:pPr>
              <w:jc w:val="center"/>
            </w:pPr>
            <w:r>
              <w:rPr>
                <w:b w:val="false"/>
                <w:bCs w:val="false"/>
                <w:color w:val="000000"/>
                <w:sz w:val="18"/>
                <w:szCs w:val="18"/>
              </w:rPr>
              <w:t xml:space="preserve">100</w:t>
            </w:r>
          </w:p>
        </w:tc>
        <w:tc>
          <w:tcPr>
            <w:tcW w:type="dxa" w:w="700"/>
            <w:tcMar>
              <w:top w:type="dxa" w:w="60"/>
              <w:left w:type="dxa" w:w="80"/>
              <w:bottom w:type="dxa" w:w="60"/>
              <w:right w:type="dxa" w:w="80"/>
            </w:tcMar>
          </w:tcPr>
          <w:p>
            <w:pPr>
              <w:jc w:val="center"/>
            </w:pPr>
            <w:r>
              <w:rPr>
                <w:b w:val="false"/>
                <w:bCs w:val="false"/>
                <w:color w:val="000000"/>
                <w:sz w:val="18"/>
                <w:szCs w:val="18"/>
              </w:rPr>
              <w:t xml:space="preserve">12800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17</w:t>
            </w:r>
          </w:p>
        </w:tc>
        <w:tc>
          <w:tcPr>
            <w:tcW w:type="dxa" w:w="700"/>
            <w:tcMar>
              <w:top w:type="dxa" w:w="60"/>
              <w:left w:type="dxa" w:w="80"/>
              <w:bottom w:type="dxa" w:w="60"/>
              <w:right w:type="dxa" w:w="80"/>
            </w:tcMar>
          </w:tcPr>
          <w:p>
            <w:pPr>
              <w:jc w:val="center"/>
            </w:pPr>
            <w:r>
              <w:rPr>
                <w:b w:val="false"/>
                <w:bCs w:val="false"/>
                <w:color w:val="000000"/>
                <w:sz w:val="18"/>
                <w:szCs w:val="18"/>
              </w:rPr>
              <w:t xml:space="preserve">135</w:t>
            </w:r>
          </w:p>
        </w:tc>
        <w:tc>
          <w:tcPr>
            <w:tcW w:type="dxa" w:w="700"/>
            <w:tcMar>
              <w:top w:type="dxa" w:w="60"/>
              <w:left w:type="dxa" w:w="80"/>
              <w:bottom w:type="dxa" w:w="60"/>
              <w:right w:type="dxa" w:w="80"/>
            </w:tcMar>
          </w:tcPr>
          <w:p>
            <w:pPr>
              <w:jc w:val="center"/>
            </w:pPr>
            <w:r>
              <w:rPr>
                <w:b w:val="false"/>
                <w:bCs w:val="false"/>
                <w:color w:val="000000"/>
                <w:sz w:val="18"/>
                <w:szCs w:val="18"/>
              </w:rPr>
              <w:t xml:space="preserve">17280</w:t>
            </w:r>
          </w:p>
        </w:tc>
        <w:tc>
          <w:tcPr>
            <w:tcW w:type="dxa" w:w="700"/>
            <w:tcMar>
              <w:top w:type="dxa" w:w="60"/>
              <w:left w:type="dxa" w:w="80"/>
              <w:bottom w:type="dxa" w:w="60"/>
              <w:right w:type="dxa" w:w="80"/>
            </w:tcMar>
          </w:tcPr>
          <w:p>
            <w:pPr>
              <w:jc w:val="center"/>
            </w:pPr>
            <w:r>
              <w:rPr>
                <w:b w:val="false"/>
                <w:bCs w:val="false"/>
                <w:color w:val="000000"/>
                <w:sz w:val="18"/>
                <w:szCs w:val="18"/>
              </w:rPr>
              <w:t xml:space="preserve">135</w:t>
            </w:r>
          </w:p>
        </w:tc>
        <w:tc>
          <w:tcPr>
            <w:tcW w:type="dxa" w:w="700"/>
            <w:tcMar>
              <w:top w:type="dxa" w:w="60"/>
              <w:left w:type="dxa" w:w="80"/>
              <w:bottom w:type="dxa" w:w="60"/>
              <w:right w:type="dxa" w:w="80"/>
            </w:tcMar>
          </w:tcPr>
          <w:p>
            <w:pPr>
              <w:jc w:val="center"/>
            </w:pPr>
            <w:r>
              <w:rPr>
                <w:b w:val="false"/>
                <w:bCs w:val="false"/>
                <w:color w:val="000000"/>
                <w:sz w:val="18"/>
                <w:szCs w:val="18"/>
              </w:rPr>
              <w:t xml:space="preserve">17280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18</w:t>
            </w:r>
          </w:p>
        </w:tc>
        <w:tc>
          <w:tcPr>
            <w:tcW w:type="dxa" w:w="700"/>
            <w:tcMar>
              <w:top w:type="dxa" w:w="60"/>
              <w:left w:type="dxa" w:w="80"/>
              <w:bottom w:type="dxa" w:w="60"/>
              <w:right w:type="dxa" w:w="80"/>
            </w:tcMar>
          </w:tcPr>
          <w:p>
            <w:pPr>
              <w:jc w:val="center"/>
            </w:pPr>
            <w:r>
              <w:rPr>
                <w:b w:val="false"/>
                <w:bCs w:val="false"/>
                <w:color w:val="000000"/>
                <w:sz w:val="18"/>
                <w:szCs w:val="18"/>
              </w:rPr>
              <w:t xml:space="preserve">145</w:t>
            </w:r>
          </w:p>
        </w:tc>
        <w:tc>
          <w:tcPr>
            <w:tcW w:type="dxa" w:w="700"/>
            <w:tcMar>
              <w:top w:type="dxa" w:w="60"/>
              <w:left w:type="dxa" w:w="80"/>
              <w:bottom w:type="dxa" w:w="60"/>
              <w:right w:type="dxa" w:w="80"/>
            </w:tcMar>
          </w:tcPr>
          <w:p>
            <w:pPr>
              <w:jc w:val="center"/>
            </w:pPr>
            <w:r>
              <w:rPr>
                <w:b w:val="false"/>
                <w:bCs w:val="false"/>
                <w:color w:val="000000"/>
                <w:sz w:val="18"/>
                <w:szCs w:val="18"/>
              </w:rPr>
              <w:t xml:space="preserve">18560</w:t>
            </w:r>
          </w:p>
        </w:tc>
        <w:tc>
          <w:tcPr>
            <w:tcW w:type="dxa" w:w="700"/>
            <w:tcMar>
              <w:top w:type="dxa" w:w="60"/>
              <w:left w:type="dxa" w:w="80"/>
              <w:bottom w:type="dxa" w:w="60"/>
              <w:right w:type="dxa" w:w="80"/>
            </w:tcMar>
          </w:tcPr>
          <w:p>
            <w:pPr>
              <w:jc w:val="center"/>
            </w:pPr>
            <w:r>
              <w:rPr>
                <w:b w:val="false"/>
                <w:bCs w:val="false"/>
                <w:color w:val="000000"/>
                <w:sz w:val="18"/>
                <w:szCs w:val="18"/>
              </w:rPr>
              <w:t xml:space="preserve">145</w:t>
            </w:r>
          </w:p>
        </w:tc>
        <w:tc>
          <w:tcPr>
            <w:tcW w:type="dxa" w:w="700"/>
            <w:tcMar>
              <w:top w:type="dxa" w:w="60"/>
              <w:left w:type="dxa" w:w="80"/>
              <w:bottom w:type="dxa" w:w="60"/>
              <w:right w:type="dxa" w:w="80"/>
            </w:tcMar>
          </w:tcPr>
          <w:p>
            <w:pPr>
              <w:jc w:val="center"/>
            </w:pPr>
            <w:r>
              <w:rPr>
                <w:b w:val="false"/>
                <w:bCs w:val="false"/>
                <w:color w:val="000000"/>
                <w:sz w:val="18"/>
                <w:szCs w:val="18"/>
              </w:rPr>
              <w:t xml:space="preserve">18560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19</w:t>
            </w:r>
          </w:p>
        </w:tc>
        <w:tc>
          <w:tcPr>
            <w:tcW w:type="dxa" w:w="700"/>
            <w:tcMar>
              <w:top w:type="dxa" w:w="60"/>
              <w:left w:type="dxa" w:w="80"/>
              <w:bottom w:type="dxa" w:w="60"/>
              <w:right w:type="dxa" w:w="80"/>
            </w:tcMar>
          </w:tcPr>
          <w:p>
            <w:pPr>
              <w:jc w:val="center"/>
            </w:pPr>
            <w:r>
              <w:rPr>
                <w:b w:val="false"/>
                <w:bCs w:val="false"/>
                <w:color w:val="000000"/>
                <w:sz w:val="18"/>
                <w:szCs w:val="18"/>
              </w:rPr>
              <w:t xml:space="preserve">155</w:t>
            </w:r>
          </w:p>
        </w:tc>
        <w:tc>
          <w:tcPr>
            <w:tcW w:type="dxa" w:w="700"/>
            <w:tcMar>
              <w:top w:type="dxa" w:w="60"/>
              <w:left w:type="dxa" w:w="80"/>
              <w:bottom w:type="dxa" w:w="60"/>
              <w:right w:type="dxa" w:w="80"/>
            </w:tcMar>
          </w:tcPr>
          <w:p>
            <w:pPr>
              <w:jc w:val="center"/>
            </w:pPr>
            <w:r>
              <w:rPr>
                <w:b w:val="false"/>
                <w:bCs w:val="false"/>
                <w:color w:val="000000"/>
                <w:sz w:val="18"/>
                <w:szCs w:val="18"/>
              </w:rPr>
              <w:t xml:space="preserve">19840</w:t>
            </w:r>
          </w:p>
        </w:tc>
        <w:tc>
          <w:tcPr>
            <w:tcW w:type="dxa" w:w="700"/>
            <w:tcMar>
              <w:top w:type="dxa" w:w="60"/>
              <w:left w:type="dxa" w:w="80"/>
              <w:bottom w:type="dxa" w:w="60"/>
              <w:right w:type="dxa" w:w="80"/>
            </w:tcMar>
          </w:tcPr>
          <w:p>
            <w:pPr>
              <w:jc w:val="center"/>
            </w:pPr>
            <w:r>
              <w:rPr>
                <w:b w:val="false"/>
                <w:bCs w:val="false"/>
                <w:color w:val="000000"/>
                <w:sz w:val="18"/>
                <w:szCs w:val="18"/>
              </w:rPr>
              <w:t xml:space="preserve">155</w:t>
            </w:r>
          </w:p>
        </w:tc>
        <w:tc>
          <w:tcPr>
            <w:tcW w:type="dxa" w:w="700"/>
            <w:tcMar>
              <w:top w:type="dxa" w:w="60"/>
              <w:left w:type="dxa" w:w="80"/>
              <w:bottom w:type="dxa" w:w="60"/>
              <w:right w:type="dxa" w:w="80"/>
            </w:tcMar>
          </w:tcPr>
          <w:p>
            <w:pPr>
              <w:jc w:val="center"/>
            </w:pPr>
            <w:r>
              <w:rPr>
                <w:b w:val="false"/>
                <w:bCs w:val="false"/>
                <w:color w:val="000000"/>
                <w:sz w:val="18"/>
                <w:szCs w:val="18"/>
              </w:rPr>
              <w:t xml:space="preserve">19840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20</w:t>
            </w:r>
          </w:p>
        </w:tc>
        <w:tc>
          <w:tcPr>
            <w:tcW w:type="dxa" w:w="700"/>
            <w:tcMar>
              <w:top w:type="dxa" w:w="60"/>
              <w:left w:type="dxa" w:w="80"/>
              <w:bottom w:type="dxa" w:w="60"/>
              <w:right w:type="dxa" w:w="80"/>
            </w:tcMar>
          </w:tcPr>
          <w:p>
            <w:pPr>
              <w:jc w:val="center"/>
            </w:pPr>
            <w:r>
              <w:rPr>
                <w:b w:val="false"/>
                <w:bCs w:val="false"/>
                <w:color w:val="000000"/>
                <w:sz w:val="18"/>
                <w:szCs w:val="18"/>
              </w:rPr>
              <w:t xml:space="preserve">165</w:t>
            </w:r>
          </w:p>
        </w:tc>
        <w:tc>
          <w:tcPr>
            <w:tcW w:type="dxa" w:w="700"/>
            <w:tcMar>
              <w:top w:type="dxa" w:w="60"/>
              <w:left w:type="dxa" w:w="80"/>
              <w:bottom w:type="dxa" w:w="60"/>
              <w:right w:type="dxa" w:w="80"/>
            </w:tcMar>
          </w:tcPr>
          <w:p>
            <w:pPr>
              <w:jc w:val="center"/>
            </w:pPr>
            <w:r>
              <w:rPr>
                <w:b w:val="false"/>
                <w:bCs w:val="false"/>
                <w:color w:val="000000"/>
                <w:sz w:val="18"/>
                <w:szCs w:val="18"/>
              </w:rPr>
              <w:t xml:space="preserve">21120</w:t>
            </w:r>
          </w:p>
        </w:tc>
        <w:tc>
          <w:tcPr>
            <w:tcW w:type="dxa" w:w="700"/>
            <w:tcMar>
              <w:top w:type="dxa" w:w="60"/>
              <w:left w:type="dxa" w:w="80"/>
              <w:bottom w:type="dxa" w:w="60"/>
              <w:right w:type="dxa" w:w="80"/>
            </w:tcMar>
          </w:tcPr>
          <w:p>
            <w:pPr>
              <w:jc w:val="center"/>
            </w:pPr>
            <w:r>
              <w:rPr>
                <w:b w:val="false"/>
                <w:bCs w:val="false"/>
                <w:color w:val="000000"/>
                <w:sz w:val="18"/>
                <w:szCs w:val="18"/>
              </w:rPr>
              <w:t xml:space="preserve">165</w:t>
            </w:r>
          </w:p>
        </w:tc>
        <w:tc>
          <w:tcPr>
            <w:tcW w:type="dxa" w:w="700"/>
            <w:tcMar>
              <w:top w:type="dxa" w:w="60"/>
              <w:left w:type="dxa" w:w="80"/>
              <w:bottom w:type="dxa" w:w="60"/>
              <w:right w:type="dxa" w:w="80"/>
            </w:tcMar>
          </w:tcPr>
          <w:p>
            <w:pPr>
              <w:jc w:val="center"/>
            </w:pPr>
            <w:r>
              <w:rPr>
                <w:b w:val="false"/>
                <w:bCs w:val="false"/>
                <w:color w:val="000000"/>
                <w:sz w:val="18"/>
                <w:szCs w:val="18"/>
              </w:rPr>
              <w:t xml:space="preserve">21120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21</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450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57600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440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56320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5</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3</w:t>
            </w:r>
          </w:p>
        </w:tc>
      </w:tr>
      <w:tr>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22</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520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66560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510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65280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12</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6</w:t>
            </w:r>
          </w:p>
        </w:tc>
      </w:tr>
      <w:tr>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23</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600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76800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590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75520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15</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w:t>
            </w:r>
          </w:p>
        </w:tc>
      </w:tr>
      <w:tr>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24</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700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89600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680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87040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15</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12</w:t>
            </w:r>
          </w:p>
        </w:tc>
      </w:tr>
      <w:tr>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25</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800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102400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780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99840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25</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18</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15</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26</w:t>
            </w:r>
          </w:p>
        </w:tc>
        <w:tc>
          <w:tcPr>
            <w:tcW w:type="dxa" w:w="700"/>
            <w:tcMar>
              <w:top w:type="dxa" w:w="60"/>
              <w:left w:type="dxa" w:w="80"/>
              <w:bottom w:type="dxa" w:w="60"/>
              <w:right w:type="dxa" w:w="80"/>
            </w:tcMar>
          </w:tcPr>
          <w:p>
            <w:pPr>
              <w:jc w:val="center"/>
            </w:pPr>
            <w:r>
              <w:rPr>
                <w:b w:val="false"/>
                <w:bCs w:val="false"/>
                <w:color w:val="000000"/>
                <w:sz w:val="18"/>
                <w:szCs w:val="18"/>
              </w:rPr>
              <w:t xml:space="preserve">75</w:t>
            </w:r>
          </w:p>
        </w:tc>
        <w:tc>
          <w:tcPr>
            <w:tcW w:type="dxa" w:w="700"/>
            <w:tcMar>
              <w:top w:type="dxa" w:w="60"/>
              <w:left w:type="dxa" w:w="80"/>
              <w:bottom w:type="dxa" w:w="60"/>
              <w:right w:type="dxa" w:w="80"/>
            </w:tcMar>
          </w:tcPr>
          <w:p>
            <w:pPr>
              <w:jc w:val="center"/>
            </w:pPr>
            <w:r>
              <w:rPr>
                <w:b w:val="false"/>
                <w:bCs w:val="false"/>
                <w:color w:val="000000"/>
                <w:sz w:val="18"/>
                <w:szCs w:val="18"/>
              </w:rPr>
              <w:t xml:space="preserve">9600</w:t>
            </w:r>
          </w:p>
        </w:tc>
        <w:tc>
          <w:tcPr>
            <w:tcW w:type="dxa" w:w="700"/>
            <w:tcMar>
              <w:top w:type="dxa" w:w="60"/>
              <w:left w:type="dxa" w:w="80"/>
              <w:bottom w:type="dxa" w:w="60"/>
              <w:right w:type="dxa" w:w="80"/>
            </w:tcMar>
          </w:tcPr>
          <w:p>
            <w:pPr>
              <w:jc w:val="center"/>
            </w:pPr>
            <w:r>
              <w:rPr>
                <w:b w:val="false"/>
                <w:bCs w:val="false"/>
                <w:color w:val="000000"/>
                <w:sz w:val="18"/>
                <w:szCs w:val="18"/>
              </w:rPr>
              <w:t xml:space="preserve">75</w:t>
            </w:r>
          </w:p>
        </w:tc>
        <w:tc>
          <w:tcPr>
            <w:tcW w:type="dxa" w:w="700"/>
            <w:tcMar>
              <w:top w:type="dxa" w:w="60"/>
              <w:left w:type="dxa" w:w="80"/>
              <w:bottom w:type="dxa" w:w="60"/>
              <w:right w:type="dxa" w:w="80"/>
            </w:tcMar>
          </w:tcPr>
          <w:p>
            <w:pPr>
              <w:jc w:val="center"/>
            </w:pPr>
            <w:r>
              <w:rPr>
                <w:b w:val="false"/>
                <w:bCs w:val="false"/>
                <w:color w:val="000000"/>
                <w:sz w:val="18"/>
                <w:szCs w:val="18"/>
              </w:rPr>
              <w:t xml:space="preserve">9600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tcMar>
              <w:top w:type="dxa" w:w="60"/>
              <w:left w:type="dxa" w:w="80"/>
              <w:bottom w:type="dxa" w:w="60"/>
              <w:right w:type="dxa" w:w="80"/>
            </w:tcMar>
          </w:tcPr>
          <w:p>
            <w:pPr>
              <w:jc w:val="center"/>
            </w:pPr>
            <w:r>
              <w:rPr>
                <w:b w:val="false"/>
                <w:bCs w:val="false"/>
                <w:color w:val="000000"/>
                <w:sz w:val="18"/>
                <w:szCs w:val="18"/>
              </w:rPr>
              <w:t xml:space="preserve">27</w:t>
            </w:r>
          </w:p>
        </w:tc>
        <w:tc>
          <w:tcPr>
            <w:tcW w:type="dxa" w:w="700"/>
            <w:tcMar>
              <w:top w:type="dxa" w:w="60"/>
              <w:left w:type="dxa" w:w="80"/>
              <w:bottom w:type="dxa" w:w="60"/>
              <w:right w:type="dxa" w:w="80"/>
            </w:tcMar>
          </w:tcPr>
          <w:p>
            <w:pPr>
              <w:jc w:val="center"/>
            </w:pPr>
            <w:r>
              <w:rPr>
                <w:b w:val="false"/>
                <w:bCs w:val="false"/>
                <w:color w:val="000000"/>
                <w:sz w:val="18"/>
                <w:szCs w:val="18"/>
              </w:rPr>
              <w:t xml:space="preserve">90</w:t>
            </w:r>
          </w:p>
        </w:tc>
        <w:tc>
          <w:tcPr>
            <w:tcW w:type="dxa" w:w="700"/>
            <w:tcMar>
              <w:top w:type="dxa" w:w="60"/>
              <w:left w:type="dxa" w:w="80"/>
              <w:bottom w:type="dxa" w:w="60"/>
              <w:right w:type="dxa" w:w="80"/>
            </w:tcMar>
          </w:tcPr>
          <w:p>
            <w:pPr>
              <w:jc w:val="center"/>
            </w:pPr>
            <w:r>
              <w:rPr>
                <w:b w:val="false"/>
                <w:bCs w:val="false"/>
                <w:color w:val="000000"/>
                <w:sz w:val="18"/>
                <w:szCs w:val="18"/>
              </w:rPr>
              <w:t xml:space="preserve">11520</w:t>
            </w:r>
          </w:p>
        </w:tc>
        <w:tc>
          <w:tcPr>
            <w:tcW w:type="dxa" w:w="700"/>
            <w:tcMar>
              <w:top w:type="dxa" w:w="60"/>
              <w:left w:type="dxa" w:w="80"/>
              <w:bottom w:type="dxa" w:w="60"/>
              <w:right w:type="dxa" w:w="80"/>
            </w:tcMar>
          </w:tcPr>
          <w:p>
            <w:pPr>
              <w:jc w:val="center"/>
            </w:pPr>
            <w:r>
              <w:rPr>
                <w:b w:val="false"/>
                <w:bCs w:val="false"/>
                <w:color w:val="000000"/>
                <w:sz w:val="18"/>
                <w:szCs w:val="18"/>
              </w:rPr>
              <w:t xml:space="preserve">90</w:t>
            </w:r>
          </w:p>
        </w:tc>
        <w:tc>
          <w:tcPr>
            <w:tcW w:type="dxa" w:w="700"/>
            <w:tcMar>
              <w:top w:type="dxa" w:w="60"/>
              <w:left w:type="dxa" w:w="80"/>
              <w:bottom w:type="dxa" w:w="60"/>
              <w:right w:type="dxa" w:w="80"/>
            </w:tcMar>
          </w:tcPr>
          <w:p>
            <w:pPr>
              <w:jc w:val="center"/>
            </w:pPr>
            <w:r>
              <w:rPr>
                <w:b w:val="false"/>
                <w:bCs w:val="false"/>
                <w:color w:val="000000"/>
                <w:sz w:val="18"/>
                <w:szCs w:val="18"/>
              </w:rPr>
              <w:t xml:space="preserve">11520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c>
          <w:tcPr>
            <w:tcW w:type="dxa" w:w="700"/>
            <w:tcMar>
              <w:top w:type="dxa" w:w="60"/>
              <w:left w:type="dxa" w:w="80"/>
              <w:bottom w:type="dxa" w:w="60"/>
              <w:right w:type="dxa" w:w="80"/>
            </w:tcMar>
          </w:tcPr>
          <w:p>
            <w:pPr>
              <w:jc w:val="center"/>
            </w:pPr>
            <w:r>
              <w:rPr>
                <w:b w:val="false"/>
                <w:bCs w:val="false"/>
                <w:color w:val="000000"/>
                <w:sz w:val="18"/>
                <w:szCs w:val="18"/>
              </w:rPr>
              <w:t xml:space="preserve">0</w:t>
            </w:r>
          </w:p>
        </w:tc>
      </w:tr>
      <w:tr>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28</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680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87040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660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84480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18</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12</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10</w:t>
            </w:r>
          </w:p>
        </w:tc>
      </w:tr>
      <w:tr>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29</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750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96000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730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93440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22</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16</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14</w:t>
            </w:r>
          </w:p>
        </w:tc>
      </w:tr>
      <w:tr>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30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850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108800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820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104960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30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20</w:t>
            </w:r>
          </w:p>
        </w:tc>
        <w:tc>
          <w:tcPr>
            <w:tcW w:type="dxa" w:w="700"/>
            <w:shd w:fill="FBE2E2" w:val="clear"/>
            <w:tcMar>
              <w:top w:type="dxa" w:w="60"/>
              <w:left w:type="dxa" w:w="80"/>
              <w:bottom w:type="dxa" w:w="60"/>
              <w:right w:type="dxa" w:w="80"/>
            </w:tcMar>
          </w:tcPr>
          <w:p>
            <w:pPr>
              <w:jc w:val="center"/>
            </w:pPr>
            <w:r>
              <w:rPr>
                <w:b w:val="false"/>
                <w:bCs w:val="false"/>
                <w:color w:val="000000"/>
                <w:sz w:val="18"/>
                <w:szCs w:val="18"/>
              </w:rPr>
              <w:t xml:space="preserve">18</w:t>
            </w:r>
          </w:p>
        </w:tc>
      </w:tr>
    </w:tbl>
    <w:p>
      <w:pPr>
        <w:spacing w:after="160" w:before="160"/>
      </w:pPr>
      <w:r>
        <w:rPr>
          <w:sz w:val="20"/>
          <w:szCs w:val="20"/>
        </w:rPr>
        <w:t xml:space="preserve">Rows shaded </w:t>
      </w:r>
      <w:r>
        <w:rPr>
          <w:b/>
          <w:bCs/>
          <w:color w:val="C0392B"/>
          <w:sz w:val="20"/>
          <w:szCs w:val="20"/>
        </w:rPr>
        <w:t xml:space="preserve">red</w:t>
      </w:r>
      <w:r>
        <w:rPr>
          <w:sz w:val="20"/>
          <w:szCs w:val="20"/>
        </w:rPr>
        <w:t xml:space="preserve"> contain non-zero errors or drops and represent abnormal traffic.</w:t>
      </w:r>
    </w:p>
    <w:p>
      <w:pPr>
        <w:spacing w:after="160"/>
      </w:pPr>
      <w:r>
        <w:t xml:space="preserve">What the dataset represents:</w:t>
      </w:r>
    </w:p>
    <w:p>
      <w:pPr>
        <w:pStyle w:val="ListParagraph"/>
        <w:numPr>
          <w:ilvl w:val="0"/>
          <w:numId w:val="1"/>
        </w:numPr>
        <w:spacing w:after="80"/>
      </w:pPr>
      <w:r>
        <w:t xml:space="preserve">Samples 1–20: normal traffic</w:t>
      </w:r>
    </w:p>
    <w:p>
      <w:pPr>
        <w:pStyle w:val="ListParagraph"/>
        <w:numPr>
          <w:ilvl w:val="0"/>
          <w:numId w:val="1"/>
        </w:numPr>
        <w:spacing w:after="80"/>
      </w:pPr>
      <w:r>
        <w:t xml:space="preserve">Samples 21–25: abnormal traffic</w:t>
      </w:r>
    </w:p>
    <w:p>
      <w:pPr>
        <w:pStyle w:val="ListParagraph"/>
        <w:numPr>
          <w:ilvl w:val="0"/>
          <w:numId w:val="1"/>
        </w:numPr>
        <w:spacing w:after="80"/>
      </w:pPr>
      <w:r>
        <w:t xml:space="preserve">Samples 26–27: normal traffic again</w:t>
      </w:r>
    </w:p>
    <w:p>
      <w:pPr>
        <w:pStyle w:val="ListParagraph"/>
        <w:numPr>
          <w:ilvl w:val="0"/>
          <w:numId w:val="1"/>
        </w:numPr>
        <w:spacing w:after="80"/>
      </w:pPr>
      <w:r>
        <w:t xml:space="preserve">Samples 28–30: abnormal traffic</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Normal:                         Anomaly:</w:t>
      </w:r>
      <w:r>
        <w:rPr>
          <w:rFonts w:ascii="Consolas" w:cs="Consolas" w:eastAsia="Consolas" w:hAnsi="Consolas"/>
          <w:sz w:val="20"/>
          <w:szCs w:val="20"/>
        </w:rPr>
        <w:br/>
        <w:t xml:space="preserve">100 packets                    800+ packets</w:t>
      </w:r>
      <w:r>
        <w:rPr>
          <w:rFonts w:ascii="Consolas" w:cs="Consolas" w:eastAsia="Consolas" w:hAnsi="Consolas"/>
          <w:sz w:val="20"/>
          <w:szCs w:val="20"/>
        </w:rPr>
        <w:br/>
        <w:t xml:space="preserve">0 errors            ──▶        20+ errors</w:t>
      </w:r>
      <w:r>
        <w:rPr>
          <w:rFonts w:ascii="Consolas" w:cs="Consolas" w:eastAsia="Consolas" w:hAnsi="Consolas"/>
          <w:sz w:val="20"/>
          <w:szCs w:val="20"/>
        </w:rPr>
        <w:br/>
        <w:t xml:space="preserve">0 drops                        10+ drops</w:t>
      </w:r>
    </w:p>
    <w:p>
      <w:pPr>
        <w:spacing w:after="160"/>
      </w:pPr>
      <w:r>
        <w:t xml:space="preserve">This variation is what lets the model demonstrate real anomaly detection, instead of learning from only two or three points.</w:t>
      </w:r>
    </w:p>
    <w:p>
      <w:pPr>
        <w:spacing w:after="160"/>
      </w:pPr>
      <w:r>
        <w:t xml:space="preserve">Project data flow so far:</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Cisco Packet Tracer</w:t>
      </w:r>
      <w:r>
        <w:rPr>
          <w:rFonts w:ascii="Consolas" w:cs="Consolas" w:eastAsia="Consolas" w:hAnsi="Consolas"/>
          <w:sz w:val="20"/>
          <w:szCs w:val="20"/>
        </w:rPr>
        <w:br/>
        <w:t xml:space="preserve">      ↓</w:t>
      </w:r>
      <w:r>
        <w:rPr>
          <w:rFonts w:ascii="Consolas" w:cs="Consolas" w:eastAsia="Consolas" w:hAnsi="Consolas"/>
          <w:sz w:val="20"/>
          <w:szCs w:val="20"/>
        </w:rPr>
        <w:br/>
        <w:t xml:space="preserve">Simulated Network Metrics</w:t>
      </w:r>
      <w:r>
        <w:rPr>
          <w:rFonts w:ascii="Consolas" w:cs="Consolas" w:eastAsia="Consolas" w:hAnsi="Consolas"/>
          <w:sz w:val="20"/>
          <w:szCs w:val="20"/>
        </w:rPr>
        <w:br/>
        <w:t xml:space="preserve">      ↓</w:t>
      </w:r>
      <w:r>
        <w:rPr>
          <w:rFonts w:ascii="Consolas" w:cs="Consolas" w:eastAsia="Consolas" w:hAnsi="Consolas"/>
          <w:sz w:val="20"/>
          <w:szCs w:val="20"/>
        </w:rPr>
        <w:br/>
        <w:t xml:space="preserve">   network_data.csv</w:t>
      </w:r>
      <w:r>
        <w:rPr>
          <w:rFonts w:ascii="Consolas" w:cs="Consolas" w:eastAsia="Consolas" w:hAnsi="Consolas"/>
          <w:sz w:val="20"/>
          <w:szCs w:val="20"/>
        </w:rPr>
        <w:br/>
        <w:t xml:space="preserve">      ↓</w:t>
      </w:r>
      <w:r>
        <w:rPr>
          <w:rFonts w:ascii="Consolas" w:cs="Consolas" w:eastAsia="Consolas" w:hAnsi="Consolas"/>
          <w:sz w:val="20"/>
          <w:szCs w:val="20"/>
        </w:rPr>
        <w:br/>
        <w:t xml:space="preserve">     Python</w:t>
      </w:r>
      <w:r>
        <w:rPr>
          <w:rFonts w:ascii="Consolas" w:cs="Consolas" w:eastAsia="Consolas" w:hAnsi="Consolas"/>
          <w:sz w:val="20"/>
          <w:szCs w:val="20"/>
        </w:rPr>
        <w:br/>
        <w:t xml:space="preserve">      ↓</w:t>
      </w:r>
      <w:r>
        <w:rPr>
          <w:rFonts w:ascii="Consolas" w:cs="Consolas" w:eastAsia="Consolas" w:hAnsi="Consolas"/>
          <w:sz w:val="20"/>
          <w:szCs w:val="20"/>
        </w:rPr>
        <w:br/>
        <w:t xml:space="preserve">  Machine Learning</w:t>
      </w:r>
      <w:r>
        <w:rPr>
          <w:rFonts w:ascii="Consolas" w:cs="Consolas" w:eastAsia="Consolas" w:hAnsi="Consolas"/>
          <w:sz w:val="20"/>
          <w:szCs w:val="20"/>
        </w:rPr>
        <w:br/>
        <w:t xml:space="preserve">      ↓</w:t>
      </w:r>
      <w:r>
        <w:rPr>
          <w:rFonts w:ascii="Consolas" w:cs="Consolas" w:eastAsia="Consolas" w:hAnsi="Consolas"/>
          <w:sz w:val="20"/>
          <w:szCs w:val="20"/>
        </w:rPr>
        <w:br/>
        <w:t xml:space="preserve">  Anomaly Detection</w:t>
      </w:r>
      <w:r>
        <w:rPr>
          <w:rFonts w:ascii="Consolas" w:cs="Consolas" w:eastAsia="Consolas" w:hAnsi="Consolas"/>
          <w:sz w:val="20"/>
          <w:szCs w:val="20"/>
        </w:rPr>
        <w:br/>
        <w:t xml:space="preserve">      ↓</w:t>
      </w:r>
      <w:r>
        <w:rPr>
          <w:rFonts w:ascii="Consolas" w:cs="Consolas" w:eastAsia="Consolas" w:hAnsi="Consolas"/>
          <w:sz w:val="20"/>
          <w:szCs w:val="20"/>
        </w:rPr>
        <w:br/>
        <w:t xml:space="preserve">  Normal / Anomaly</w:t>
      </w:r>
    </w:p>
    <w:p>
      <w:pPr>
        <w:pStyle w:val="Heading1"/>
        <w:spacing w:after="160" w:before="360"/>
      </w:pPr>
      <w:r>
        <w:t xml:space="preserve">Part 4 — AI Analysis in Python</w:t>
      </w:r>
    </w:p>
    <w:p>
      <w:pPr>
        <w:pStyle w:val="Heading2"/>
        <w:spacing w:after="120" w:before="300"/>
      </w:pPr>
      <w:r>
        <w:t xml:space="preserve">Step 14 — Install the Python AI Libraries</w:t>
      </w:r>
    </w:p>
    <w:p>
      <w:pPr>
        <w:spacing w:after="160"/>
      </w:pPr>
      <w:r>
        <w:t xml:space="preserve">Open Command Prompt / PowerShell and run: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pip install pandas scikit-learn</w:t>
      </w:r>
    </w:p>
    <w:p>
      <w:pPr>
        <w:pStyle w:val="ListParagraph"/>
        <w:numPr>
          <w:ilvl w:val="0"/>
          <w:numId w:val="1"/>
        </w:numPr>
        <w:spacing w:after="80"/>
      </w:pPr>
      <w:r>
        <w:t xml:space="preserve">Pandas → reads network_data.csv</w:t>
      </w:r>
    </w:p>
    <w:p>
      <w:pPr>
        <w:pStyle w:val="ListParagraph"/>
        <w:numPr>
          <w:ilvl w:val="0"/>
          <w:numId w:val="1"/>
        </w:numPr>
        <w:spacing w:after="80"/>
      </w:pPr>
      <w:r>
        <w:t xml:space="preserve">Scikit-learn → runs the AI anomaly-detection algorithm</w:t>
      </w:r>
    </w:p>
    <w:p>
      <w:pPr>
        <w:spacing w:after="160"/>
      </w:pPr>
      <w:r>
        <w:t xml:space="preserve">Then confirm the Python version: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python --version</w:t>
      </w:r>
    </w:p>
    <w:p>
      <w:pPr>
        <w:spacing w:after="80" w:before="200"/>
        <w:jc w:val="center"/>
      </w:pPr>
      <w:r>
        <w:drawing>
          <wp:inline distT="0" distB="0" distL="0" distR="0">
            <wp:extent cx="50292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2200275"/>
                    </a:xfrm>
                    <a:prstGeom prst="rect">
                      <a:avLst/>
                    </a:prstGeom>
                  </pic:spPr>
                </pic:pic>
              </a:graphicData>
            </a:graphic>
          </wp:inline>
        </w:drawing>
      </w:r>
    </w:p>
    <w:p>
      <w:pPr>
        <w:spacing w:after="240"/>
        <w:jc w:val="center"/>
      </w:pPr>
      <w:r>
        <w:rPr>
          <w:i/>
          <w:iCs/>
          <w:color w:val="555555"/>
          <w:sz w:val="19"/>
          <w:szCs w:val="19"/>
        </w:rPr>
        <w:t xml:space="preserve">Figure 14 – Library installation confirmed</w:t>
      </w:r>
    </w:p>
    <w:p>
      <w:pPr>
        <w:pStyle w:val="Heading2"/>
        <w:spacing w:after="120" w:before="300"/>
      </w:pPr>
      <w:r>
        <w:t xml:space="preserve">Step 15 — AI Anomaly Detection</w:t>
      </w:r>
    </w:p>
    <w:p>
      <w:pPr>
        <w:spacing w:after="160"/>
      </w:pPr>
      <w:r>
        <w:t xml:space="preserve">Script: ai_network_analytics.py</w:t>
      </w:r>
    </w:p>
    <w:p>
      <w:pPr>
        <w:spacing w:after="160"/>
      </w:pPr>
      <w:r>
        <w:t xml:space="preserve">Uses Isolation Forest to flag unusual network behavior from packet count, bytes, input/output errors, and packet drops, classifying each sample as NORMAL or ANOMALY.</w:t>
      </w:r>
    </w:p>
    <w:p>
      <w:pPr>
        <w:pStyle w:val="Heading2"/>
        <w:spacing w:after="120" w:before="300"/>
      </w:pPr>
      <w:r>
        <w:t xml:space="preserve">Step 16 — Run Anomaly Detection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python ai_network_analytics.py</w:t>
      </w:r>
    </w:p>
    <w:p>
      <w:pPr>
        <w:spacing w:after="160"/>
      </w:pPr>
      <w:r>
        <w:t xml:space="preserve">The script analyzes network_data.csv and writes the results to ai_results.csv.</w:t>
      </w:r>
    </w:p>
    <w:p>
      <w:pPr>
        <w:pStyle w:val="Heading2"/>
        <w:spacing w:after="120" w:before="300"/>
      </w:pPr>
      <w:r>
        <w:t xml:space="preserve">Step 17 — Predictive Analytics</w:t>
      </w:r>
    </w:p>
    <w:p>
      <w:pPr>
        <w:spacing w:after="160"/>
      </w:pPr>
      <w:r>
        <w:t xml:space="preserve">Script: predictive_analytics.py — uses Linear Regression to forecast future packet traffic:</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Sample 31 → 590 packets</w:t>
      </w:r>
      <w:r>
        <w:rPr>
          <w:rFonts w:ascii="Consolas" w:cs="Consolas" w:eastAsia="Consolas" w:hAnsi="Consolas"/>
          <w:sz w:val="20"/>
          <w:szCs w:val="20"/>
        </w:rPr>
        <w:br/>
        <w:t xml:space="preserve">Sample 32 → 612 packets</w:t>
      </w:r>
      <w:r>
        <w:rPr>
          <w:rFonts w:ascii="Consolas" w:cs="Consolas" w:eastAsia="Consolas" w:hAnsi="Consolas"/>
          <w:sz w:val="20"/>
          <w:szCs w:val="20"/>
        </w:rPr>
        <w:br/>
        <w:t xml:space="preserve">Sample 33 → 633 packets</w:t>
      </w:r>
      <w:r>
        <w:rPr>
          <w:rFonts w:ascii="Consolas" w:cs="Consolas" w:eastAsia="Consolas" w:hAnsi="Consolas"/>
          <w:sz w:val="20"/>
          <w:szCs w:val="20"/>
        </w:rPr>
        <w:br/>
        <w:t xml:space="preserve">Sample 34 → 655 packets</w:t>
      </w:r>
      <w:r>
        <w:rPr>
          <w:rFonts w:ascii="Consolas" w:cs="Consolas" w:eastAsia="Consolas" w:hAnsi="Consolas"/>
          <w:sz w:val="20"/>
          <w:szCs w:val="20"/>
        </w:rPr>
        <w:br/>
        <w:t xml:space="preserve">Sample 35 → 677 packets</w:t>
      </w:r>
    </w:p>
    <w:p>
      <w:pPr>
        <w:spacing w:after="80" w:before="200"/>
        <w:jc w:val="center"/>
      </w:pPr>
      <w:r>
        <w:drawing>
          <wp:inline distT="0" distB="0" distL="0" distR="0">
            <wp:extent cx="4752975"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1971675"/>
                    </a:xfrm>
                    <a:prstGeom prst="rect">
                      <a:avLst/>
                    </a:prstGeom>
                  </pic:spPr>
                </pic:pic>
              </a:graphicData>
            </a:graphic>
          </wp:inline>
        </w:drawing>
      </w:r>
    </w:p>
    <w:p>
      <w:pPr>
        <w:spacing w:after="240"/>
        <w:jc w:val="center"/>
      </w:pPr>
      <w:r>
        <w:rPr>
          <w:i/>
          <w:iCs/>
          <w:color w:val="555555"/>
          <w:sz w:val="19"/>
          <w:szCs w:val="19"/>
        </w:rPr>
        <w:t xml:space="preserve">Figure 15 – Predictive analytics output</w:t>
      </w:r>
    </w:p>
    <w:p>
      <w:pPr>
        <w:pStyle w:val="Heading2"/>
        <w:spacing w:after="120" w:before="300"/>
      </w:pPr>
      <w:r>
        <w:t xml:space="preserve">Step 18 — Combined AI Dashboard</w:t>
      </w:r>
    </w:p>
    <w:p>
      <w:pPr>
        <w:spacing w:after="160"/>
      </w:pPr>
      <w:r>
        <w:t xml:space="preserve">Script: ai_network_dashboard.py — combines Anomaly Detection + Predictive Analytics into a single program.</w:t>
      </w:r>
    </w:p>
    <w:p>
      <w:pPr>
        <w:pStyle w:val="Heading2"/>
        <w:spacing w:after="120" w:before="300"/>
      </w:pPr>
      <w:r>
        <w:t xml:space="preserve">Step 19 — Improved Anomaly Detection</w:t>
      </w:r>
    </w:p>
    <w:p>
      <w:pPr>
        <w:spacing w:after="160"/>
      </w:pPr>
      <w:r>
        <w:t xml:space="preserve">Added a hybrid approach:</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Isolation Forest</w:t>
      </w:r>
      <w:r>
        <w:rPr>
          <w:rFonts w:ascii="Consolas" w:cs="Consolas" w:eastAsia="Consolas" w:hAnsi="Consolas"/>
          <w:sz w:val="20"/>
          <w:szCs w:val="20"/>
        </w:rPr>
        <w:br/>
        <w:t xml:space="preserve">       +</w:t>
      </w:r>
      <w:r>
        <w:rPr>
          <w:rFonts w:ascii="Consolas" w:cs="Consolas" w:eastAsia="Consolas" w:hAnsi="Consolas"/>
          <w:sz w:val="20"/>
          <w:szCs w:val="20"/>
        </w:rPr>
        <w:br/>
        <w:t xml:space="preserve">Network Behavior Thresholds</w:t>
      </w:r>
      <w:r>
        <w:rPr>
          <w:rFonts w:ascii="Consolas" w:cs="Consolas" w:eastAsia="Consolas" w:hAnsi="Consolas"/>
          <w:sz w:val="20"/>
          <w:szCs w:val="20"/>
        </w:rPr>
        <w:br/>
        <w:t xml:space="preserve">       ↓</w:t>
      </w:r>
      <w:r>
        <w:rPr>
          <w:rFonts w:ascii="Consolas" w:cs="Consolas" w:eastAsia="Consolas" w:hAnsi="Consolas"/>
          <w:sz w:val="20"/>
          <w:szCs w:val="20"/>
        </w:rPr>
        <w:br/>
        <w:t xml:space="preserve">  Final Anomaly Decision</w:t>
      </w:r>
    </w:p>
    <w:p>
      <w:pPr>
        <w:spacing w:after="160"/>
      </w:pPr>
      <w:r>
        <w:t xml:space="preserve">Each anomaly now includes a plain-language reason, such as:</w:t>
      </w:r>
    </w:p>
    <w:p>
      <w:pPr>
        <w:pStyle w:val="ListParagraph"/>
        <w:numPr>
          <w:ilvl w:val="0"/>
          <w:numId w:val="1"/>
        </w:numPr>
        <w:spacing w:after="80"/>
      </w:pPr>
      <w:r>
        <w:t xml:space="preserve">High packet volume</w:t>
      </w:r>
    </w:p>
    <w:p>
      <w:pPr>
        <w:pStyle w:val="ListParagraph"/>
        <w:numPr>
          <w:ilvl w:val="0"/>
          <w:numId w:val="1"/>
        </w:numPr>
        <w:spacing w:after="80"/>
      </w:pPr>
      <w:r>
        <w:t xml:space="preserve">High input errors</w:t>
      </w:r>
    </w:p>
    <w:p>
      <w:pPr>
        <w:pStyle w:val="ListParagraph"/>
        <w:numPr>
          <w:ilvl w:val="0"/>
          <w:numId w:val="1"/>
        </w:numPr>
        <w:spacing w:after="80"/>
      </w:pPr>
      <w:r>
        <w:t xml:space="preserve">Packet drops</w:t>
      </w:r>
    </w:p>
    <w:p>
      <w:pPr>
        <w:pStyle w:val="ListParagraph"/>
        <w:numPr>
          <w:ilvl w:val="0"/>
          <w:numId w:val="1"/>
        </w:numPr>
        <w:spacing w:after="80"/>
      </w:pPr>
      <w:r>
        <w:t xml:space="preserve">ML detected unusual pattern</w:t>
      </w:r>
    </w:p>
    <w:p>
      <w:pPr>
        <w:pStyle w:val="Heading2"/>
        <w:spacing w:after="120" w:before="300"/>
      </w:pPr>
      <w:r>
        <w:t xml:space="preserve">Step 20 — Run the Final AI Dashboard</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python ai_network_dashboard.py</w:t>
      </w:r>
    </w:p>
    <w:p>
      <w:pPr>
        <w:spacing w:after="80" w:before="200"/>
        <w:jc w:val="center"/>
      </w:pPr>
      <w:r>
        <w:drawing>
          <wp:inline distT="0" distB="0" distL="0" distR="0">
            <wp:extent cx="36576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657600" cy="4486275"/>
                    </a:xfrm>
                    <a:prstGeom prst="rect">
                      <a:avLst/>
                    </a:prstGeom>
                  </pic:spPr>
                </pic:pic>
              </a:graphicData>
            </a:graphic>
          </wp:inline>
        </w:drawing>
      </w:r>
    </w:p>
    <w:p>
      <w:pPr>
        <w:spacing w:after="240"/>
        <w:jc w:val="center"/>
      </w:pPr>
      <w:r>
        <w:rPr>
          <w:i/>
          <w:iCs/>
          <w:color w:val="555555"/>
          <w:sz w:val="19"/>
          <w:szCs w:val="19"/>
        </w:rPr>
        <w:t xml:space="preserve">Figure 16 – Dashboard: anomaly detection table</w:t>
      </w:r>
    </w:p>
    <w:p>
      <w:pPr>
        <w:spacing w:after="80" w:before="200"/>
        <w:jc w:val="center"/>
      </w:pPr>
      <w:r>
        <w:drawing>
          <wp:inline distT="0" distB="0" distL="0" distR="0">
            <wp:extent cx="5029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29200" cy="2743200"/>
                    </a:xfrm>
                    <a:prstGeom prst="rect">
                      <a:avLst/>
                    </a:prstGeom>
                  </pic:spPr>
                </pic:pic>
              </a:graphicData>
            </a:graphic>
          </wp:inline>
        </w:drawing>
      </w:r>
    </w:p>
    <w:p>
      <w:pPr>
        <w:spacing w:after="240"/>
        <w:jc w:val="center"/>
      </w:pPr>
      <w:r>
        <w:rPr>
          <w:i/>
          <w:iCs/>
          <w:color w:val="555555"/>
          <w:sz w:val="19"/>
          <w:szCs w:val="19"/>
        </w:rPr>
        <w:t xml:space="preserve">Figure 17 – Dashboard: detailed anomaly reasons</w:t>
      </w:r>
    </w:p>
    <w:p>
      <w:pPr>
        <w:spacing w:after="80" w:before="200"/>
        <w:jc w:val="center"/>
      </w:pPr>
      <w:r>
        <w:drawing>
          <wp:inline distT="0" distB="0" distL="0" distR="0">
            <wp:extent cx="383857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38575" cy="2943225"/>
                    </a:xfrm>
                    <a:prstGeom prst="rect">
                      <a:avLst/>
                    </a:prstGeom>
                  </pic:spPr>
                </pic:pic>
              </a:graphicData>
            </a:graphic>
          </wp:inline>
        </w:drawing>
      </w:r>
    </w:p>
    <w:p>
      <w:pPr>
        <w:spacing w:after="240"/>
        <w:jc w:val="center"/>
      </w:pPr>
      <w:r>
        <w:rPr>
          <w:i/>
          <w:iCs/>
          <w:color w:val="555555"/>
          <w:sz w:val="19"/>
          <w:szCs w:val="19"/>
        </w:rPr>
        <w:t xml:space="preserve">Figure 18 – Dashboard: summary, prediction &amp; AI analysis</w:t>
      </w:r>
    </w:p>
    <w:p>
      <w:pPr>
        <w:spacing w:after="80" w:before="200"/>
        <w:jc w:val="center"/>
      </w:pPr>
      <w:r>
        <w:drawing>
          <wp:inline distT="0" distB="0" distL="0" distR="0">
            <wp:extent cx="383857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38575" cy="2733675"/>
                    </a:xfrm>
                    <a:prstGeom prst="rect">
                      <a:avLst/>
                    </a:prstGeom>
                  </pic:spPr>
                </pic:pic>
              </a:graphicData>
            </a:graphic>
          </wp:inline>
        </w:drawing>
      </w:r>
    </w:p>
    <w:p>
      <w:pPr>
        <w:spacing w:after="240"/>
        <w:jc w:val="center"/>
      </w:pPr>
      <w:r>
        <w:rPr>
          <w:i/>
          <w:iCs/>
          <w:color w:val="555555"/>
          <w:sz w:val="19"/>
          <w:szCs w:val="19"/>
        </w:rPr>
        <w:t xml:space="preserve">Figure 19 – Dashboard: final analysis output</w:t>
      </w:r>
    </w:p>
    <w:p>
      <w:pPr>
        <w:spacing w:after="160"/>
      </w:pPr>
      <w:r>
        <w:t xml:space="preserve">Final result: 21 normal samples, 9 anomaly samples. The system also predicted increasing future traffic and raised an AI alert for anomalous activity.</w:t>
      </w:r>
    </w:p>
    <w:p>
      <w:pPr>
        <w:pStyle w:val="Heading2"/>
        <w:spacing w:after="120" w:before="300"/>
      </w:pPr>
      <w:r>
        <w:t xml:space="preserve">Step 21 — Visualization</w:t>
      </w:r>
    </w:p>
    <w:p>
      <w:pPr>
        <w:spacing w:after="160"/>
      </w:pPr>
      <w:r>
        <w:t xml:space="preserve">Script: network_graph.py — generates anomaly_detection.png and traffic_prediction.png.</w:t>
      </w:r>
    </w:p>
    <w:p>
      <w:pPr>
        <w:spacing w:after="80" w:before="200"/>
        <w:jc w:val="center"/>
      </w:pPr>
      <w:r>
        <w:drawing>
          <wp:inline distT="0" distB="0" distL="0" distR="0">
            <wp:extent cx="50292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29200" cy="3190875"/>
                    </a:xfrm>
                    <a:prstGeom prst="rect">
                      <a:avLst/>
                    </a:prstGeom>
                  </pic:spPr>
                </pic:pic>
              </a:graphicData>
            </a:graphic>
          </wp:inline>
        </w:drawing>
      </w:r>
    </w:p>
    <w:p>
      <w:pPr>
        <w:spacing w:after="240"/>
        <w:jc w:val="center"/>
      </w:pPr>
      <w:r>
        <w:rPr>
          <w:i/>
          <w:iCs/>
          <w:color w:val="555555"/>
          <w:sz w:val="19"/>
          <w:szCs w:val="19"/>
        </w:rPr>
        <w:t xml:space="preserve">Figure 20 – Anomaly detection scatter plot (blue = normal, orange = anomaly)</w:t>
      </w:r>
    </w:p>
    <w:p>
      <w:r>
        <w:br w:type="page"/>
      </w:r>
    </w:p>
    <w:p>
      <w:pPr>
        <w:pStyle w:val="Heading1"/>
        <w:spacing w:after="160" w:before="360"/>
      </w:pPr>
      <w:r>
        <w:t xml:space="preserve">Final Project Summary</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20"/>
          <w:szCs w:val="20"/>
        </w:rPr>
        <w:t xml:space="preserve">Cisco Packet Tracer</w:t>
      </w:r>
      <w:r>
        <w:rPr>
          <w:rFonts w:ascii="Consolas" w:cs="Consolas" w:eastAsia="Consolas" w:hAnsi="Consolas"/>
          <w:sz w:val="20"/>
          <w:szCs w:val="20"/>
        </w:rPr>
        <w:br/>
        <w:t xml:space="preserve">      ↓</w:t>
      </w:r>
      <w:r>
        <w:rPr>
          <w:rFonts w:ascii="Consolas" w:cs="Consolas" w:eastAsia="Consolas" w:hAnsi="Consolas"/>
          <w:sz w:val="20"/>
          <w:szCs w:val="20"/>
        </w:rPr>
        <w:br/>
        <w:t xml:space="preserve">  Network Simulation</w:t>
      </w:r>
      <w:r>
        <w:rPr>
          <w:rFonts w:ascii="Consolas" w:cs="Consolas" w:eastAsia="Consolas" w:hAnsi="Consolas"/>
          <w:sz w:val="20"/>
          <w:szCs w:val="20"/>
        </w:rPr>
        <w:br/>
        <w:t xml:space="preserve">      ↓</w:t>
      </w:r>
      <w:r>
        <w:rPr>
          <w:rFonts w:ascii="Consolas" w:cs="Consolas" w:eastAsia="Consolas" w:hAnsi="Consolas"/>
          <w:sz w:val="20"/>
          <w:szCs w:val="20"/>
        </w:rPr>
        <w:br/>
        <w:t xml:space="preserve">   Network Dataset</w:t>
      </w:r>
      <w:r>
        <w:rPr>
          <w:rFonts w:ascii="Consolas" w:cs="Consolas" w:eastAsia="Consolas" w:hAnsi="Consolas"/>
          <w:sz w:val="20"/>
          <w:szCs w:val="20"/>
        </w:rPr>
        <w:br/>
        <w:t xml:space="preserve">      ↓</w:t>
      </w:r>
      <w:r>
        <w:rPr>
          <w:rFonts w:ascii="Consolas" w:cs="Consolas" w:eastAsia="Consolas" w:hAnsi="Consolas"/>
          <w:sz w:val="20"/>
          <w:szCs w:val="20"/>
        </w:rPr>
        <w:br/>
        <w:t xml:space="preserve">      Python</w:t>
      </w:r>
      <w:r>
        <w:rPr>
          <w:rFonts w:ascii="Consolas" w:cs="Consolas" w:eastAsia="Consolas" w:hAnsi="Consolas"/>
          <w:sz w:val="20"/>
          <w:szCs w:val="20"/>
        </w:rPr>
        <w:br/>
        <w:t xml:space="preserve">      ↓</w:t>
      </w:r>
      <w:r>
        <w:rPr>
          <w:rFonts w:ascii="Consolas" w:cs="Consolas" w:eastAsia="Consolas" w:hAnsi="Consolas"/>
          <w:sz w:val="20"/>
          <w:szCs w:val="20"/>
        </w:rPr>
        <w:br/>
        <w:t xml:space="preserve">┌───────────────────────┐</w:t>
      </w:r>
      <w:r>
        <w:rPr>
          <w:rFonts w:ascii="Consolas" w:cs="Consolas" w:eastAsia="Consolas" w:hAnsi="Consolas"/>
          <w:sz w:val="20"/>
          <w:szCs w:val="20"/>
        </w:rPr>
        <w:br/>
        <w:t xml:space="preserve">│  AI Network Analytics  │</w:t>
      </w:r>
      <w:r>
        <w:rPr>
          <w:rFonts w:ascii="Consolas" w:cs="Consolas" w:eastAsia="Consolas" w:hAnsi="Consolas"/>
          <w:sz w:val="20"/>
          <w:szCs w:val="20"/>
        </w:rPr>
        <w:br/>
        <w:t xml:space="preserve">├───────────────────────┤</w:t>
      </w:r>
      <w:r>
        <w:rPr>
          <w:rFonts w:ascii="Consolas" w:cs="Consolas" w:eastAsia="Consolas" w:hAnsi="Consolas"/>
          <w:sz w:val="20"/>
          <w:szCs w:val="20"/>
        </w:rPr>
        <w:br/>
        <w:t xml:space="preserve">│  Anomaly Detection     │</w:t>
      </w:r>
      <w:r>
        <w:rPr>
          <w:rFonts w:ascii="Consolas" w:cs="Consolas" w:eastAsia="Consolas" w:hAnsi="Consolas"/>
          <w:sz w:val="20"/>
          <w:szCs w:val="20"/>
        </w:rPr>
        <w:br/>
        <w:t xml:space="preserve">│  Predictive Analytics  │</w:t>
      </w:r>
      <w:r>
        <w:rPr>
          <w:rFonts w:ascii="Consolas" w:cs="Consolas" w:eastAsia="Consolas" w:hAnsi="Consolas"/>
          <w:sz w:val="20"/>
          <w:szCs w:val="20"/>
        </w:rPr>
        <w:br/>
        <w:t xml:space="preserve">│  Visualization         │</w:t>
      </w:r>
      <w:r>
        <w:rPr>
          <w:rFonts w:ascii="Consolas" w:cs="Consolas" w:eastAsia="Consolas" w:hAnsi="Consolas"/>
          <w:sz w:val="20"/>
          <w:szCs w:val="20"/>
        </w:rPr>
        <w:br/>
        <w:t xml:space="preserve">└───────────────────────┘</w:t>
      </w:r>
    </w:p>
    <w:p>
      <w:pPr>
        <w:spacing w:before="200"/>
        <w:jc w:val="center"/>
      </w:pPr>
      <w:r>
        <w:rPr>
          <w:b/>
          <w:bCs/>
          <w:sz w:val="24"/>
          <w:szCs w:val="24"/>
        </w:rPr>
        <w:t xml:space="preserve">Project status: </w:t>
      </w:r>
      <w:r>
        <w:rPr>
          <w:b/>
          <w:bCs/>
          <w:color w:val="1F7A1F"/>
          <w:sz w:val="24"/>
          <w:szCs w:val="24"/>
        </w:rPr>
        <w:t xml:space="preserve">COMPLETED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60"/>
    </w:pPr>
    <w:rPr>
      <w:b/>
      <w:bCs/>
      <w:color w:val="1F3864"/>
      <w:sz w:val="32"/>
      <w:szCs w:val="32"/>
    </w:rPr>
  </w:style>
  <w:style w:type="paragraph" w:styleId="Heading2">
    <w:name w:val="Heading 2"/>
    <w:basedOn w:val="Normal"/>
    <w:next w:val="Normal"/>
    <w:qFormat/>
    <w:pPr>
      <w:spacing w:after="120" w:before="300"/>
    </w:pPr>
    <w:rPr>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8d7c478c5e313745828abbb5489e650a22e262.png"/><Relationship Id="rId8" Type="http://schemas.openxmlformats.org/officeDocument/2006/relationships/image" Target="media/7195b79c75e88e834333338fb102a4c9a2f70b00.png"/><Relationship Id="rId9" Type="http://schemas.openxmlformats.org/officeDocument/2006/relationships/image" Target="media/5379c9ccebe06f265f728f1072bd2a5c4ec66080.png"/><Relationship Id="rId10" Type="http://schemas.openxmlformats.org/officeDocument/2006/relationships/image" Target="media/3304f879236808b03438c2b6c38f30cf0720026c.png"/><Relationship Id="rId11" Type="http://schemas.openxmlformats.org/officeDocument/2006/relationships/image" Target="media/1957fb5e9ecac568e0f869d559aac0437ccb5d44.png"/><Relationship Id="rId12" Type="http://schemas.openxmlformats.org/officeDocument/2006/relationships/image" Target="media/e54dc0c71715f7087430ad3700ac8f17cb920f8d.png"/><Relationship Id="rId13" Type="http://schemas.openxmlformats.org/officeDocument/2006/relationships/image" Target="media/8918ea9b1a204db6113945d3d194e69300002d39.png"/><Relationship Id="rId14" Type="http://schemas.openxmlformats.org/officeDocument/2006/relationships/image" Target="media/6b10d2ed8204c049ce23635c37e548e6a2fe997d.png"/><Relationship Id="rId15" Type="http://schemas.openxmlformats.org/officeDocument/2006/relationships/image" Target="media/f2203a4fd8208058b9cae18f092350efab38415a.png"/><Relationship Id="rId16" Type="http://schemas.openxmlformats.org/officeDocument/2006/relationships/image" Target="media/a4d1cdc85f4eb3d5567957333536e18120784fe3.png"/><Relationship Id="rId17" Type="http://schemas.openxmlformats.org/officeDocument/2006/relationships/image" Target="media/b0e635748b4aa28925440a5f39f27f95c12f9b99.png"/><Relationship Id="rId18" Type="http://schemas.openxmlformats.org/officeDocument/2006/relationships/image" Target="media/9cf0fcb88440ee197e6471471bc4b2f49c08c315.png"/><Relationship Id="rId19" Type="http://schemas.openxmlformats.org/officeDocument/2006/relationships/image" Target="media/22efb01451595a76ba3e9898fa271178bd261abf.png"/><Relationship Id="rId20" Type="http://schemas.openxmlformats.org/officeDocument/2006/relationships/image" Target="media/752b0becd55d3bc4f0d8b539445acf2edc422048.png"/><Relationship Id="rId21" Type="http://schemas.openxmlformats.org/officeDocument/2006/relationships/image" Target="media/a402385afb5fc20f1641a6e1a9189b869a92f3ba.png"/><Relationship Id="rId22" Type="http://schemas.openxmlformats.org/officeDocument/2006/relationships/image" Target="media/dff01012120f734c068ef81b7a972c6bf84bf145.png"/><Relationship Id="rId23" Type="http://schemas.openxmlformats.org/officeDocument/2006/relationships/image" Target="media/f3ac96c514ec66901e26010f06db5451733acdad.png"/><Relationship Id="rId24" Type="http://schemas.openxmlformats.org/officeDocument/2006/relationships/image" Target="media/5761caafbb828d34d1583e0d650aebea94ab2efc.png"/><Relationship Id="rId25" Type="http://schemas.openxmlformats.org/officeDocument/2006/relationships/image" Target="media/5f557c170113dc6dec83f2a46a08378b65329130.png"/><Relationship Id="rId26" Type="http://schemas.openxmlformats.org/officeDocument/2006/relationships/image" Target="media/f275c2fa192d0e9cbad48c57c23ca1c4a856cf21.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2026-09-18T11:15:31.513Z</dcterms:created>
  <dcterms:modified xsi:type="dcterms:W3CDTF">2026-09-18T11:15:31.520Z</dcterms:modified>
</cp:coreProperties>
</file>

<file path=docProps/custom.xml><?xml version="1.0" encoding="utf-8"?>
<Properties xmlns="http://schemas.openxmlformats.org/officeDocument/2006/custom-properties" xmlns:vt="http://schemas.openxmlformats.org/officeDocument/2006/docPropsVTypes"/>
</file>