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F6" w:rsidRPr="003A3CF6" w:rsidRDefault="003A3CF6" w:rsidP="003A3CF6">
      <w:pPr>
        <w:jc w:val="center"/>
        <w:rPr>
          <w:b/>
          <w:sz w:val="40"/>
          <w:szCs w:val="40"/>
        </w:rPr>
      </w:pPr>
      <w:r w:rsidRPr="003A3CF6">
        <w:rPr>
          <w:b/>
          <w:sz w:val="40"/>
          <w:szCs w:val="40"/>
        </w:rPr>
        <w:t>Error Analysis and Propagation of Error Lab</w:t>
      </w:r>
    </w:p>
    <w:p w:rsidR="003A3CF6" w:rsidRDefault="003A3CF6" w:rsidP="003A3CF6">
      <w:pPr>
        <w:jc w:val="center"/>
        <w:rPr>
          <w:sz w:val="28"/>
          <w:szCs w:val="28"/>
        </w:rPr>
      </w:pPr>
      <w:r>
        <w:rPr>
          <w:sz w:val="28"/>
          <w:szCs w:val="28"/>
        </w:rPr>
        <w:t>By: Nathan Caron</w:t>
      </w:r>
    </w:p>
    <w:p w:rsidR="003A3CF6" w:rsidRDefault="003A3CF6" w:rsidP="003A3CF6">
      <w:pPr>
        <w:tabs>
          <w:tab w:val="center" w:pos="4680"/>
          <w:tab w:val="left" w:pos="6912"/>
        </w:tabs>
        <w:jc w:val="center"/>
        <w:rPr>
          <w:sz w:val="24"/>
          <w:szCs w:val="24"/>
        </w:rPr>
      </w:pPr>
      <w:r w:rsidRPr="003A3CF6">
        <w:rPr>
          <w:sz w:val="24"/>
          <w:szCs w:val="24"/>
        </w:rPr>
        <w:t>Partner: Jerrod Collins-Andrews</w:t>
      </w:r>
    </w:p>
    <w:p w:rsidR="003A3CF6" w:rsidRDefault="003A3CF6" w:rsidP="003A3CF6">
      <w:pPr>
        <w:tabs>
          <w:tab w:val="center" w:pos="4680"/>
          <w:tab w:val="left" w:pos="6912"/>
        </w:tabs>
        <w:jc w:val="center"/>
        <w:rPr>
          <w:sz w:val="24"/>
          <w:szCs w:val="24"/>
        </w:rPr>
      </w:pPr>
      <w:r>
        <w:rPr>
          <w:sz w:val="24"/>
          <w:szCs w:val="24"/>
        </w:rPr>
        <w:t xml:space="preserve">Instructor: Wendy </w:t>
      </w:r>
      <w:proofErr w:type="spellStart"/>
      <w:r>
        <w:rPr>
          <w:sz w:val="24"/>
          <w:szCs w:val="24"/>
        </w:rPr>
        <w:t>Laurin</w:t>
      </w:r>
      <w:proofErr w:type="spellEnd"/>
    </w:p>
    <w:p w:rsidR="003A3CF6" w:rsidRDefault="0051612B" w:rsidP="0051612B">
      <w:pPr>
        <w:tabs>
          <w:tab w:val="center" w:pos="4680"/>
          <w:tab w:val="left" w:pos="6912"/>
        </w:tabs>
        <w:jc w:val="center"/>
        <w:rPr>
          <w:sz w:val="24"/>
          <w:szCs w:val="24"/>
        </w:rPr>
      </w:pPr>
      <w:r>
        <w:rPr>
          <w:sz w:val="24"/>
          <w:szCs w:val="24"/>
        </w:rPr>
        <w:t>9/8/2014</w:t>
      </w:r>
    </w:p>
    <w:p w:rsidR="0051612B" w:rsidRDefault="0051612B" w:rsidP="0051612B">
      <w:pPr>
        <w:tabs>
          <w:tab w:val="center" w:pos="4680"/>
          <w:tab w:val="left" w:pos="6912"/>
        </w:tabs>
        <w:jc w:val="center"/>
        <w:rPr>
          <w:sz w:val="24"/>
          <w:szCs w:val="24"/>
        </w:rPr>
      </w:pPr>
    </w:p>
    <w:p w:rsidR="00D96221" w:rsidRDefault="003A3CF6" w:rsidP="00D96221">
      <w:pPr>
        <w:tabs>
          <w:tab w:val="center" w:pos="4680"/>
          <w:tab w:val="left" w:pos="6912"/>
        </w:tabs>
        <w:jc w:val="center"/>
        <w:rPr>
          <w:b/>
          <w:sz w:val="28"/>
          <w:szCs w:val="28"/>
        </w:rPr>
      </w:pPr>
      <w:r>
        <w:rPr>
          <w:b/>
          <w:sz w:val="28"/>
          <w:szCs w:val="28"/>
        </w:rPr>
        <w:t>Uncertainty</w:t>
      </w:r>
    </w:p>
    <w:p w:rsidR="00D96221" w:rsidRDefault="00D96221" w:rsidP="00D96221">
      <w:pPr>
        <w:rPr>
          <w:sz w:val="24"/>
          <w:szCs w:val="24"/>
        </w:rPr>
      </w:pPr>
      <w:r>
        <w:rPr>
          <w:sz w:val="28"/>
          <w:szCs w:val="28"/>
        </w:rPr>
        <w:tab/>
      </w:r>
      <w:r>
        <w:rPr>
          <w:sz w:val="24"/>
          <w:szCs w:val="24"/>
        </w:rPr>
        <w:t>The objective of this lab is to demonstrate the inherent error, or uncertainty, in measurements.  Then see how those uncertainties propagate when used in equations and formulas.  In our lab we demonstrated this by measuring and finding the areas of a circle and a square, and by measuring and finding the volume and surface area of a cylinder.  We measured everything i</w:t>
      </w:r>
      <w:r w:rsidR="0051612B">
        <w:rPr>
          <w:sz w:val="24"/>
          <w:szCs w:val="24"/>
        </w:rPr>
        <w:t>n cm.</w:t>
      </w:r>
    </w:p>
    <w:p w:rsidR="002327C7" w:rsidRDefault="002327C7" w:rsidP="00D96221">
      <w:pPr>
        <w:rPr>
          <w:sz w:val="24"/>
          <w:szCs w:val="24"/>
        </w:rPr>
      </w:pPr>
    </w:p>
    <w:p w:rsidR="00D96221" w:rsidRDefault="002327C7" w:rsidP="002327C7">
      <w:pPr>
        <w:jc w:val="center"/>
        <w:rPr>
          <w:b/>
          <w:sz w:val="28"/>
          <w:szCs w:val="28"/>
        </w:rPr>
      </w:pPr>
      <w:r>
        <w:rPr>
          <w:b/>
          <w:sz w:val="28"/>
          <w:szCs w:val="28"/>
        </w:rPr>
        <w:t>Data</w:t>
      </w:r>
    </w:p>
    <w:p w:rsidR="002327C7" w:rsidRDefault="002327C7" w:rsidP="002327C7">
      <w:pPr>
        <w:rPr>
          <w:sz w:val="24"/>
          <w:szCs w:val="24"/>
        </w:rPr>
      </w:pPr>
      <w:r>
        <w:rPr>
          <w:sz w:val="24"/>
          <w:szCs w:val="24"/>
        </w:rPr>
        <w:tab/>
        <w:t xml:space="preserve">Using a clear 12 inch dollar store ruler, we measured the CD case and disc of Grace Potter &amp; the </w:t>
      </w:r>
      <w:proofErr w:type="spellStart"/>
      <w:r>
        <w:rPr>
          <w:sz w:val="24"/>
          <w:szCs w:val="24"/>
        </w:rPr>
        <w:t>Nocturnals</w:t>
      </w:r>
      <w:proofErr w:type="spellEnd"/>
      <w:r>
        <w:rPr>
          <w:sz w:val="24"/>
          <w:szCs w:val="24"/>
        </w:rPr>
        <w:t xml:space="preserve">- the lion, the beast, </w:t>
      </w:r>
      <w:proofErr w:type="gramStart"/>
      <w:r>
        <w:rPr>
          <w:sz w:val="24"/>
          <w:szCs w:val="24"/>
        </w:rPr>
        <w:t>the</w:t>
      </w:r>
      <w:proofErr w:type="gramEnd"/>
      <w:r>
        <w:rPr>
          <w:sz w:val="24"/>
          <w:szCs w:val="24"/>
        </w:rPr>
        <w:t xml:space="preserve"> beat.  We also used the same ruler to measure the height and diameter of a cylinder, which in our case was a </w:t>
      </w:r>
      <w:proofErr w:type="spellStart"/>
      <w:r>
        <w:rPr>
          <w:sz w:val="24"/>
          <w:szCs w:val="24"/>
        </w:rPr>
        <w:t>Melitta</w:t>
      </w:r>
      <w:proofErr w:type="spellEnd"/>
      <w:r>
        <w:rPr>
          <w:sz w:val="24"/>
          <w:szCs w:val="24"/>
        </w:rPr>
        <w:t xml:space="preserve"> coffee can.  My partner and I both calculated the case to have a length of 14.2 cm and a width of 12.4 cm.  We estimated our error confidently to .1 of a cm.  For the CD itself, we both came up with 12 cm even diameter, which we also estimated to be within .1 cm of the actual diameter.  For the cylinder, we both came up with a height of 13.7 cm, and a diameter of 10 cm.  Once again, we are confident we were within .1 cm of the actual measurements.  </w:t>
      </w:r>
    </w:p>
    <w:p w:rsidR="007F7366" w:rsidRDefault="007F7366" w:rsidP="002327C7">
      <w:pPr>
        <w:rPr>
          <w:sz w:val="24"/>
          <w:szCs w:val="24"/>
        </w:rPr>
      </w:pPr>
    </w:p>
    <w:p w:rsidR="007F7366" w:rsidRDefault="007F7366" w:rsidP="007F7366">
      <w:pPr>
        <w:jc w:val="center"/>
        <w:rPr>
          <w:sz w:val="24"/>
          <w:szCs w:val="24"/>
        </w:rPr>
      </w:pPr>
      <w:r>
        <w:rPr>
          <w:b/>
          <w:sz w:val="28"/>
          <w:szCs w:val="28"/>
        </w:rPr>
        <w:t>Results</w:t>
      </w:r>
    </w:p>
    <w:p w:rsidR="007F7366" w:rsidRDefault="007F7366" w:rsidP="007F7366">
      <w:pPr>
        <w:rPr>
          <w:sz w:val="24"/>
          <w:szCs w:val="24"/>
        </w:rPr>
      </w:pPr>
      <w:r>
        <w:rPr>
          <w:sz w:val="24"/>
          <w:szCs w:val="24"/>
        </w:rPr>
        <w:tab/>
        <w:t>In this lab our goal was to see how much area, surface area, and volume vary when there is some uncertainty in the measurements of length, width, diameter, and height.  To accomplish this, we first used our measurements to find the area of the CD, the area of the case, the surface area of the coffee can, and the volume of the coffee can.  We used the formula A = πr</w:t>
      </w:r>
      <w:r w:rsidRPr="007F7366">
        <w:rPr>
          <w:sz w:val="24"/>
          <w:szCs w:val="24"/>
          <w:vertAlign w:val="superscript"/>
        </w:rPr>
        <w:t>2</w:t>
      </w:r>
      <w:r>
        <w:rPr>
          <w:sz w:val="24"/>
          <w:szCs w:val="24"/>
        </w:rPr>
        <w:t xml:space="preserve"> for area of a circle, and A = length x width for area of a rectangle (for our case).  </w:t>
      </w:r>
      <w:r w:rsidR="00A95A92">
        <w:rPr>
          <w:sz w:val="24"/>
          <w:szCs w:val="24"/>
        </w:rPr>
        <w:lastRenderedPageBreak/>
        <w:t>We used the formulas SA = 2πr</w:t>
      </w:r>
      <w:r w:rsidR="00A95A92">
        <w:rPr>
          <w:sz w:val="24"/>
          <w:szCs w:val="24"/>
          <w:vertAlign w:val="superscript"/>
        </w:rPr>
        <w:t>2</w:t>
      </w:r>
      <w:r w:rsidR="00A95A92">
        <w:rPr>
          <w:sz w:val="24"/>
          <w:szCs w:val="24"/>
        </w:rPr>
        <w:t xml:space="preserve"> + 2π</w:t>
      </w:r>
      <w:proofErr w:type="spellStart"/>
      <w:r w:rsidR="00A95A92">
        <w:rPr>
          <w:sz w:val="24"/>
          <w:szCs w:val="24"/>
        </w:rPr>
        <w:t>rh</w:t>
      </w:r>
      <w:proofErr w:type="spellEnd"/>
      <w:r w:rsidR="00A95A92">
        <w:rPr>
          <w:sz w:val="24"/>
          <w:szCs w:val="24"/>
        </w:rPr>
        <w:t xml:space="preserve"> and V = πr</w:t>
      </w:r>
      <w:r w:rsidR="00A95A92">
        <w:rPr>
          <w:sz w:val="24"/>
          <w:szCs w:val="24"/>
          <w:vertAlign w:val="superscript"/>
        </w:rPr>
        <w:t>2</w:t>
      </w:r>
      <w:r w:rsidR="00A95A92">
        <w:rPr>
          <w:sz w:val="24"/>
          <w:szCs w:val="24"/>
        </w:rPr>
        <w:t xml:space="preserve">h for the surface area and volume of the coffee can.  </w:t>
      </w:r>
      <w:r w:rsidR="00365FFD">
        <w:rPr>
          <w:sz w:val="24"/>
          <w:szCs w:val="24"/>
        </w:rPr>
        <w:t>Since my partner and I separat</w:t>
      </w:r>
      <w:bookmarkStart w:id="0" w:name="_GoBack"/>
      <w:bookmarkEnd w:id="0"/>
      <w:r w:rsidR="00365FFD">
        <w:rPr>
          <w:sz w:val="24"/>
          <w:szCs w:val="24"/>
        </w:rPr>
        <w:t>ely got the same results for every measurement, and we both felt we were very accurate, we decided that we were within .1 of a cm on every measurement.</w:t>
      </w:r>
    </w:p>
    <w:p w:rsidR="00835FAA" w:rsidRDefault="00A95A92" w:rsidP="007F7366">
      <w:pPr>
        <w:rPr>
          <w:sz w:val="24"/>
          <w:szCs w:val="24"/>
        </w:rPr>
      </w:pPr>
      <w:r>
        <w:rPr>
          <w:sz w:val="24"/>
          <w:szCs w:val="24"/>
        </w:rPr>
        <w:tab/>
        <w:t xml:space="preserve">Our CD had a diameter of 12 cm, which using r = d/2 gives us a radius of 6 cm.  So using the area of a circle, we had A = </w:t>
      </w:r>
      <w:proofErr w:type="gramStart"/>
      <w:r>
        <w:rPr>
          <w:sz w:val="24"/>
          <w:szCs w:val="24"/>
        </w:rPr>
        <w:t>π(</w:t>
      </w:r>
      <w:proofErr w:type="gramEnd"/>
      <w:r>
        <w:rPr>
          <w:sz w:val="24"/>
          <w:szCs w:val="24"/>
        </w:rPr>
        <w:t>6 cm)</w:t>
      </w:r>
      <w:r>
        <w:rPr>
          <w:sz w:val="24"/>
          <w:szCs w:val="24"/>
          <w:vertAlign w:val="superscript"/>
        </w:rPr>
        <w:t>2</w:t>
      </w:r>
      <w:r>
        <w:rPr>
          <w:sz w:val="24"/>
          <w:szCs w:val="24"/>
        </w:rPr>
        <w:t xml:space="preserve"> = 36π cm</w:t>
      </w:r>
      <w:r>
        <w:rPr>
          <w:sz w:val="24"/>
          <w:szCs w:val="24"/>
          <w:vertAlign w:val="superscript"/>
        </w:rPr>
        <w:t>2</w:t>
      </w:r>
      <w:r>
        <w:rPr>
          <w:sz w:val="24"/>
          <w:szCs w:val="24"/>
        </w:rPr>
        <w:t xml:space="preserve"> = 113.1 cm</w:t>
      </w:r>
      <w:r>
        <w:rPr>
          <w:sz w:val="24"/>
          <w:szCs w:val="24"/>
          <w:vertAlign w:val="superscript"/>
        </w:rPr>
        <w:t>2</w:t>
      </w:r>
      <w:r>
        <w:rPr>
          <w:sz w:val="24"/>
          <w:szCs w:val="24"/>
        </w:rPr>
        <w:t xml:space="preserve">.  </w:t>
      </w:r>
      <w:r w:rsidR="00933D26">
        <w:rPr>
          <w:sz w:val="24"/>
          <w:szCs w:val="24"/>
        </w:rPr>
        <w:t>When multiplying or diving with 2 measurements (r x r), the error (represented as lower case s) is represented as</w:t>
      </w:r>
      <w:proofErr w:type="gramStart"/>
      <w:r w:rsidR="00933D26">
        <w:rPr>
          <w:sz w:val="24"/>
          <w:szCs w:val="24"/>
        </w:rPr>
        <w:t xml:space="preserve">:                 </w:t>
      </w:r>
      <m:oMath>
        <m:r>
          <w:rPr>
            <w:rFonts w:ascii="Cambria Math" w:hAnsi="Cambria Math"/>
            <w:sz w:val="24"/>
            <w:szCs w:val="24"/>
          </w:rPr>
          <m:t xml:space="preserve">s= </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vertAlign w:val="superscript"/>
                  </w:rPr>
                </m:ctrlPr>
              </m:sSupPr>
              <m:e>
                <m:r>
                  <w:rPr>
                    <w:rFonts w:ascii="Cambria Math" w:hAnsi="Cambria Math"/>
                    <w:sz w:val="24"/>
                    <w:szCs w:val="24"/>
                  </w:rPr>
                  <m:t>S</m:t>
                </m:r>
                <m:ctrlPr>
                  <w:rPr>
                    <w:rFonts w:ascii="Cambria Math" w:hAnsi="Cambria Math"/>
                    <w:i/>
                    <w:sz w:val="24"/>
                    <w:szCs w:val="24"/>
                  </w:rPr>
                </m:ctrlPr>
              </m:e>
              <m:sup>
                <m:r>
                  <w:rPr>
                    <w:rFonts w:ascii="Cambria Math" w:hAnsi="Cambria Math"/>
                    <w:sz w:val="24"/>
                    <w:szCs w:val="24"/>
                  </w:rPr>
                  <m:t>2</m:t>
                </m:r>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A</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B</m:t>
                            </m:r>
                          </m:den>
                        </m:f>
                      </m:e>
                    </m:d>
                  </m:e>
                  <m:sup>
                    <m:r>
                      <w:rPr>
                        <w:rFonts w:ascii="Cambria Math" w:hAnsi="Cambria Math"/>
                        <w:sz w:val="24"/>
                        <w:szCs w:val="24"/>
                      </w:rPr>
                      <m:t>2</m:t>
                    </m:r>
                  </m:sup>
                </m:sSup>
              </m:e>
            </m:d>
          </m:e>
        </m:rad>
      </m:oMath>
      <w:r w:rsidR="000C2EEC">
        <w:rPr>
          <w:rFonts w:eastAsiaTheme="minorEastAsia"/>
          <w:sz w:val="24"/>
          <w:szCs w:val="24"/>
        </w:rPr>
        <w:t xml:space="preserve"> .</w:t>
      </w:r>
      <w:proofErr w:type="gramEnd"/>
      <w:r w:rsidR="000C2EEC">
        <w:rPr>
          <w:rFonts w:eastAsiaTheme="minorEastAsia"/>
          <w:sz w:val="24"/>
          <w:szCs w:val="24"/>
        </w:rPr>
        <w:t xml:space="preserve">  </w:t>
      </w:r>
      <w:r w:rsidR="00933D26">
        <w:rPr>
          <w:sz w:val="24"/>
          <w:szCs w:val="24"/>
        </w:rPr>
        <w:t>Capital S stands for the area in this case, or 113.1 cm</w:t>
      </w:r>
      <w:r w:rsidR="00933D26">
        <w:rPr>
          <w:sz w:val="24"/>
          <w:szCs w:val="24"/>
          <w:vertAlign w:val="superscript"/>
        </w:rPr>
        <w:t>2</w:t>
      </w:r>
      <w:r w:rsidR="00933D26">
        <w:rPr>
          <w:sz w:val="24"/>
          <w:szCs w:val="24"/>
        </w:rPr>
        <w:t xml:space="preserve">.  Lower case letters </w:t>
      </w:r>
      <w:proofErr w:type="gramStart"/>
      <w:r w:rsidR="00933D26">
        <w:rPr>
          <w:sz w:val="24"/>
          <w:szCs w:val="24"/>
        </w:rPr>
        <w:t>a and</w:t>
      </w:r>
      <w:proofErr w:type="gramEnd"/>
      <w:r w:rsidR="00933D26">
        <w:rPr>
          <w:sz w:val="24"/>
          <w:szCs w:val="24"/>
        </w:rPr>
        <w:t xml:space="preserve"> b </w:t>
      </w:r>
      <w:r w:rsidR="000C2EEC">
        <w:rPr>
          <w:sz w:val="24"/>
          <w:szCs w:val="24"/>
        </w:rPr>
        <w:t>represent</w:t>
      </w:r>
      <w:r w:rsidR="00933D26">
        <w:rPr>
          <w:sz w:val="24"/>
          <w:szCs w:val="24"/>
        </w:rPr>
        <w:t xml:space="preserve"> our estimated uncertainty, or </w:t>
      </w:r>
      <w:r w:rsidR="008240F2">
        <w:rPr>
          <w:sz w:val="24"/>
          <w:szCs w:val="24"/>
        </w:rPr>
        <w:t xml:space="preserve">in this case </w:t>
      </w:r>
      <w:r w:rsidR="000C2EEC">
        <w:rPr>
          <w:sz w:val="24"/>
          <w:szCs w:val="24"/>
        </w:rPr>
        <w:t xml:space="preserve">both </w:t>
      </w:r>
      <w:r w:rsidR="008240F2">
        <w:rPr>
          <w:sz w:val="24"/>
          <w:szCs w:val="24"/>
        </w:rPr>
        <w:t xml:space="preserve">.1 cm.  The capital letters A and B represent our </w:t>
      </w:r>
      <w:r w:rsidR="007D6A16">
        <w:rPr>
          <w:sz w:val="24"/>
          <w:szCs w:val="24"/>
        </w:rPr>
        <w:t>measurements that are</w:t>
      </w:r>
      <w:r w:rsidR="008240F2">
        <w:rPr>
          <w:sz w:val="24"/>
          <w:szCs w:val="24"/>
        </w:rPr>
        <w:t xml:space="preserve"> being multiplied, which is our radius, 6 cm.  So our calculation looks</w:t>
      </w:r>
      <w:r w:rsidR="00835FAA">
        <w:rPr>
          <w:sz w:val="24"/>
          <w:szCs w:val="24"/>
        </w:rPr>
        <w:t xml:space="preserve"> like</w:t>
      </w:r>
      <w:proofErr w:type="gramStart"/>
      <w:r w:rsidR="00835FAA">
        <w:rPr>
          <w:sz w:val="24"/>
          <w:szCs w:val="24"/>
        </w:rPr>
        <w:t xml:space="preserve">: </w:t>
      </w:r>
      <w:r w:rsidR="008240F2">
        <w:rPr>
          <w:sz w:val="24"/>
          <w:szCs w:val="24"/>
        </w:rPr>
        <w:t xml:space="preserve"> </w:t>
      </w:r>
      <m:oMath>
        <m:r>
          <w:rPr>
            <w:rFonts w:ascii="Cambria Math" w:hAnsi="Cambria Math"/>
            <w:sz w:val="24"/>
            <w:szCs w:val="24"/>
          </w:rPr>
          <m:t xml:space="preserve">s= </m:t>
        </m:r>
        <m:rad>
          <m:radPr>
            <m:degHide m:val="1"/>
            <m:ctrlPr>
              <w:rPr>
                <w:rFonts w:ascii="Cambria Math" w:hAnsi="Cambria Math"/>
                <w:i/>
                <w:sz w:val="24"/>
                <w:szCs w:val="24"/>
              </w:rPr>
            </m:ctrlPr>
          </m:radPr>
          <m:deg/>
          <m:e>
            <m:r>
              <w:rPr>
                <w:rFonts w:ascii="Cambria Math" w:hAnsi="Cambria Math"/>
                <w:sz w:val="24"/>
                <w:szCs w:val="24"/>
              </w:rPr>
              <m:t xml:space="preserve"> </m:t>
            </m:r>
            <m:sSup>
              <m:sSupPr>
                <m:ctrlPr>
                  <w:rPr>
                    <w:rFonts w:ascii="Cambria Math" w:hAnsi="Cambria Math"/>
                    <w:i/>
                    <w:sz w:val="24"/>
                    <w:szCs w:val="24"/>
                    <w:vertAlign w:val="superscript"/>
                  </w:rPr>
                </m:ctrlPr>
              </m:sSupPr>
              <m:e>
                <m:d>
                  <m:dPr>
                    <m:ctrlPr>
                      <w:rPr>
                        <w:rFonts w:ascii="Cambria Math" w:hAnsi="Cambria Math"/>
                        <w:i/>
                        <w:sz w:val="24"/>
                        <w:szCs w:val="24"/>
                      </w:rPr>
                    </m:ctrlPr>
                  </m:dPr>
                  <m:e>
                    <m:r>
                      <w:rPr>
                        <w:rFonts w:ascii="Cambria Math" w:hAnsi="Cambria Math"/>
                        <w:sz w:val="24"/>
                        <w:szCs w:val="24"/>
                      </w:rPr>
                      <m:t xml:space="preserve">113.1 </m:t>
                    </m:r>
                    <m:sSup>
                      <m:sSupPr>
                        <m:ctrlPr>
                          <w:rPr>
                            <w:rFonts w:ascii="Cambria Math" w:hAnsi="Cambria Math"/>
                            <w:i/>
                            <w:sz w:val="24"/>
                            <w:szCs w:val="24"/>
                          </w:rPr>
                        </m:ctrlPr>
                      </m:sSupPr>
                      <m:e>
                        <m:r>
                          <w:rPr>
                            <w:rFonts w:ascii="Cambria Math" w:hAnsi="Cambria Math"/>
                            <w:sz w:val="24"/>
                            <w:szCs w:val="24"/>
                          </w:rPr>
                          <m:t>cm</m:t>
                        </m:r>
                      </m:e>
                      <m:sup>
                        <m:r>
                          <w:rPr>
                            <w:rFonts w:ascii="Cambria Math" w:hAnsi="Cambria Math"/>
                            <w:sz w:val="24"/>
                            <w:szCs w:val="24"/>
                          </w:rPr>
                          <m:t>2</m:t>
                        </m:r>
                      </m:sup>
                    </m:sSup>
                  </m:e>
                </m:d>
                <m:ctrlPr>
                  <w:rPr>
                    <w:rFonts w:ascii="Cambria Math" w:hAnsi="Cambria Math"/>
                    <w:i/>
                    <w:sz w:val="24"/>
                    <w:szCs w:val="24"/>
                  </w:rPr>
                </m:ctrlPr>
              </m:e>
              <m:sup>
                <m:r>
                  <w:rPr>
                    <w:rFonts w:ascii="Cambria Math" w:hAnsi="Cambria Math"/>
                    <w:sz w:val="24"/>
                    <w:szCs w:val="24"/>
                  </w:rPr>
                  <m:t>2</m:t>
                </m:r>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cm</m:t>
                            </m:r>
                          </m:num>
                          <m:den>
                            <m:r>
                              <w:rPr>
                                <w:rFonts w:ascii="Cambria Math" w:hAnsi="Cambria Math"/>
                                <w:sz w:val="24"/>
                                <w:szCs w:val="24"/>
                              </w:rPr>
                              <m:t>6</m:t>
                            </m:r>
                            <m:r>
                              <w:rPr>
                                <w:rFonts w:ascii="Cambria Math" w:hAnsi="Cambria Math"/>
                                <w:sz w:val="24"/>
                                <w:szCs w:val="24"/>
                              </w:rPr>
                              <m:t>cm</m:t>
                            </m:r>
                          </m:den>
                        </m:f>
                      </m:e>
                    </m:d>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cm</m:t>
                            </m:r>
                          </m:num>
                          <m:den>
                            <m:r>
                              <w:rPr>
                                <w:rFonts w:ascii="Cambria Math" w:hAnsi="Cambria Math"/>
                                <w:sz w:val="24"/>
                                <w:szCs w:val="24"/>
                              </w:rPr>
                              <m:t>6</m:t>
                            </m:r>
                            <m:r>
                              <w:rPr>
                                <w:rFonts w:ascii="Cambria Math" w:hAnsi="Cambria Math"/>
                                <w:sz w:val="24"/>
                                <w:szCs w:val="24"/>
                              </w:rPr>
                              <m:t>cm</m:t>
                            </m:r>
                          </m:den>
                        </m:f>
                      </m:e>
                    </m:d>
                  </m:e>
                  <m:sup>
                    <m:r>
                      <w:rPr>
                        <w:rFonts w:ascii="Cambria Math" w:hAnsi="Cambria Math"/>
                        <w:sz w:val="24"/>
                        <w:szCs w:val="24"/>
                      </w:rPr>
                      <m:t>2</m:t>
                    </m:r>
                  </m:sup>
                </m:sSup>
              </m:e>
            </m:d>
          </m:e>
        </m:rad>
      </m:oMath>
      <w:r w:rsidR="008240F2">
        <w:rPr>
          <w:sz w:val="24"/>
          <w:szCs w:val="24"/>
        </w:rPr>
        <w:t xml:space="preserve"> .</w:t>
      </w:r>
      <w:proofErr w:type="gramEnd"/>
      <w:r w:rsidR="008240F2">
        <w:rPr>
          <w:sz w:val="24"/>
          <w:szCs w:val="24"/>
        </w:rPr>
        <w:t xml:space="preserve">  </w:t>
      </w:r>
      <w:r w:rsidR="00A43571">
        <w:rPr>
          <w:sz w:val="24"/>
          <w:szCs w:val="24"/>
        </w:rPr>
        <w:t>When calcula</w:t>
      </w:r>
      <w:r w:rsidR="000C2EEC">
        <w:rPr>
          <w:sz w:val="24"/>
          <w:szCs w:val="24"/>
        </w:rPr>
        <w:t>ted out, our error comes to ±</w:t>
      </w:r>
      <w:r w:rsidR="00A43571">
        <w:rPr>
          <w:sz w:val="24"/>
          <w:szCs w:val="24"/>
        </w:rPr>
        <w:t xml:space="preserve"> 2.7</w:t>
      </w:r>
      <w:r w:rsidR="000C2EEC">
        <w:rPr>
          <w:sz w:val="24"/>
          <w:szCs w:val="24"/>
        </w:rPr>
        <w:t xml:space="preserve"> cm</w:t>
      </w:r>
      <w:r w:rsidR="000C2EEC">
        <w:rPr>
          <w:sz w:val="24"/>
          <w:szCs w:val="24"/>
          <w:vertAlign w:val="superscript"/>
        </w:rPr>
        <w:t>2</w:t>
      </w:r>
      <w:r w:rsidR="00A43571">
        <w:rPr>
          <w:sz w:val="24"/>
          <w:szCs w:val="24"/>
        </w:rPr>
        <w:t>.  So our CD’s area is 113.1 cm</w:t>
      </w:r>
      <w:r w:rsidR="00A43571">
        <w:rPr>
          <w:sz w:val="24"/>
          <w:szCs w:val="24"/>
          <w:vertAlign w:val="superscript"/>
        </w:rPr>
        <w:t>2</w:t>
      </w:r>
      <w:r w:rsidR="000C2EEC">
        <w:rPr>
          <w:sz w:val="24"/>
          <w:szCs w:val="24"/>
        </w:rPr>
        <w:t xml:space="preserve"> ±</w:t>
      </w:r>
      <w:r w:rsidR="00A43571">
        <w:rPr>
          <w:sz w:val="24"/>
          <w:szCs w:val="24"/>
        </w:rPr>
        <w:t xml:space="preserve"> 2.7 cm</w:t>
      </w:r>
      <w:r w:rsidR="00A43571">
        <w:rPr>
          <w:sz w:val="24"/>
          <w:szCs w:val="24"/>
          <w:vertAlign w:val="superscript"/>
        </w:rPr>
        <w:t>2</w:t>
      </w:r>
      <w:r w:rsidR="00A43571">
        <w:rPr>
          <w:sz w:val="24"/>
          <w:szCs w:val="24"/>
        </w:rPr>
        <w:t>.</w:t>
      </w:r>
      <w:r w:rsidR="000C2EEC">
        <w:rPr>
          <w:sz w:val="24"/>
          <w:szCs w:val="24"/>
        </w:rPr>
        <w:t xml:space="preserve">  </w:t>
      </w:r>
    </w:p>
    <w:p w:rsidR="000C2EEC" w:rsidRDefault="000C2EEC" w:rsidP="007F7366">
      <w:pPr>
        <w:rPr>
          <w:sz w:val="24"/>
          <w:szCs w:val="24"/>
        </w:rPr>
      </w:pPr>
      <w:r>
        <w:rPr>
          <w:sz w:val="24"/>
          <w:szCs w:val="24"/>
        </w:rPr>
        <w:tab/>
        <w:t>The CD case had a length of 14.2 cm, and a width of 12.4 cm.  Using the equation for area, A = length x widt</w:t>
      </w:r>
      <w:r w:rsidR="002F73FD">
        <w:rPr>
          <w:sz w:val="24"/>
          <w:szCs w:val="24"/>
        </w:rPr>
        <w:t xml:space="preserve">h </w:t>
      </w:r>
      <w:r>
        <w:rPr>
          <w:sz w:val="24"/>
          <w:szCs w:val="24"/>
        </w:rPr>
        <w:t>= 14.2 cm x 12.4 cm = 176.1 cm</w:t>
      </w:r>
      <w:r>
        <w:rPr>
          <w:sz w:val="24"/>
          <w:szCs w:val="24"/>
          <w:vertAlign w:val="superscript"/>
        </w:rPr>
        <w:t>2</w:t>
      </w:r>
      <w:r>
        <w:rPr>
          <w:sz w:val="24"/>
          <w:szCs w:val="24"/>
        </w:rPr>
        <w:t xml:space="preserve">.  </w:t>
      </w:r>
      <w:r w:rsidR="007D6A16">
        <w:rPr>
          <w:sz w:val="24"/>
          <w:szCs w:val="24"/>
        </w:rPr>
        <w:t>We are going to use the same equation for uncertainty that we did with the CD, so S is going to be 176.1 cm</w:t>
      </w:r>
      <w:r w:rsidR="007D6A16">
        <w:rPr>
          <w:sz w:val="24"/>
          <w:szCs w:val="24"/>
          <w:vertAlign w:val="superscript"/>
        </w:rPr>
        <w:t>2</w:t>
      </w:r>
      <w:r w:rsidR="007D6A16">
        <w:rPr>
          <w:sz w:val="24"/>
          <w:szCs w:val="24"/>
        </w:rPr>
        <w:t xml:space="preserve">.  For </w:t>
      </w:r>
      <w:proofErr w:type="gramStart"/>
      <w:r w:rsidR="007D6A16">
        <w:rPr>
          <w:sz w:val="24"/>
          <w:szCs w:val="24"/>
        </w:rPr>
        <w:t>a and</w:t>
      </w:r>
      <w:proofErr w:type="gramEnd"/>
      <w:r w:rsidR="007D6A16">
        <w:rPr>
          <w:sz w:val="24"/>
          <w:szCs w:val="24"/>
        </w:rPr>
        <w:t xml:space="preserve"> b we are going to use .1 cm again.  Capital A in this case is our length, 14.2 cm, and capital B is our width, 12.4 cm.  When you plug those numbers in and solve for s, you get ± 1.9 cm</w:t>
      </w:r>
      <w:r w:rsidR="007D6A16">
        <w:rPr>
          <w:sz w:val="24"/>
          <w:szCs w:val="24"/>
          <w:vertAlign w:val="superscript"/>
        </w:rPr>
        <w:t>2</w:t>
      </w:r>
      <w:r w:rsidR="007D6A16">
        <w:rPr>
          <w:sz w:val="24"/>
          <w:szCs w:val="24"/>
        </w:rPr>
        <w:t>.  That makes our CD case’s area 176.1 cm</w:t>
      </w:r>
      <w:r w:rsidR="007D6A16">
        <w:rPr>
          <w:sz w:val="24"/>
          <w:szCs w:val="24"/>
          <w:vertAlign w:val="superscript"/>
        </w:rPr>
        <w:t>2</w:t>
      </w:r>
      <w:r w:rsidR="007D6A16">
        <w:rPr>
          <w:sz w:val="24"/>
          <w:szCs w:val="24"/>
        </w:rPr>
        <w:t xml:space="preserve"> ± 1.9 cm</w:t>
      </w:r>
      <w:r w:rsidR="007D6A16">
        <w:rPr>
          <w:sz w:val="24"/>
          <w:szCs w:val="24"/>
          <w:vertAlign w:val="superscript"/>
        </w:rPr>
        <w:t>2</w:t>
      </w:r>
      <w:r w:rsidR="007D6A16">
        <w:rPr>
          <w:sz w:val="24"/>
          <w:szCs w:val="24"/>
        </w:rPr>
        <w:t xml:space="preserve">. </w:t>
      </w:r>
      <w:r w:rsidR="002F73FD">
        <w:rPr>
          <w:sz w:val="24"/>
          <w:szCs w:val="24"/>
        </w:rPr>
        <w:t xml:space="preserve">  </w:t>
      </w:r>
    </w:p>
    <w:p w:rsidR="002F73FD" w:rsidRPr="00C03A68" w:rsidRDefault="002F73FD" w:rsidP="007F7366">
      <w:pPr>
        <w:rPr>
          <w:rFonts w:eastAsiaTheme="minorEastAsia"/>
          <w:sz w:val="24"/>
          <w:szCs w:val="24"/>
        </w:rPr>
      </w:pPr>
      <w:r>
        <w:rPr>
          <w:sz w:val="24"/>
          <w:szCs w:val="24"/>
        </w:rPr>
        <w:tab/>
        <w:t xml:space="preserve">Our </w:t>
      </w:r>
      <w:proofErr w:type="spellStart"/>
      <w:r>
        <w:rPr>
          <w:sz w:val="24"/>
          <w:szCs w:val="24"/>
        </w:rPr>
        <w:t>Melitta</w:t>
      </w:r>
      <w:proofErr w:type="spellEnd"/>
      <w:r>
        <w:rPr>
          <w:sz w:val="24"/>
          <w:szCs w:val="24"/>
        </w:rPr>
        <w:t xml:space="preserve"> coffee can is a cylinder.  Our measurements were 13.7 cm height and 10 cm diameter, both accurate within .1 cm.  Our radius was d/2 = 10/2 = 5 cm.  We needed 2 equations for this object, the equation for surface area, and the equation for volume.  The surface area equation is: SA = 2πr</w:t>
      </w:r>
      <w:r>
        <w:rPr>
          <w:sz w:val="24"/>
          <w:szCs w:val="24"/>
          <w:vertAlign w:val="superscript"/>
        </w:rPr>
        <w:t>2</w:t>
      </w:r>
      <w:r>
        <w:rPr>
          <w:sz w:val="24"/>
          <w:szCs w:val="24"/>
        </w:rPr>
        <w:t xml:space="preserve"> + 2π</w:t>
      </w:r>
      <w:proofErr w:type="spellStart"/>
      <w:r>
        <w:rPr>
          <w:sz w:val="24"/>
          <w:szCs w:val="24"/>
        </w:rPr>
        <w:t>rh</w:t>
      </w:r>
      <w:proofErr w:type="spellEnd"/>
      <w:r>
        <w:rPr>
          <w:sz w:val="24"/>
          <w:szCs w:val="24"/>
        </w:rPr>
        <w:t xml:space="preserve"> = </w:t>
      </w:r>
      <w:proofErr w:type="gramStart"/>
      <w:r>
        <w:rPr>
          <w:sz w:val="24"/>
          <w:szCs w:val="24"/>
        </w:rPr>
        <w:t>2π(</w:t>
      </w:r>
      <w:proofErr w:type="gramEnd"/>
      <w:r>
        <w:rPr>
          <w:sz w:val="24"/>
          <w:szCs w:val="24"/>
        </w:rPr>
        <w:t>5 cm)</w:t>
      </w:r>
      <w:r>
        <w:rPr>
          <w:sz w:val="24"/>
          <w:szCs w:val="24"/>
          <w:vertAlign w:val="superscript"/>
        </w:rPr>
        <w:t>2</w:t>
      </w:r>
      <w:r>
        <w:rPr>
          <w:sz w:val="24"/>
          <w:szCs w:val="24"/>
        </w:rPr>
        <w:t xml:space="preserve"> + 2π(5 cm)(13.7 cm) =  186 π </w:t>
      </w:r>
      <w:r w:rsidRPr="002F73FD">
        <w:rPr>
          <w:sz w:val="24"/>
          <w:szCs w:val="24"/>
        </w:rPr>
        <w:t>cm</w:t>
      </w:r>
      <w:r>
        <w:rPr>
          <w:sz w:val="24"/>
          <w:szCs w:val="24"/>
          <w:vertAlign w:val="superscript"/>
        </w:rPr>
        <w:t>2</w:t>
      </w:r>
      <w:r>
        <w:rPr>
          <w:sz w:val="24"/>
          <w:szCs w:val="24"/>
        </w:rPr>
        <w:t xml:space="preserve"> =   </w:t>
      </w:r>
      <w:r w:rsidRPr="002F73FD">
        <w:rPr>
          <w:sz w:val="24"/>
          <w:szCs w:val="24"/>
        </w:rPr>
        <w:t>587</w:t>
      </w:r>
      <w:r>
        <w:rPr>
          <w:sz w:val="24"/>
          <w:szCs w:val="24"/>
        </w:rPr>
        <w:t>.5 cm</w:t>
      </w:r>
      <w:r>
        <w:rPr>
          <w:sz w:val="24"/>
          <w:szCs w:val="24"/>
          <w:vertAlign w:val="superscript"/>
        </w:rPr>
        <w:t>2</w:t>
      </w:r>
      <w:r>
        <w:rPr>
          <w:sz w:val="24"/>
          <w:szCs w:val="24"/>
        </w:rPr>
        <w:t xml:space="preserve">.   </w:t>
      </w:r>
      <w:r w:rsidR="004A4705">
        <w:rPr>
          <w:sz w:val="24"/>
          <w:szCs w:val="24"/>
        </w:rPr>
        <w:t>Since this equation has addition and multiplication, to find the error we must first find the errors in the multiplication instances of 2πr</w:t>
      </w:r>
      <w:r w:rsidR="004A4705">
        <w:rPr>
          <w:sz w:val="24"/>
          <w:szCs w:val="24"/>
          <w:vertAlign w:val="superscript"/>
        </w:rPr>
        <w:t>2</w:t>
      </w:r>
      <w:r w:rsidR="004A4705">
        <w:rPr>
          <w:sz w:val="24"/>
          <w:szCs w:val="24"/>
        </w:rPr>
        <w:t xml:space="preserve"> and 2π</w:t>
      </w:r>
      <w:proofErr w:type="spellStart"/>
      <w:r w:rsidR="004A4705">
        <w:rPr>
          <w:sz w:val="24"/>
          <w:szCs w:val="24"/>
        </w:rPr>
        <w:t>rh</w:t>
      </w:r>
      <w:proofErr w:type="spellEnd"/>
      <w:r w:rsidR="004A4705">
        <w:rPr>
          <w:sz w:val="24"/>
          <w:szCs w:val="24"/>
        </w:rPr>
        <w:t>.  Then we will need those 2 values of error and use them in the addition equation</w:t>
      </w:r>
      <w:proofErr w:type="gramStart"/>
      <w:r w:rsidR="004A4705">
        <w:rPr>
          <w:sz w:val="24"/>
          <w:szCs w:val="24"/>
        </w:rPr>
        <w:t xml:space="preserve">: </w:t>
      </w:r>
      <w:proofErr w:type="gramEnd"/>
      <m:oMath>
        <m:r>
          <w:rPr>
            <w:rFonts w:ascii="Cambria Math" w:hAnsi="Cambria Math"/>
            <w:sz w:val="24"/>
            <w:szCs w:val="24"/>
          </w:rPr>
          <m:t>s=</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rad>
      </m:oMath>
      <w:r w:rsidR="004A4705">
        <w:rPr>
          <w:rFonts w:eastAsiaTheme="minorEastAsia"/>
          <w:sz w:val="24"/>
          <w:szCs w:val="24"/>
        </w:rPr>
        <w:t>.  When we use the multiplication equation for error on 2πr</w:t>
      </w:r>
      <w:r w:rsidR="004A4705">
        <w:rPr>
          <w:rFonts w:eastAsiaTheme="minorEastAsia"/>
          <w:sz w:val="24"/>
          <w:szCs w:val="24"/>
          <w:vertAlign w:val="superscript"/>
        </w:rPr>
        <w:t>2</w:t>
      </w:r>
      <w:r w:rsidR="004A4705">
        <w:rPr>
          <w:rFonts w:eastAsiaTheme="minorEastAsia"/>
          <w:sz w:val="24"/>
          <w:szCs w:val="24"/>
        </w:rPr>
        <w:t xml:space="preserve">, we get </w:t>
      </w:r>
      <w:r w:rsidR="00C03A68">
        <w:rPr>
          <w:rFonts w:eastAsiaTheme="minorEastAsia"/>
          <w:sz w:val="24"/>
          <w:szCs w:val="24"/>
        </w:rPr>
        <w:t>± 4.4 cm</w:t>
      </w:r>
      <w:r w:rsidR="00C03A68">
        <w:rPr>
          <w:rFonts w:eastAsiaTheme="minorEastAsia"/>
          <w:sz w:val="24"/>
          <w:szCs w:val="24"/>
          <w:vertAlign w:val="superscript"/>
        </w:rPr>
        <w:t>2</w:t>
      </w:r>
      <w:r w:rsidR="00C03A68">
        <w:rPr>
          <w:rFonts w:eastAsiaTheme="minorEastAsia"/>
          <w:sz w:val="24"/>
          <w:szCs w:val="24"/>
        </w:rPr>
        <w:t>.  Using the same equation on 2π</w:t>
      </w:r>
      <w:proofErr w:type="spellStart"/>
      <w:r w:rsidR="00C03A68">
        <w:rPr>
          <w:rFonts w:eastAsiaTheme="minorEastAsia"/>
          <w:sz w:val="24"/>
          <w:szCs w:val="24"/>
        </w:rPr>
        <w:t>rh</w:t>
      </w:r>
      <w:proofErr w:type="spellEnd"/>
      <w:r w:rsidR="00C03A68">
        <w:rPr>
          <w:rFonts w:eastAsiaTheme="minorEastAsia"/>
          <w:sz w:val="24"/>
          <w:szCs w:val="24"/>
        </w:rPr>
        <w:t xml:space="preserve"> we get ± 9.2 cm</w:t>
      </w:r>
      <w:r w:rsidR="00C03A68">
        <w:rPr>
          <w:rFonts w:eastAsiaTheme="minorEastAsia"/>
          <w:sz w:val="24"/>
          <w:szCs w:val="24"/>
          <w:vertAlign w:val="superscript"/>
        </w:rPr>
        <w:t>2</w:t>
      </w:r>
      <w:r w:rsidR="00C03A68">
        <w:rPr>
          <w:rFonts w:eastAsiaTheme="minorEastAsia"/>
          <w:sz w:val="24"/>
          <w:szCs w:val="24"/>
        </w:rPr>
        <w:t>.  Now we can use the addition equation for error</w:t>
      </w:r>
      <w:proofErr w:type="gramStart"/>
      <w:r w:rsidR="00C03A68">
        <w:rPr>
          <w:rFonts w:eastAsiaTheme="minorEastAsia"/>
          <w:sz w:val="24"/>
          <w:szCs w:val="24"/>
        </w:rPr>
        <w:t>,  which</w:t>
      </w:r>
      <w:proofErr w:type="gramEnd"/>
      <w:r w:rsidR="00C03A68">
        <w:rPr>
          <w:rFonts w:eastAsiaTheme="minorEastAsia"/>
          <w:sz w:val="24"/>
          <w:szCs w:val="24"/>
        </w:rPr>
        <w:t xml:space="preserve"> comes out to              ± 10.2 cm</w:t>
      </w:r>
      <w:r w:rsidR="00C03A68">
        <w:rPr>
          <w:rFonts w:eastAsiaTheme="minorEastAsia"/>
          <w:sz w:val="24"/>
          <w:szCs w:val="24"/>
          <w:vertAlign w:val="superscript"/>
        </w:rPr>
        <w:t>2</w:t>
      </w:r>
      <w:r w:rsidR="00C03A68">
        <w:rPr>
          <w:rFonts w:eastAsiaTheme="minorEastAsia"/>
          <w:sz w:val="24"/>
          <w:szCs w:val="24"/>
        </w:rPr>
        <w:t>.  So our total surface area for the coffee can comes out to 587.5 cm</w:t>
      </w:r>
      <w:r w:rsidR="00C03A68">
        <w:rPr>
          <w:rFonts w:eastAsiaTheme="minorEastAsia"/>
          <w:sz w:val="24"/>
          <w:szCs w:val="24"/>
          <w:vertAlign w:val="superscript"/>
        </w:rPr>
        <w:t>2</w:t>
      </w:r>
      <w:r w:rsidR="00C03A68">
        <w:rPr>
          <w:rFonts w:eastAsiaTheme="minorEastAsia"/>
          <w:sz w:val="24"/>
          <w:szCs w:val="24"/>
        </w:rPr>
        <w:t xml:space="preserve"> ± 10.2 cm</w:t>
      </w:r>
      <w:r w:rsidR="00C03A68">
        <w:rPr>
          <w:rFonts w:eastAsiaTheme="minorEastAsia"/>
          <w:sz w:val="24"/>
          <w:szCs w:val="24"/>
          <w:vertAlign w:val="superscript"/>
        </w:rPr>
        <w:t>2</w:t>
      </w:r>
      <w:r w:rsidR="00C03A68">
        <w:rPr>
          <w:rFonts w:eastAsiaTheme="minorEastAsia"/>
          <w:sz w:val="24"/>
          <w:szCs w:val="24"/>
        </w:rPr>
        <w:t xml:space="preserve">.  </w:t>
      </w:r>
    </w:p>
    <w:p w:rsidR="00DF611F" w:rsidRDefault="00C03A68" w:rsidP="007F7366">
      <w:pPr>
        <w:rPr>
          <w:rFonts w:eastAsiaTheme="minorEastAsia"/>
          <w:sz w:val="24"/>
          <w:szCs w:val="24"/>
        </w:rPr>
      </w:pPr>
      <w:r>
        <w:rPr>
          <w:rFonts w:eastAsiaTheme="minorEastAsia"/>
          <w:sz w:val="24"/>
          <w:szCs w:val="24"/>
        </w:rPr>
        <w:tab/>
        <w:t>The final calculation that was made was for the volume of the coffee can (cylinder).  To get the volume we use V = πr</w:t>
      </w:r>
      <w:r>
        <w:rPr>
          <w:rFonts w:eastAsiaTheme="minorEastAsia"/>
          <w:sz w:val="24"/>
          <w:szCs w:val="24"/>
          <w:vertAlign w:val="superscript"/>
        </w:rPr>
        <w:t>2</w:t>
      </w:r>
      <w:r>
        <w:rPr>
          <w:rFonts w:eastAsiaTheme="minorEastAsia"/>
          <w:sz w:val="24"/>
          <w:szCs w:val="24"/>
        </w:rPr>
        <w:t>h</w:t>
      </w:r>
      <w:r w:rsidR="00D2253B">
        <w:rPr>
          <w:rFonts w:eastAsiaTheme="minorEastAsia"/>
          <w:sz w:val="24"/>
          <w:szCs w:val="24"/>
        </w:rPr>
        <w:t xml:space="preserve"> = π (5 cm</w:t>
      </w:r>
      <w:proofErr w:type="gramStart"/>
      <w:r w:rsidR="00D2253B">
        <w:rPr>
          <w:rFonts w:eastAsiaTheme="minorEastAsia"/>
          <w:sz w:val="24"/>
          <w:szCs w:val="24"/>
        </w:rPr>
        <w:t>)</w:t>
      </w:r>
      <w:r w:rsidR="00D2253B">
        <w:rPr>
          <w:rFonts w:eastAsiaTheme="minorEastAsia"/>
          <w:sz w:val="24"/>
          <w:szCs w:val="24"/>
          <w:vertAlign w:val="superscript"/>
        </w:rPr>
        <w:t>2</w:t>
      </w:r>
      <w:proofErr w:type="gramEnd"/>
      <w:r w:rsidR="00D2253B">
        <w:rPr>
          <w:rFonts w:eastAsiaTheme="minorEastAsia"/>
          <w:sz w:val="24"/>
          <w:szCs w:val="24"/>
        </w:rPr>
        <w:t xml:space="preserve"> (13.7 cm) = 342.5π cm</w:t>
      </w:r>
      <w:r w:rsidR="00D2253B">
        <w:rPr>
          <w:rFonts w:eastAsiaTheme="minorEastAsia"/>
          <w:sz w:val="24"/>
          <w:szCs w:val="24"/>
          <w:vertAlign w:val="superscript"/>
        </w:rPr>
        <w:t>3</w:t>
      </w:r>
      <w:r w:rsidR="00D2253B">
        <w:rPr>
          <w:rFonts w:eastAsiaTheme="minorEastAsia"/>
          <w:sz w:val="24"/>
          <w:szCs w:val="24"/>
        </w:rPr>
        <w:t xml:space="preserve"> = 1076 cm</w:t>
      </w:r>
      <w:r w:rsidR="00D2253B">
        <w:rPr>
          <w:rFonts w:eastAsiaTheme="minorEastAsia"/>
          <w:sz w:val="24"/>
          <w:szCs w:val="24"/>
          <w:vertAlign w:val="superscript"/>
        </w:rPr>
        <w:t>3</w:t>
      </w:r>
      <w:r w:rsidR="00D2253B">
        <w:rPr>
          <w:rFonts w:eastAsiaTheme="minorEastAsia"/>
          <w:sz w:val="24"/>
          <w:szCs w:val="24"/>
        </w:rPr>
        <w:t xml:space="preserve">.  Once again we must use the multiplication equation for error, only this time we must </w:t>
      </w:r>
      <w:proofErr w:type="gramStart"/>
      <w:r w:rsidR="00D2253B">
        <w:rPr>
          <w:rFonts w:eastAsiaTheme="minorEastAsia"/>
          <w:sz w:val="24"/>
          <w:szCs w:val="24"/>
        </w:rPr>
        <w:t>add  c</w:t>
      </w:r>
      <w:r w:rsidR="00D2253B">
        <w:rPr>
          <w:rFonts w:eastAsiaTheme="minorEastAsia"/>
          <w:sz w:val="24"/>
          <w:szCs w:val="24"/>
          <w:vertAlign w:val="superscript"/>
        </w:rPr>
        <w:t>2</w:t>
      </w:r>
      <w:proofErr w:type="gramEnd"/>
      <w:r w:rsidR="00D2253B">
        <w:rPr>
          <w:rFonts w:eastAsiaTheme="minorEastAsia"/>
          <w:sz w:val="24"/>
          <w:szCs w:val="24"/>
        </w:rPr>
        <w:t>/C</w:t>
      </w:r>
      <w:r w:rsidR="00D2253B">
        <w:rPr>
          <w:rFonts w:eastAsiaTheme="minorEastAsia"/>
          <w:sz w:val="24"/>
          <w:szCs w:val="24"/>
          <w:vertAlign w:val="superscript"/>
        </w:rPr>
        <w:t>2</w:t>
      </w:r>
      <w:r w:rsidR="00D2253B">
        <w:rPr>
          <w:rFonts w:eastAsiaTheme="minorEastAsia"/>
          <w:sz w:val="24"/>
          <w:szCs w:val="24"/>
        </w:rPr>
        <w:t xml:space="preserve"> after b</w:t>
      </w:r>
      <w:r w:rsidR="00D2253B">
        <w:rPr>
          <w:rFonts w:eastAsiaTheme="minorEastAsia"/>
          <w:sz w:val="24"/>
          <w:szCs w:val="24"/>
          <w:vertAlign w:val="superscript"/>
        </w:rPr>
        <w:t>2</w:t>
      </w:r>
      <w:r w:rsidR="00D2253B">
        <w:rPr>
          <w:rFonts w:eastAsiaTheme="minorEastAsia"/>
          <w:sz w:val="24"/>
          <w:szCs w:val="24"/>
        </w:rPr>
        <w:t>/B</w:t>
      </w:r>
      <w:r w:rsidR="00D2253B">
        <w:rPr>
          <w:rFonts w:eastAsiaTheme="minorEastAsia"/>
          <w:sz w:val="24"/>
          <w:szCs w:val="24"/>
          <w:vertAlign w:val="superscript"/>
        </w:rPr>
        <w:t>2</w:t>
      </w:r>
      <w:r w:rsidR="00D2253B">
        <w:rPr>
          <w:rFonts w:eastAsiaTheme="minorEastAsia"/>
          <w:sz w:val="24"/>
          <w:szCs w:val="24"/>
        </w:rPr>
        <w:t>.  Once again using .1 cm for all of our measurement errors, our error, or s, comes to ± 31.4 cm</w:t>
      </w:r>
      <w:r w:rsidR="00D2253B">
        <w:rPr>
          <w:rFonts w:eastAsiaTheme="minorEastAsia"/>
          <w:sz w:val="24"/>
          <w:szCs w:val="24"/>
          <w:vertAlign w:val="superscript"/>
        </w:rPr>
        <w:t>3</w:t>
      </w:r>
      <w:r w:rsidR="00D2253B">
        <w:rPr>
          <w:rFonts w:eastAsiaTheme="minorEastAsia"/>
          <w:sz w:val="24"/>
          <w:szCs w:val="24"/>
        </w:rPr>
        <w:t>.  Our final volume for the coffee can comes to 1076 cm</w:t>
      </w:r>
      <w:r w:rsidR="00D2253B">
        <w:rPr>
          <w:rFonts w:eastAsiaTheme="minorEastAsia"/>
          <w:sz w:val="24"/>
          <w:szCs w:val="24"/>
          <w:vertAlign w:val="superscript"/>
        </w:rPr>
        <w:t>3</w:t>
      </w:r>
      <w:r w:rsidR="00D2253B">
        <w:rPr>
          <w:rFonts w:eastAsiaTheme="minorEastAsia"/>
          <w:sz w:val="24"/>
          <w:szCs w:val="24"/>
        </w:rPr>
        <w:t xml:space="preserve"> ± 31.4 cm</w:t>
      </w:r>
      <w:r w:rsidR="00D2253B">
        <w:rPr>
          <w:rFonts w:eastAsiaTheme="minorEastAsia"/>
          <w:sz w:val="24"/>
          <w:szCs w:val="24"/>
          <w:vertAlign w:val="superscript"/>
        </w:rPr>
        <w:t>3</w:t>
      </w:r>
      <w:r w:rsidR="00D2253B">
        <w:rPr>
          <w:rFonts w:eastAsiaTheme="minorEastAsia"/>
          <w:sz w:val="24"/>
          <w:szCs w:val="24"/>
        </w:rPr>
        <w:t xml:space="preserve">.  </w:t>
      </w:r>
    </w:p>
    <w:p w:rsidR="00DF611F" w:rsidRDefault="00DF611F" w:rsidP="00DF611F">
      <w:pPr>
        <w:jc w:val="center"/>
        <w:rPr>
          <w:rFonts w:eastAsiaTheme="minorEastAsia"/>
          <w:b/>
          <w:sz w:val="24"/>
          <w:szCs w:val="24"/>
        </w:rPr>
      </w:pPr>
      <w:r w:rsidRPr="00DF611F">
        <w:rPr>
          <w:rFonts w:eastAsiaTheme="minorEastAsia"/>
          <w:b/>
          <w:sz w:val="28"/>
          <w:szCs w:val="28"/>
        </w:rPr>
        <w:lastRenderedPageBreak/>
        <w:t>Conclusions</w:t>
      </w:r>
    </w:p>
    <w:p w:rsidR="00DF611F" w:rsidRPr="00DF611F" w:rsidRDefault="00DF611F" w:rsidP="00DF611F">
      <w:pPr>
        <w:rPr>
          <w:rFonts w:eastAsiaTheme="minorEastAsia"/>
          <w:sz w:val="24"/>
          <w:szCs w:val="24"/>
        </w:rPr>
      </w:pPr>
      <w:r>
        <w:rPr>
          <w:rFonts w:eastAsiaTheme="minorEastAsia"/>
          <w:b/>
          <w:sz w:val="24"/>
          <w:szCs w:val="24"/>
        </w:rPr>
        <w:tab/>
      </w:r>
      <w:r>
        <w:rPr>
          <w:rFonts w:eastAsiaTheme="minorEastAsia"/>
          <w:sz w:val="24"/>
          <w:szCs w:val="24"/>
        </w:rPr>
        <w:t>In conclusion, I feel the objective to analyze error was a success.  Even by being off by as little as one tenth of a cm per measurement can alter your area or volume by quite a bit.  Even with such small error, when multiplying 3 measurements our error was in the range of                ± 31.4 cm</w:t>
      </w:r>
      <w:r>
        <w:rPr>
          <w:rFonts w:eastAsiaTheme="minorEastAsia"/>
          <w:sz w:val="24"/>
          <w:szCs w:val="24"/>
          <w:vertAlign w:val="superscript"/>
        </w:rPr>
        <w:t>3</w:t>
      </w:r>
      <w:r>
        <w:rPr>
          <w:rFonts w:eastAsiaTheme="minorEastAsia"/>
          <w:sz w:val="24"/>
          <w:szCs w:val="24"/>
        </w:rPr>
        <w:t xml:space="preserve">.  The factors that can affect your error can include the device you’re measuring with, the shape of the object you’re measuring, and how accurately you are at positioning the measuring device, such as when measuring the diameter of the coffee can.  </w:t>
      </w:r>
      <w:r w:rsidR="00365FFD">
        <w:rPr>
          <w:rFonts w:eastAsiaTheme="minorEastAsia"/>
          <w:sz w:val="24"/>
          <w:szCs w:val="24"/>
        </w:rPr>
        <w:t xml:space="preserve">The only change I could see that would further minimize error would be to get more accurate measuring devices.  The errors that did occur were unavoidable and they were there to prove to us how much a small error in measuring can drastically alter results.  </w:t>
      </w:r>
      <w:r w:rsidR="0051612B">
        <w:rPr>
          <w:rFonts w:eastAsiaTheme="minorEastAsia"/>
          <w:sz w:val="24"/>
          <w:szCs w:val="24"/>
        </w:rPr>
        <w:t xml:space="preserve">Overall for me it was a successful lab, there’s nothing else I can think of that could be done to improve the lab.  </w:t>
      </w:r>
    </w:p>
    <w:p w:rsidR="004A4705" w:rsidRPr="004A4705" w:rsidRDefault="004A4705" w:rsidP="007F7366">
      <w:pPr>
        <w:rPr>
          <w:rFonts w:eastAsiaTheme="minorEastAsia"/>
          <w:sz w:val="24"/>
          <w:szCs w:val="24"/>
        </w:rPr>
      </w:pPr>
    </w:p>
    <w:p w:rsidR="00835FAA" w:rsidRPr="00835FAA" w:rsidRDefault="00835FAA" w:rsidP="007F7366">
      <w:pPr>
        <w:rPr>
          <w:rFonts w:eastAsiaTheme="minorEastAsia"/>
          <w:sz w:val="24"/>
          <w:szCs w:val="24"/>
        </w:rPr>
      </w:pPr>
    </w:p>
    <w:p w:rsidR="00D96221" w:rsidRDefault="00D96221"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D96221">
      <w:pPr>
        <w:rPr>
          <w:sz w:val="28"/>
          <w:szCs w:val="28"/>
        </w:rPr>
      </w:pPr>
    </w:p>
    <w:p w:rsidR="00AC1A83" w:rsidRDefault="00AC1A83" w:rsidP="00AC1A83">
      <w:pPr>
        <w:jc w:val="center"/>
        <w:rPr>
          <w:b/>
          <w:sz w:val="28"/>
          <w:szCs w:val="28"/>
        </w:rPr>
      </w:pPr>
      <w:r w:rsidRPr="00AC1A83">
        <w:rPr>
          <w:b/>
          <w:sz w:val="28"/>
          <w:szCs w:val="28"/>
        </w:rPr>
        <w:lastRenderedPageBreak/>
        <w:t>Calculations</w:t>
      </w:r>
    </w:p>
    <w:p w:rsidR="00AC1A83" w:rsidRDefault="00AC1A83" w:rsidP="00AC1A83">
      <w:pPr>
        <w:rPr>
          <w:sz w:val="24"/>
          <w:szCs w:val="24"/>
        </w:rPr>
      </w:pPr>
      <w:r>
        <w:rPr>
          <w:sz w:val="24"/>
          <w:szCs w:val="24"/>
        </w:rPr>
        <w:t>Here are the calculations written out:</w:t>
      </w: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Default="007F4F28" w:rsidP="00AC1A83">
      <w:pPr>
        <w:rPr>
          <w:sz w:val="24"/>
          <w:szCs w:val="24"/>
        </w:rPr>
      </w:pPr>
    </w:p>
    <w:p w:rsidR="007F4F28" w:rsidRPr="00AC1A83" w:rsidRDefault="007F4F28" w:rsidP="00AC1A83">
      <w:pPr>
        <w:rPr>
          <w:sz w:val="24"/>
          <w:szCs w:val="24"/>
        </w:rPr>
      </w:pPr>
    </w:p>
    <w:tbl>
      <w:tblPr>
        <w:tblStyle w:val="TableGrid"/>
        <w:tblW w:w="0" w:type="auto"/>
        <w:tblLook w:val="04A0" w:firstRow="1" w:lastRow="0" w:firstColumn="1" w:lastColumn="0" w:noHBand="0" w:noVBand="1"/>
      </w:tblPr>
      <w:tblGrid>
        <w:gridCol w:w="2391"/>
        <w:gridCol w:w="2391"/>
        <w:gridCol w:w="2391"/>
        <w:gridCol w:w="2391"/>
      </w:tblGrid>
      <w:tr w:rsidR="00AC1A83" w:rsidTr="00AC1A83">
        <w:trPr>
          <w:trHeight w:val="267"/>
        </w:trPr>
        <w:tc>
          <w:tcPr>
            <w:tcW w:w="2391" w:type="dxa"/>
          </w:tcPr>
          <w:p w:rsidR="00AC1A83" w:rsidRDefault="00AC1A83" w:rsidP="00AC1A83">
            <w:pPr>
              <w:rPr>
                <w:sz w:val="24"/>
                <w:szCs w:val="24"/>
              </w:rPr>
            </w:pPr>
          </w:p>
        </w:tc>
        <w:tc>
          <w:tcPr>
            <w:tcW w:w="2391" w:type="dxa"/>
          </w:tcPr>
          <w:p w:rsidR="00AC1A83" w:rsidRDefault="007F4F28" w:rsidP="00AC1A83">
            <w:pPr>
              <w:rPr>
                <w:sz w:val="24"/>
                <w:szCs w:val="24"/>
              </w:rPr>
            </w:pPr>
            <w:r>
              <w:rPr>
                <w:sz w:val="24"/>
                <w:szCs w:val="24"/>
              </w:rPr>
              <w:t>Area</w:t>
            </w:r>
          </w:p>
        </w:tc>
        <w:tc>
          <w:tcPr>
            <w:tcW w:w="2391" w:type="dxa"/>
          </w:tcPr>
          <w:p w:rsidR="00AC1A83" w:rsidRDefault="007F4F28" w:rsidP="00AC1A83">
            <w:pPr>
              <w:rPr>
                <w:sz w:val="24"/>
                <w:szCs w:val="24"/>
              </w:rPr>
            </w:pPr>
            <w:r>
              <w:rPr>
                <w:sz w:val="24"/>
                <w:szCs w:val="24"/>
              </w:rPr>
              <w:t>Surface Area</w:t>
            </w:r>
          </w:p>
        </w:tc>
        <w:tc>
          <w:tcPr>
            <w:tcW w:w="2391" w:type="dxa"/>
          </w:tcPr>
          <w:p w:rsidR="00AC1A83" w:rsidRDefault="007F4F28" w:rsidP="00AC1A83">
            <w:pPr>
              <w:rPr>
                <w:sz w:val="24"/>
                <w:szCs w:val="24"/>
              </w:rPr>
            </w:pPr>
            <w:r>
              <w:rPr>
                <w:sz w:val="24"/>
                <w:szCs w:val="24"/>
              </w:rPr>
              <w:t>Volume</w:t>
            </w:r>
          </w:p>
        </w:tc>
      </w:tr>
      <w:tr w:rsidR="00AC1A83" w:rsidTr="00AC1A83">
        <w:trPr>
          <w:trHeight w:val="278"/>
        </w:trPr>
        <w:tc>
          <w:tcPr>
            <w:tcW w:w="2391" w:type="dxa"/>
          </w:tcPr>
          <w:p w:rsidR="00AC1A83" w:rsidRDefault="00AC1A83" w:rsidP="00AC1A83">
            <w:pPr>
              <w:rPr>
                <w:sz w:val="24"/>
                <w:szCs w:val="24"/>
              </w:rPr>
            </w:pPr>
            <w:r>
              <w:rPr>
                <w:sz w:val="24"/>
                <w:szCs w:val="24"/>
              </w:rPr>
              <w:t>CD</w:t>
            </w:r>
          </w:p>
        </w:tc>
        <w:tc>
          <w:tcPr>
            <w:tcW w:w="2391" w:type="dxa"/>
          </w:tcPr>
          <w:p w:rsidR="00AC1A83" w:rsidRPr="007F4F28" w:rsidRDefault="007F4F28" w:rsidP="00AC1A83">
            <w:pPr>
              <w:rPr>
                <w:sz w:val="24"/>
                <w:szCs w:val="24"/>
                <w:vertAlign w:val="superscript"/>
              </w:rPr>
            </w:pPr>
            <w:r>
              <w:rPr>
                <w:sz w:val="24"/>
                <w:szCs w:val="24"/>
              </w:rPr>
              <w:t>113.1 cm</w:t>
            </w:r>
            <w:r>
              <w:rPr>
                <w:sz w:val="24"/>
                <w:szCs w:val="24"/>
                <w:vertAlign w:val="superscript"/>
              </w:rPr>
              <w:t>2</w:t>
            </w:r>
            <w:r>
              <w:rPr>
                <w:sz w:val="24"/>
                <w:szCs w:val="24"/>
              </w:rPr>
              <w:t xml:space="preserve"> ± 2.7 cm</w:t>
            </w:r>
            <w:r>
              <w:rPr>
                <w:sz w:val="24"/>
                <w:szCs w:val="24"/>
                <w:vertAlign w:val="superscript"/>
              </w:rPr>
              <w:t>2</w:t>
            </w:r>
          </w:p>
        </w:tc>
        <w:tc>
          <w:tcPr>
            <w:tcW w:w="2391" w:type="dxa"/>
          </w:tcPr>
          <w:p w:rsidR="00AC1A83" w:rsidRDefault="007F4F28" w:rsidP="00AC1A83">
            <w:pPr>
              <w:rPr>
                <w:sz w:val="24"/>
                <w:szCs w:val="24"/>
              </w:rPr>
            </w:pPr>
            <w:r>
              <w:rPr>
                <w:sz w:val="24"/>
                <w:szCs w:val="24"/>
              </w:rPr>
              <w:t>N/A</w:t>
            </w:r>
          </w:p>
        </w:tc>
        <w:tc>
          <w:tcPr>
            <w:tcW w:w="2391" w:type="dxa"/>
          </w:tcPr>
          <w:p w:rsidR="00AC1A83" w:rsidRDefault="007F4F28" w:rsidP="00AC1A83">
            <w:pPr>
              <w:rPr>
                <w:sz w:val="24"/>
                <w:szCs w:val="24"/>
              </w:rPr>
            </w:pPr>
            <w:r>
              <w:rPr>
                <w:sz w:val="24"/>
                <w:szCs w:val="24"/>
              </w:rPr>
              <w:t>N/A</w:t>
            </w:r>
          </w:p>
        </w:tc>
      </w:tr>
      <w:tr w:rsidR="00AC1A83" w:rsidTr="00AC1A83">
        <w:trPr>
          <w:trHeight w:val="267"/>
        </w:trPr>
        <w:tc>
          <w:tcPr>
            <w:tcW w:w="2391" w:type="dxa"/>
          </w:tcPr>
          <w:p w:rsidR="00AC1A83" w:rsidRDefault="00AC1A83" w:rsidP="00AC1A83">
            <w:pPr>
              <w:rPr>
                <w:sz w:val="24"/>
                <w:szCs w:val="24"/>
              </w:rPr>
            </w:pPr>
            <w:r>
              <w:rPr>
                <w:sz w:val="24"/>
                <w:szCs w:val="24"/>
              </w:rPr>
              <w:t>CD case</w:t>
            </w:r>
          </w:p>
        </w:tc>
        <w:tc>
          <w:tcPr>
            <w:tcW w:w="2391" w:type="dxa"/>
          </w:tcPr>
          <w:p w:rsidR="00AC1A83" w:rsidRPr="007F4F28" w:rsidRDefault="007F4F28" w:rsidP="00AC1A83">
            <w:pPr>
              <w:rPr>
                <w:sz w:val="24"/>
                <w:szCs w:val="24"/>
                <w:vertAlign w:val="superscript"/>
              </w:rPr>
            </w:pPr>
            <w:r>
              <w:rPr>
                <w:sz w:val="24"/>
                <w:szCs w:val="24"/>
              </w:rPr>
              <w:t>176.1 cm</w:t>
            </w:r>
            <w:r>
              <w:rPr>
                <w:sz w:val="24"/>
                <w:szCs w:val="24"/>
                <w:vertAlign w:val="superscript"/>
              </w:rPr>
              <w:t>2</w:t>
            </w:r>
            <w:r>
              <w:rPr>
                <w:sz w:val="24"/>
                <w:szCs w:val="24"/>
              </w:rPr>
              <w:t xml:space="preserve"> ± 1.9 cm</w:t>
            </w:r>
            <w:r>
              <w:rPr>
                <w:sz w:val="24"/>
                <w:szCs w:val="24"/>
                <w:vertAlign w:val="superscript"/>
              </w:rPr>
              <w:t>2</w:t>
            </w:r>
          </w:p>
        </w:tc>
        <w:tc>
          <w:tcPr>
            <w:tcW w:w="2391" w:type="dxa"/>
          </w:tcPr>
          <w:p w:rsidR="00AC1A83" w:rsidRDefault="007F4F28" w:rsidP="00AC1A83">
            <w:pPr>
              <w:rPr>
                <w:sz w:val="24"/>
                <w:szCs w:val="24"/>
              </w:rPr>
            </w:pPr>
            <w:r>
              <w:rPr>
                <w:sz w:val="24"/>
                <w:szCs w:val="24"/>
              </w:rPr>
              <w:t>N/A</w:t>
            </w:r>
          </w:p>
        </w:tc>
        <w:tc>
          <w:tcPr>
            <w:tcW w:w="2391" w:type="dxa"/>
          </w:tcPr>
          <w:p w:rsidR="00AC1A83" w:rsidRDefault="007F4F28" w:rsidP="00AC1A83">
            <w:pPr>
              <w:rPr>
                <w:sz w:val="24"/>
                <w:szCs w:val="24"/>
              </w:rPr>
            </w:pPr>
            <w:r>
              <w:rPr>
                <w:sz w:val="24"/>
                <w:szCs w:val="24"/>
              </w:rPr>
              <w:t>N/A</w:t>
            </w:r>
          </w:p>
        </w:tc>
      </w:tr>
      <w:tr w:rsidR="00AC1A83" w:rsidTr="00AC1A83">
        <w:trPr>
          <w:trHeight w:val="267"/>
        </w:trPr>
        <w:tc>
          <w:tcPr>
            <w:tcW w:w="2391" w:type="dxa"/>
          </w:tcPr>
          <w:p w:rsidR="00AC1A83" w:rsidRDefault="007F4F28" w:rsidP="00AC1A83">
            <w:pPr>
              <w:rPr>
                <w:sz w:val="24"/>
                <w:szCs w:val="24"/>
              </w:rPr>
            </w:pPr>
            <w:r>
              <w:rPr>
                <w:sz w:val="24"/>
                <w:szCs w:val="24"/>
              </w:rPr>
              <w:t>Coffee Can</w:t>
            </w:r>
          </w:p>
        </w:tc>
        <w:tc>
          <w:tcPr>
            <w:tcW w:w="2391" w:type="dxa"/>
          </w:tcPr>
          <w:p w:rsidR="00AC1A83" w:rsidRDefault="007F4F28" w:rsidP="00AC1A83">
            <w:pPr>
              <w:rPr>
                <w:sz w:val="24"/>
                <w:szCs w:val="24"/>
              </w:rPr>
            </w:pPr>
            <w:r>
              <w:rPr>
                <w:sz w:val="24"/>
                <w:szCs w:val="24"/>
              </w:rPr>
              <w:t>N/A</w:t>
            </w:r>
          </w:p>
        </w:tc>
        <w:tc>
          <w:tcPr>
            <w:tcW w:w="2391" w:type="dxa"/>
          </w:tcPr>
          <w:p w:rsidR="00AC1A83" w:rsidRPr="007F4F28" w:rsidRDefault="007F4F28" w:rsidP="00AC1A83">
            <w:pPr>
              <w:rPr>
                <w:sz w:val="24"/>
                <w:szCs w:val="24"/>
                <w:vertAlign w:val="superscript"/>
              </w:rPr>
            </w:pPr>
            <w:r>
              <w:rPr>
                <w:sz w:val="24"/>
                <w:szCs w:val="24"/>
              </w:rPr>
              <w:t>587.5 cm</w:t>
            </w:r>
            <w:r>
              <w:rPr>
                <w:sz w:val="24"/>
                <w:szCs w:val="24"/>
                <w:vertAlign w:val="superscript"/>
              </w:rPr>
              <w:t>2</w:t>
            </w:r>
            <w:r>
              <w:rPr>
                <w:sz w:val="24"/>
                <w:szCs w:val="24"/>
              </w:rPr>
              <w:t xml:space="preserve"> ± 10.2 cm</w:t>
            </w:r>
            <w:r>
              <w:rPr>
                <w:sz w:val="24"/>
                <w:szCs w:val="24"/>
                <w:vertAlign w:val="superscript"/>
              </w:rPr>
              <w:t>2</w:t>
            </w:r>
          </w:p>
        </w:tc>
        <w:tc>
          <w:tcPr>
            <w:tcW w:w="2391" w:type="dxa"/>
          </w:tcPr>
          <w:p w:rsidR="00AC1A83" w:rsidRPr="007F4F28" w:rsidRDefault="007F4F28" w:rsidP="00AC1A83">
            <w:pPr>
              <w:rPr>
                <w:sz w:val="24"/>
                <w:szCs w:val="24"/>
                <w:vertAlign w:val="superscript"/>
              </w:rPr>
            </w:pPr>
            <w:r>
              <w:rPr>
                <w:sz w:val="24"/>
                <w:szCs w:val="24"/>
              </w:rPr>
              <w:t>1076 cm</w:t>
            </w:r>
            <w:r>
              <w:rPr>
                <w:sz w:val="24"/>
                <w:szCs w:val="24"/>
                <w:vertAlign w:val="superscript"/>
              </w:rPr>
              <w:t>3</w:t>
            </w:r>
            <w:r>
              <w:rPr>
                <w:sz w:val="24"/>
                <w:szCs w:val="24"/>
              </w:rPr>
              <w:t xml:space="preserve"> ± 31.4 cm</w:t>
            </w:r>
            <w:r>
              <w:rPr>
                <w:sz w:val="24"/>
                <w:szCs w:val="24"/>
                <w:vertAlign w:val="superscript"/>
              </w:rPr>
              <w:t>3</w:t>
            </w:r>
          </w:p>
        </w:tc>
      </w:tr>
    </w:tbl>
    <w:p w:rsidR="00AC1A83" w:rsidRPr="00AC1A83" w:rsidRDefault="00AC1A83" w:rsidP="00AC1A83">
      <w:pPr>
        <w:rPr>
          <w:sz w:val="24"/>
          <w:szCs w:val="24"/>
        </w:rPr>
      </w:pPr>
    </w:p>
    <w:sectPr w:rsidR="00AC1A83" w:rsidRPr="00AC1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F6"/>
    <w:rsid w:val="000C2EEC"/>
    <w:rsid w:val="002327C7"/>
    <w:rsid w:val="002F73FD"/>
    <w:rsid w:val="00365FFD"/>
    <w:rsid w:val="003A3CF6"/>
    <w:rsid w:val="004A4705"/>
    <w:rsid w:val="0051612B"/>
    <w:rsid w:val="007D6A16"/>
    <w:rsid w:val="007F4F28"/>
    <w:rsid w:val="007F7366"/>
    <w:rsid w:val="008240F2"/>
    <w:rsid w:val="00835FAA"/>
    <w:rsid w:val="00933D26"/>
    <w:rsid w:val="00A43571"/>
    <w:rsid w:val="00A95A92"/>
    <w:rsid w:val="00AC1A83"/>
    <w:rsid w:val="00C03A68"/>
    <w:rsid w:val="00D040D4"/>
    <w:rsid w:val="00D2253B"/>
    <w:rsid w:val="00D72A0C"/>
    <w:rsid w:val="00D96221"/>
    <w:rsid w:val="00DF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571"/>
    <w:rPr>
      <w:color w:val="808080"/>
    </w:rPr>
  </w:style>
  <w:style w:type="paragraph" w:styleId="BalloonText">
    <w:name w:val="Balloon Text"/>
    <w:basedOn w:val="Normal"/>
    <w:link w:val="BalloonTextChar"/>
    <w:uiPriority w:val="99"/>
    <w:semiHidden/>
    <w:unhideWhenUsed/>
    <w:rsid w:val="00A43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71"/>
    <w:rPr>
      <w:rFonts w:ascii="Tahoma" w:hAnsi="Tahoma" w:cs="Tahoma"/>
      <w:sz w:val="16"/>
      <w:szCs w:val="16"/>
    </w:rPr>
  </w:style>
  <w:style w:type="table" w:styleId="TableGrid">
    <w:name w:val="Table Grid"/>
    <w:basedOn w:val="TableNormal"/>
    <w:uiPriority w:val="59"/>
    <w:rsid w:val="00AC1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571"/>
    <w:rPr>
      <w:color w:val="808080"/>
    </w:rPr>
  </w:style>
  <w:style w:type="paragraph" w:styleId="BalloonText">
    <w:name w:val="Balloon Text"/>
    <w:basedOn w:val="Normal"/>
    <w:link w:val="BalloonTextChar"/>
    <w:uiPriority w:val="99"/>
    <w:semiHidden/>
    <w:unhideWhenUsed/>
    <w:rsid w:val="00A43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71"/>
    <w:rPr>
      <w:rFonts w:ascii="Tahoma" w:hAnsi="Tahoma" w:cs="Tahoma"/>
      <w:sz w:val="16"/>
      <w:szCs w:val="16"/>
    </w:rPr>
  </w:style>
  <w:style w:type="table" w:styleId="TableGrid">
    <w:name w:val="Table Grid"/>
    <w:basedOn w:val="TableNormal"/>
    <w:uiPriority w:val="59"/>
    <w:rsid w:val="00AC1A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2</cp:revision>
  <cp:lastPrinted>2014-09-14T20:29:00Z</cp:lastPrinted>
  <dcterms:created xsi:type="dcterms:W3CDTF">2014-09-14T17:13:00Z</dcterms:created>
  <dcterms:modified xsi:type="dcterms:W3CDTF">2014-09-14T21:07:00Z</dcterms:modified>
</cp:coreProperties>
</file>