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The Brain-Body System</w:t>
      </w:r>
    </w:p>
    <w:p>
      <w:pPr>
        <w:jc w:val="center"/>
      </w:pPr>
      <w:r>
        <w:rPr>
          <w:b/>
          <w:bCs/>
          <w:sz w:val="32"/>
          <w:szCs w:val="32"/>
        </w:rPr>
        <w:t xml:space="preserve">A Unified Reference for Medicine</w:t>
      </w:r>
    </w:p>
    <w:p>
      <w:r>
        <w:t xml:space="preserve"/>
      </w:r>
    </w:p>
    <w:p>
      <w:pPr>
        <w:jc w:val="center"/>
      </w:pPr>
      <w:r>
        <w:rPr>
          <w:i/>
          <w:iCs/>
          <w:sz w:val="22"/>
          <w:szCs w:val="22"/>
        </w:rPr>
        <w:t xml:space="preserve">Hormones · Neurosteroids · Sex Differences · The Integrated System Across the Lifespan</w:t>
      </w:r>
    </w:p>
    <w:p>
      <w:pPr>
        <w:jc w:val="center"/>
      </w:pPr>
      <w:r>
        <w:rPr>
          <w:i/>
          <w:iCs/>
          <w:sz w:val="22"/>
          <w:szCs w:val="22"/>
        </w:rPr>
        <w:t xml:space="preserve">Peripheral Architecture · Organ Systems · Body-State Translation · Exercise Architecture</w:t>
      </w:r>
    </w:p>
    <w:p>
      <w:r>
        <w:t xml:space="preserve"/>
      </w:r>
    </w:p>
    <w:p>
      <w:pPr>
        <w:jc w:val="center"/>
      </w:pPr>
      <w:r>
        <w:rPr>
          <w:sz w:val="20"/>
          <w:szCs w:val="20"/>
        </w:rPr>
        <w:t xml:space="preserve">M. Finnegan · ORCID: 0009-0009-4921-7722 · v2.1 — March 2026 · Unpublished draft, not yet peer reviewed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Simulation Design Notice</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This paper is the reference architecture for a series applying a biological detection framework to disease — part of an ongoing project</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to build a biologically-grounded computational brain and body simulation. v2.0 expands substantially on v1.3: the highway model is</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extended from six to ten bidirectional axes; the peripheral nervous system and organ system architectures are incorporated in full;</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an exercise endocrine architecture section documents the four parallel musculoskeletal–hippocampal coupling channels now confirmed</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in the literature. Detailed FQ decompositions, Rust struct implementations, and silo analyses are in the individual Brain Maps,</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Peripheral Maps, and Organ System Maps that constitute the full map series. This document is the synthesis index.</w:t>
            </w:r>
          </w:p>
        </w:tc>
      </w:tr>
      <w:tr>
        <w:tc>
          <w:tcPr>
            <w:tcW w:type="dxa" w:w="9360"/>
            <w:tcBorders>
              <w:top w:val="single" w:color="2E4057" w:sz="1"/>
              <w:left w:val="single" w:color="2E4057" w:sz="1"/>
              <w:bottom w:val="single" w:color="2E4057" w:sz="1"/>
              <w:right w:val="single" w:color="2E4057" w:sz="1"/>
            </w:tcBorders>
            <w:shd w:fill="EEF2F7" w:val="clear"/>
            <w:tcMar>
              <w:top w:type="dxa" w:w="100"/>
              <w:left w:type="dxa" w:w="200"/>
              <w:bottom w:type="dxa" w:w="100"/>
              <w:right w:type="dxa" w:w="200"/>
            </w:tcMar>
          </w:tcPr>
          <w:p>
            <w:r>
              <w:rPr>
                <w:i/>
                <w:iCs/>
                <w:sz w:val="20"/>
                <w:szCs w:val="20"/>
              </w:rPr>
              <w:t xml:space="preserve">All biological claims are mechanistic descriptions of established literature. Nothing in this paper constitutes medical advice.</w:t>
            </w:r>
          </w:p>
        </w:tc>
      </w:tr>
    </w:tbl>
    <w:p>
      <w:r>
        <w:t xml:space="preserve"/>
      </w:r>
    </w:p>
    <w:p>
      <w:pPr>
        <w:pStyle w:val="Heading1"/>
      </w:pPr>
      <w:r>
        <w:rPr>
          <w:b/>
          <w:bCs/>
        </w:rPr>
        <w:t xml:space="preserve">Part I — The Integrated System</w:t>
      </w:r>
    </w:p>
    <w:p>
      <w:pPr>
        <w:pStyle w:val="Heading2"/>
      </w:pPr>
      <w:r>
        <w:rPr>
          <w:b/>
          <w:bCs/>
        </w:rPr>
        <w:t xml:space="preserve">§1 — The Core Argument: One System, Not Two</w:t>
      </w:r>
    </w:p>
    <w:p>
      <w:r>
        <w:t xml:space="preserve">Medicine has treated the brain and body as separate systems for over a century — and within that already fragmented picture, has treated hormones primarily as reproductive signals. Neither separation reflects biological reality. The brain and body run a continuous bidirectional conversation across ten primary highways. Hormones are not passenger signals traveling those highways — they are primary brain modulators with dual mechanisms of action: fast membrane effects within minutes [11] and slow genomic effects that reshape synaptic topology over hours to days [12]. The brain itself synthesizes steroid hormones (neurosteroids) independently of the gonads [13,14].</w:t>
      </w:r>
    </w:p>
    <w:p>
      <w:r>
        <w:t xml:space="preserve">Estradiol, testosterone, progesterone and its metabolite allopregnanolone, DHEA, pregnenolone, and thyroid hormone each have specific brain targets, specific receptor pathways, and specific cognitive, emotional, and pain consequences when their levels change. These systems change dramatically across the human lifespan — from organizational hormonal effects in the fetal brain that permanently establish brain architecture, through puberty, peak reproductive years, and the transitions of menopause and andropause, to the low-hormone environment of elderhood.</w:t>
      </w:r>
    </w:p>
    <w:p>
      <w:r>
        <w:t xml:space="preserve">The peripheral nervous system — autonomic, enteric, and somatic divisions — is the real-time wiring between the brain and every organ. The vagus nerve alone carries approximately 80–90% of its fibers afferently: the brain is primarily listening to the body, not commanding it [1,2]. The enteric nervous system operates with roughly 500 million neurons and a degree of autonomy sufficient to regulate gut motility, immune surveillance, and gut-brain signaling independently of the spinal cord [3]. Eight major organ systems each maintain dedicated bidirectional brain interfaces through multiple simultaneous channels: neural, hormonal, immune, and mechanical.</w:t>
      </w:r>
    </w:p>
    <w:p>
      <w:r>
        <w:t xml:space="preserve">This paper assembles the complete wiring diagram across all of these systems. Individual brain structure maps (Brain Maps v2.0 series), peripheral system maps (Peripheral Maps v1.0 series), and organ system maps (Organ System Maps v1.0 series) provide full FQ decompositions, silo analyses, and Rust struct implementations. This document synthesizes the architecture and indexes into that map series.</w:t>
      </w:r>
    </w:p>
    <w:p>
      <w:r>
        <w:t xml:space="preserve"/>
      </w:r>
    </w:p>
    <w:p>
      <w:pPr>
        <w:pStyle w:val="Heading2"/>
      </w:pPr>
      <w:r>
        <w:rPr>
          <w:b/>
          <w:bCs/>
        </w:rPr>
        <w:t xml:space="preserve">§2 — The Ten Primary Brain-Body Highways</w:t>
      </w:r>
    </w:p>
    <w:p>
      <w:r>
        <w:t xml:space="preserve">The brain-body interface operates across ten bidirectional communication highways. The original six recognized in clinical medicine are extended here to ten, incorporating the musculoskeletal-exercise axis, the metabolic-insulin axis, the cardiovascular-baroreflex axis, and the renal-fluid-electrolyte axis — all of which carry direct brain-body coupling signals not adequately captured in the classic hormonal or vagal frameworks.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Highway</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Direction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Primary Carriers</w:t>
            </w:r>
          </w:p>
        </w:tc>
        <w:tc>
          <w:tcPr>
            <w:tcW w:type="dxa" w:w="2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Clinical Consequence of Disruption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Vagus Nerve (CN X) [1,2]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~80% afferent (body→brain)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Afferent: gut mechanoreceptors, chemoreceptors, immune cytokine signals, baroreceptors, pulmonary stretch. Efferent: parasympathetic tone to heart, lungs, gut, liver, pancreas.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Vagal tone loss → inflammatory escalation, IBS, cardiac arrhythmia, gastroparesis. Pre-motor Parkinson’s spreads via vagus. Vagal nerve stimulation treats epilepsy, depression, RA via anti-inflammatory efferent.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HPA Axis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Down: CRH (PVN) → ACTH (pituitary) → cortisol (adrenal). Up: cortisol → hippocampal GR → HPA suppression via subiculum.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Chronic stress → cortisol chronically elevated → hippocampal LTP suppression → memory impairment + immune suppression simultaneously. Depression, PTSD, Cushing’s all involve disrupted HPA feedback.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HPG Axis [11,12]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Down: GnRH (arcuate) → FSH/LH (pituitary) → E2/T/P4 (gonads). Up: gonadal hormones → hypothalamic/pituitary negative feedback. Neurosteroids synthesized locally in brain.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Gonadal hormone loss (menopause, andropause) directly impairs hippocampal plasticity, PFC function, pain thresholds, mood stability, sleep architecture, and cardiovascular protection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HPT Axis [22,23]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Down: TRH (PVN) → TSH (pituitary) → T3/T4 (thyroid). Up: T3 feedback. D2 in brain (tanycytes, astrocytes) converts T4 to T3 locally — brain T3 regulation is regionally heterogeneous.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Chronic cortisol suppresses D1/D2 → local T3 depletion even with normal TSH. Explains cognitive/mood symptoms in chronic stress with “normal” thyroid panels. T3 deficiency before age 3: irreversible intellectual disability.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Immune-Brain Axis [8]</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Body→Brain: IL-1β, IL-6, TNF-α → microglial activation → neuroinflammation. Brain→Body: HPA cortisol → immune suppression; vagal anti-inflammatory reflex; ANS → splenic NE.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Sickness behavior is programmed brain response — not a symptom to suppress. Depression comorbid with inflammatory conditions shares this mechanism. Neuroinflammation: shared pathway in MDD, Alzheimer’s, chronic pain, MS progressive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Gut-Brain Axis [3,7]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Vagal afferents from gut (80–90% afferent). ENS: 500M neurons; Meissner’s + Auerbach’s plexuses. Microbiome: SCFA production, tryptophan metabolism, serotonin precursors. Portal circulation: gut-derived signals to liver then systemic.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ENS-CNS disconnection: IBS, functional dyspepsia, gastroparesis. Microbiome disruption: reduced tryptophan availability → 5-HT synthesis ↓. 90% of body’s serotonin is peripheral (enterochromaffin) and does NOT cross BBB — tryptophan crosses via LAT1.</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Metabolic-Insulin Axis [30]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Brain insulin: crosses BBB via receptor-mediated transcytosis. Targets: hippocampus (LTP), hypothalamus (satiety), cortex (neuroprotection). Leptin/ghrelin/GLP-1: parallel metabolic signals with direct brain receptor expression.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Brain insulin resistance (T2D, obesity) → hippocampal LTP impaired → memory failure. T2D patients: 2× Alzheimer’s risk. GLP-1 receptor agonists: brain GLP-1R activation suppresses hunger (hypothalamus ARC) and may reduce neuroinflammation.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Musculoskeletal-Exercise Axis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Primarily body→brain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Myokines (irisin, IL-6-exercise, BDNF-muscle, FGF21) and bone hormones (osteocalcin → GPR158, FGF23). Four parallel channels to hippocampus: osteocalcin/GPR158, irisin/αVβ5, peripheral BDNF/TrkB, lactate/HCAR1. All activated by exercise; all suppressed by inactivity.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Physical inactivity simultaneously suppresses all four brain-protective channels. Exercise is the only known intervention activating all four simultaneously. Sedentary aging cascade: AMPK under-stimulation → sarcopenia → osteocalcin ↓ → hippocampal BDNF ↓ → DG neurogenesis ↓ → cognitive decline (Tier A individual steps; Tier C unified program).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Cardiovascular-Baroreflex Axis [4]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Baroreceptors (carotid sinus, aortic arch) → CN IX/X → NTS → CVLM/RVLM → SNS/PSNS balance. HRV: non-invasive real-time proxy for vagal-brain integration state. Cardiac afferents include ischemic pain (C-fibers), BNP (wall stress), MAP.</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Baroreflex failure → uncontrolled hypertension. Right insular cortex lesions → cardiac arrhythmias — the brain directly regulates cardiac rhythm. HRV reduction precedes both cardiovascular events and psychiatric disorders; shared autonomic substrate.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Renal-Fluid-Electrolyte Axis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Bidirectional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Osmoreceptors (hypothalamus SFO/OVLT) → ADH/AVP → renal AQP2 → water retention. RAAS: Ang II → AT1R at SFO/OVLT → thirst + SNS. RVLM: primary sympathetic outflow to renal nerves. Aldosterone: mineralocorticoid effects at brain (MR on hippocampus).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RAAS over-activation: hypertension, fluid retention, and concurrent hippocampal MR over-activation → HPA sensitization. Hypernatremia/hyponatremia: acute neurological emergencies with direct osmotic brain effects. Chronic kidney disease: uremic toxins cross BBB → cognitive impairment.</w:t>
            </w:r>
          </w:p>
        </w:tc>
      </w:tr>
    </w:tbl>
    <w:p>
      <w:r>
        <w:t xml:space="preserve"/>
      </w:r>
    </w:p>
    <w:p>
      <w:r>
        <w:t xml:space="preserve">Table 1. The ten primary brain-body highways. For detailed signal inventories, bidirectional feedback loops, and failure modes see individual system sections (§8–§13).</w:t>
      </w:r>
    </w:p>
    <w:p>
      <w:r>
        <w:t xml:space="preserve"/>
      </w:r>
    </w:p>
    <w:p>
      <w:pPr>
        <w:pStyle w:val="Heading2"/>
      </w:pPr>
      <w:r>
        <w:rPr>
          <w:b/>
          <w:bCs/>
        </w:rPr>
        <w:t xml:space="preserve">§3 — Neurotransmitter and Hormone Origin-Destination-Function Map</w:t>
      </w:r>
    </w:p>
    <w:p>
      <w:r>
        <w:t xml:space="preserve">The table below lists the primary signaling molecules of the brain-body system with their origin, brain targets, peripheral targets, and key computational parameters. Molecules are grouped by class. For full receptor pharmacology and silo analyses see NeurochemFormula v1.6. ‘Tier’ designations follow the evidence tiers defined in §1 of individual system papers.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000"/>
        <w:gridCol w:w="256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Signal</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Origin</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Brain Targets &amp; Effect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Peripheral Role</w:t>
            </w:r>
          </w:p>
        </w:tc>
        <w:tc>
          <w:tcPr>
            <w:tcW w:type="dxa" w:w="2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Key Computational Parameters</w:t>
            </w:r>
          </w:p>
        </w:tc>
      </w:tr>
      <w:tr>
        <w:tc>
          <w:tcPr>
            <w:tcW w:type="dxa" w:w="9360"/>
            <w:gridSpan w:val="5"/>
            <w:tcBorders>
              <w:top w:val="single" w:color="2E4057" w:sz="1"/>
              <w:left w:val="single" w:color="2E4057" w:sz="1"/>
              <w:bottom w:val="single" w:color="2E4057" w:sz="1"/>
              <w:right w:val="single" w:color="2E4057" w:sz="1"/>
            </w:tcBorders>
            <w:shd w:fill="3D6B8C" w:val="clear"/>
            <w:tcMar>
              <w:top w:type="dxa" w:w="80"/>
              <w:left w:type="dxa" w:w="120"/>
              <w:bottom w:type="dxa" w:w="80"/>
              <w:right w:type="dxa" w:w="120"/>
            </w:tcMar>
          </w:tcPr>
          <w:p>
            <w:r>
              <w:rPr>
                <w:b/>
                <w:bCs/>
                <w:color w:val="FFFFFF"/>
                <w:sz w:val="22"/>
                <w:szCs w:val="22"/>
              </w:rPr>
              <w:t xml:space="preserve">Classical Neurotransmitters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Acetylcholine (ACh)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Nucleus Basalis (global cortical); Medial Septum (hippocampus). PNS: NMJ; vagal efferent; autonomic ganglia.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Mode switch: ACh HIGH = encoding mode (CA3 suppressed); ACh LOW = retrieval mode (CA3 open). Global cortical learning rate. Theta coherence in hippocampus.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NMJ: neuromuscular transmission. Heart rate (M2 = chronotropy ↓). GI motility (M3). Glandular secretion. First NT depleted in Alzheimer’s.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learning_rate_global = f(ACh_tone)</w:t>
            </w:r>
          </w:p>
          <w:p>
            <w:r>
              <w:t xml:space="preserve">encoding_mode = ACh_tone &gt; threshold</w:t>
            </w:r>
          </w:p>
          <w:p>
            <w:r>
              <w:t xml:space="preserve">theta_coherence[hippocampus]</w:t>
            </w:r>
          </w:p>
          <w:p>
            <w:r>
              <w:t xml:space="preserve">NMJ_transmission = f(ACh_vesicle_release)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Norepinephrine (NE)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Locus Coeruleus (brain). Adrenal medulla (blood). Sympathetic postganglionic (periphery).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Phasic: novelty/threat salience tag; LTP threshold lowering at CA1. Tonic: arousal baseline; SNR sharpening (inverted-U). Delays melatonin onset (does not suppress). NE_tonic ↓ during sleep → glymphatic clearance → microglial pruning.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Fight-or-flight: HR ↑, BP ↑, bronchodilation, hepatic glucose ↑. Splenic NE → cholinergic anti-inflammatory brake modulation. Immune cell β2-AR: acute priming.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NE_phasic = novelty/threat signal</w:t>
            </w:r>
          </w:p>
          <w:p>
            <w:r>
              <w:t xml:space="preserve">NE_tonic = arousal_baseline</w:t>
            </w:r>
          </w:p>
          <w:p>
            <w:r>
              <w:t xml:space="preserve">SNR_sharpening = f(NE_tonic) [inverted-U]</w:t>
            </w:r>
          </w:p>
          <w:p>
            <w:r>
              <w:t xml:space="preserve">melatonin_onset_delay = f(NE_tonic)</w:t>
            </w:r>
          </w:p>
          <w:p>
            <w:r>
              <w:t xml:space="preserve">glymphatic_clearance when NE_tonic ↓</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Serotonin (5-HT)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Dorsal Raphe Nucleus (brain). Enterochromaffin cells (gut, 90% of body 5-HT — does NOT cross BBB; tryptophan crosses via LAT1).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Mood stability; impulse control; pain modulation (descending via dorsal horn). E2 → ERβ on raphe → 5-HT synthesis ↑; MAO-B inhibition → 5-HT clearance ↓.</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GI motility (5-HT3/4 on ENS). Platelet aggregation (5-HT uptake → release at injury). Pulmonary vasoconstriction (5-HT2A). Peripheral 5-HT does not reach brain.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5HT_synthesis_rate = f(tryptophan_BBB, IDO_activity⁻¹)</w:t>
            </w:r>
          </w:p>
          <w:p>
            <w:r>
              <w:t xml:space="preserve">descending_analgesia_efficiency</w:t>
            </w:r>
          </w:p>
          <w:p>
            <w:r>
              <w:t xml:space="preserve">mood_stability_parameter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Dopamine (DA)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VTA (mesolimbic/mesocortical). SNpc (nigrostriatal). Arcuate (tuberoinfundibular).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Reward prediction error (phasic). Motivation (tonic). Working memory gating (D1 in PFC). Motor sequence execution (nigrostriatal). D2R: inhibitory autoreceptor + striatal 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Tuberoinfundibular: inhibits prolactin. Renal: D1 on proximal tubule → Na⁺ excretion. Adrenal: DA precursor to 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RPE = DA_phasic_burst - prediction</w:t>
            </w:r>
          </w:p>
          <w:p>
            <w:r>
              <w:t xml:space="preserve">D1_PFC_gain = f(DA_mesocortical)</w:t>
            </w:r>
          </w:p>
          <w:p>
            <w:r>
              <w:t xml:space="preserve">motor_sequence_fidelity</w:t>
            </w:r>
          </w:p>
          <w:p>
            <w:r>
              <w:t xml:space="preserve">DA_tonic[VTA] = f(leptin, opioid_tone, E2)</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GABA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Local interneurons everywhere. Projection: striatum → GPe/SNr; BNST → amygdala output.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Primary inhibitory. DG: tonic GABA-A (δ-subunit) = sparsity gate; ALLO-modulated (allopregnanolone). PFC: interneurons gate working memory loading. Amygdala: ITC cells = fear extinction gate.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None systemically — does not cross BBB. Peripheral GABA receptors on immune cells (immunomodulatory, poorly characterized).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GABA_tonic_inhibition[DG] = f(ALLO_level)</w:t>
            </w:r>
          </w:p>
          <w:p>
            <w:r>
              <w:t xml:space="preserve">ITC_gate_strength[amygdala]</w:t>
            </w:r>
          </w:p>
          <w:p>
            <w:r>
              <w:t xml:space="preserve">interneuron_E/I_ratio[PFC]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Glutamate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All excitatory neurons (dominant CNS excitatory 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AMPA: fast depolarization. NMDA: coincidence detector for plasticity (requires pre+post simultaneous). mGluR: modulatory. CA3 recurrent, Schaffer collateral, perforant 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Peripheral: enteric sensory neurons. Retinal photoreceptors (glutamate onto bipolar cells). Taste (umami via mGluR4).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NMDA_gate = plasticity_enable condition</w:t>
            </w:r>
          </w:p>
          <w:p>
            <w:r>
              <w:t xml:space="preserve">Δw = η · NMDA_gate · NE_phasic · (pre·post)</w:t>
            </w:r>
          </w:p>
          <w:p>
            <w:r>
              <w:t xml:space="preserve">kynurenine_load → QUIN → NMDA_excitotoxicity_risk</w:t>
            </w:r>
          </w:p>
        </w:tc>
      </w:tr>
      <w:tr>
        <w:tc>
          <w:tcPr>
            <w:tcW w:type="dxa" w:w="9360"/>
            <w:gridSpan w:val="5"/>
            <w:tcBorders>
              <w:top w:val="single" w:color="2E4057" w:sz="1"/>
              <w:left w:val="single" w:color="2E4057" w:sz="1"/>
              <w:bottom w:val="single" w:color="2E4057" w:sz="1"/>
              <w:right w:val="single" w:color="2E4057" w:sz="1"/>
            </w:tcBorders>
            <w:shd w:fill="3D6B8C" w:val="clear"/>
            <w:tcMar>
              <w:top w:type="dxa" w:w="80"/>
              <w:left w:type="dxa" w:w="120"/>
              <w:bottom w:type="dxa" w:w="80"/>
              <w:right w:type="dxa" w:w="120"/>
            </w:tcMar>
          </w:tcPr>
          <w:p>
            <w:r>
              <w:rPr>
                <w:b/>
                <w:bCs/>
                <w:color w:val="FFFFFF"/>
                <w:sz w:val="22"/>
                <w:szCs w:val="22"/>
              </w:rPr>
              <w:t xml:space="preserve">Hormones with Primary Brain Targets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Cortisol / GR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Adrenal cortex (zona fasciculata). HPA axis.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GR densest in hippocampus. Acute: LTP threshold ↑, encoding impaired. Chronic: CA3 dendritic retraction, DG neurogenesis ↓, HPA brake failure (subiculum GR downregulation → runaway).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Anti-inflammatory (acutely). Gluconeogenesis ↑. Immune suppression. Protein catabolism (muscle UPS). Bone resorption ↑ (cortisol → osteoblast suppression).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plasticity_suppression[hpc] = cortisol · GR_sensitivity</w:t>
            </w:r>
          </w:p>
          <w:p>
            <w:r>
              <w:t xml:space="preserve">θ_pre += cortisol · stress_factor</w:t>
            </w:r>
          </w:p>
          <w:p>
            <w:r>
              <w:t xml:space="preserve">DG_neurogenesis_rate ↓ under chronic cortisol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Estradiol (E2)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Ovaries (cyclic premenopausal). Adipose aromatase. Brain aromatase (hippocampus, hypothalamus).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CA1: 1.5–3× LTP gain via ERα/ERβ → AMPA trafficking + spine growth. DG: BDNF expression ↑ → neurogenesis ↑. Raphe: 5-HT synthesis ↑, MAO-B ↓. vlPAG: descending analgesia efficiency ↑. Amygdala: BLA reactivity modulation.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Cardiovascular protection (endothelial NO, vasodilation). Bone: OPG ↑ + RANKL ↓ (resorption brake). Immunostimulatory (B-cell, NK cell). Lipid profile: HDL ↑, LDL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LTP_gain[CA1] = f(E2_level, DHEA_level, cortisol_suppression⁻¹)</w:t>
            </w:r>
          </w:p>
          <w:p>
            <w:r>
              <w:t xml:space="preserve">DG_neurogenesis_rate += f(E2→BDNF)</w:t>
            </w:r>
          </w:p>
          <w:p>
            <w:r>
              <w:t xml:space="preserve">5HT_synthesis_rate ↑ via raphe ERβ</w:t>
            </w:r>
          </w:p>
          <w:p>
            <w:r>
              <w:t xml:space="preserve">vlPAG_efficiency = f(E2·ERβ)</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Testosterone (T)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Testes. Ovaries (partial). Adrenal. Brain aromatase → local E2.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Via aromatase → local E2: hippocampal LTP, CA1 spine density. Direct AR: spatial memory circuits (parietal, hippocampal geometry), DA synthesis (T → DA pathway), neuroprotection.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Anabolic: muscle mTOR → protein synthesis; satellite cell activation. Bone: osteoblast activation. Cardiovascular: RBC production ↑, vasodilation. Immunosuppressive at physiological levels.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CA1_spine_density = f(T_level, E2_local)</w:t>
            </w:r>
          </w:p>
          <w:p>
            <w:r>
              <w:t xml:space="preserve">DA_synthesis_rate[SNpc] partially T-dependent</w:t>
            </w:r>
          </w:p>
          <w:p>
            <w:r>
              <w:t xml:space="preserve">mTOR_anabolic_gate ↑ under 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Osteocalcin (ucOC)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Osteoblasts (bone). Undercarboxylated form (ucOC) = bioactive. Rises with exercise and mechanical loading.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GPR158 on hippocampal neurons: BDNF ↑, monoamine synthesis ↑ (DA, 5-HT, NE). Memory circuits and cognitive function. GPR158 on LC: potentially modulates NE synthesis (mouse data). Sedentary aging → osteocalcin ↓ → all four downstream pathways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GPRC6A on skeletal muscle → mitochondrial gene expression ↑, exercise capacity ↑. GPRC6A on β-cells → insulin secretion ↑. Energy metabolism. 2024 MR study: causal link to AD risk via energy metabolism.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osteocalcin_input[hpc] = f(ucOC_circulating)</w:t>
            </w:r>
          </w:p>
          <w:p>
            <w:r>
              <w:t xml:space="preserve">BDNF_hippocampus += f(GPR158_activation)</w:t>
            </w:r>
          </w:p>
          <w:p>
            <w:r>
              <w:t xml:space="preserve">monoamine_synthesis ↑ via GPR158</w:t>
            </w:r>
          </w:p>
          <w:p>
            <w:r>
              <w:t xml:space="preserve">DG_neurogenesis_rate indirect via BDNF</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Irisin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Skeletal muscle (FNDC5 cleavage during exercise). Requires Hsp90α for αVβ5 receptor activation.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αVβ5 integrin on hippocampal neurons → neuroplasticity, resistance to neurodegeneration. Cryo-EM confirmed 2023. Human observational: lower in AD and MDD. Tier B mechanism, Tier C clinical causation.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αVβ5 on bone osteocytes → sclerostin modulation → WNT pathway. Adipose: white-to-beige browning → BAT thermogenesis. Glucose metabolism. Myokine released proportional to exercise.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irisin_input[hpc] = f(irisin_circulating)</w:t>
            </w:r>
          </w:p>
          <w:p>
            <w:r>
              <w:t xml:space="preserve">hippocampal_neuroplasticity += f(αVβ5_activation)</w:t>
            </w:r>
          </w:p>
          <w:p>
            <w:r>
              <w:t xml:space="preserve">sclerostin_level[bone] modulated by irisin</w:t>
            </w:r>
          </w:p>
          <w:p>
            <w:r>
              <w:t xml:space="preserve">adipose_browning = f(irisin)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Insulin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Pancreatic β-cells. Released in response to blood glucose, GLP-1, CCK.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Hippocampus: AMPA trafficking, synaptic plasticity, neuroprotection. Hypothalamus: satiety (overlaps leptin signaling, ARC). Cortex: energy supply via GLUT4. Brain insulin resistance: LTP impaired, memory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Primary: glucose uptake into muscle and adipose (GLUT4). Hepatic glycogen synthesis. Fat storage. Protein synthesis (via mTOR, AMPK opposition).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LTP_gain[hpc] partially gated by brain_insulin_signaling</w:t>
            </w:r>
          </w:p>
          <w:p>
            <w:r>
              <w:t xml:space="preserve">brain_insulin_resistance_index</w:t>
            </w:r>
          </w:p>
          <w:p>
            <w:r>
              <w:t xml:space="preserve">AMPA_trafficking_rate = f(insulin)</w:t>
            </w:r>
          </w:p>
          <w:p>
            <w:r>
              <w:t xml:space="preserve">ARC_satiety_signal (overlaps leptin)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Leptin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Adipose tissue (proportional to fat mass).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Hypothalamus ARC: satiety (POMC activation, NPY/AgRP suppression). Hippocampus: LTP enhancement, antidepressant effect. VTA: DA tone. Amygdala: mood regulation.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Satiety signaling to brain — primary role. Reproductive axis: permissive for GnRH pulsatility (leptin threshold required for puberty onset). Immune: lymphocyte proliferation ↑.</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ARC_satiety = f(leptin_level, leptin_resistance_index)</w:t>
            </w:r>
          </w:p>
          <w:p>
            <w:r>
              <w:t xml:space="preserve">LTP_gain[hpc] partially enhanced by leptin</w:t>
            </w:r>
          </w:p>
          <w:p>
            <w:r>
              <w:t xml:space="preserve">DA_tone[VTA] = f(leptin_signaling)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Opioid peptides (β-EP, enkephalin, dynorphin)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Hypothalamus (β-endorphin). Adrenal medulla. Interneurons throughout. Released by exercise.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vlPAG: μ-opioid → descending analgesia (disinhibit vlPAG → 5-HT/NE descending). Hypothalamus: GnRH suppression (high opioid load → HPG shutdown — athlete amenorrhea). Reward: NAcc μ-opioid → hedonic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Immune: opioid receptors on T/B cells, NK cells. Gut: μ-opioid on ENS → motility ↓ (constipation). Cardiac: brief ischemic preconditioning via δ-opioid.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vlPAG_efficiency = f(E2·ERβ, opioid_tone)</w:t>
            </w:r>
          </w:p>
          <w:p>
            <w:r>
              <w:t xml:space="preserve">GnRH_pulse_frequency ↓ when opioid_load ↑</w:t>
            </w:r>
          </w:p>
          <w:p>
            <w:r>
              <w:t xml:space="preserve">NAcc_hedonic_value += f(μ-opioid_activation)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FGF23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Osteocytes (bone). Released in response to phosphate load and high calcitriol.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No direct GPR in hippocampus confirmed. Indirect: FGF23 → renal calcitriol suppression → Ca2+/D3 brain effects. Potential direct FGF receptor in hypothalamus (not fully characterized).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Kidney: suppresses 1α-hydroxylase → calcitriol ↓ → intestinal Ca2+/phosphate absorption ↓. Renal phosphate excretion ↑. Endocrine coupling with PTH and vitamin 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FGF23_level = f(phosphate_load, calcitriol_level)</w:t>
            </w:r>
          </w:p>
          <w:p>
            <w:r>
              <w:t xml:space="preserve">calcitriol_synthesis = f(1α-hydroxylase, FGF23⁻¹)</w:t>
            </w:r>
          </w:p>
          <w:p>
            <w:r>
              <w:t xml:space="preserve">phosphate_excretion ↑ under FGF23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GLP-1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L-cells (gut, ileum/colon). Proglucagon-derived. Released by fat+carbohydrate.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Hypothalamus ARC: suppresses NPY/AgRP (hunger) and activates POMC (satiety) simultaneously. Vagal afferents: GLP-1R on nodose ganglion → satiety to NTS. Potential anti-inflammatory and neuroprotective effects (Tier C in humans).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Pancreatic β-cells: insulin secretion ↑ (glucose-dependent). α-cells: glucagon ↓. Gastric emptying ↓. Cardiac: cardioprotective in RCTs (LEADER, SUSTAIN-6). GLP-1R agonists: lean mass loss 25–40% of weight lost.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ARC_satiety += f(GLP-1R_activation)</w:t>
            </w:r>
          </w:p>
          <w:p>
            <w:r>
              <w:t xml:space="preserve">vagal_satiety_signal = f(nodose_GLP1R)</w:t>
            </w:r>
          </w:p>
          <w:p>
            <w:r>
              <w:t xml:space="preserve">insulin_secretion = f(GLP1, glucose)</w:t>
            </w:r>
          </w:p>
        </w:tc>
      </w:tr>
    </w:tbl>
    <w:p>
      <w:r>
        <w:t xml:space="preserve"/>
      </w:r>
    </w:p>
    <w:p>
      <w:r>
        <w:t xml:space="preserve">Table 2. Signal origin-destination-function map (selected). For full NT formulas, receptor pharmacology, and parameter ranges see NeurochemFormula v1.6.</w:t>
      </w:r>
    </w:p>
    <w:p>
      <w:r>
        <w:t xml:space="preserve"/>
      </w:r>
    </w:p>
    <w:p>
      <w:pPr>
        <w:pStyle w:val="Heading2"/>
      </w:pPr>
      <w:r>
        <w:rPr>
          <w:b/>
          <w:bCs/>
        </w:rPr>
        <w:t xml:space="preserve">§4 — The Hormonal Brain: Two Timescales of Action</w:t>
      </w:r>
    </w:p>
    <w:p>
      <w:r>
        <w:t xml:space="preserve">Hormones act on the brain through two fundamentally different mechanisms operating on distinct timescales, and confusing them accounts for many misunderstandings of hormonal brain effects in clinical medicine.</w:t>
      </w:r>
    </w:p>
    <w:p>
      <w:r>
        <w:t xml:space="preserve">Fast membrane effects (minutes): Many steroids — E2, progesterone, cortisol, DHEA, testosterone, and their metabolites — act directly on membrane receptors including ligand-gated ion channels (GABA-A: ALLO is a positive allosteric modulator), G-protein-coupled receptors (GPR30/GPER for E2), and receptor tyrosine kinases. These produce effects within seconds to minutes: E2 can potentiate NMDA receptor currents within 5 minutes via non-genomic ERβ → PI3K → AMPA insertion. Cortisol can raise the LTP threshold within 15–30 minutes via membrane-bound GR. ALLO produces immediate anxiolytic and sedative effects by potentiating GABA-A tonic conductance at the δ-subunit [11].</w:t>
      </w:r>
    </w:p>
    <w:p>
      <w:r>
        <w:t xml:space="preserve">Slow genomic effects (hours to days): Classical steroid receptor signaling — receptor binds ligand in cytoplasm, translocates to nucleus, binds hormone response elements, modulates gene expression — produces structural synaptic changes over hours to days. E2-driven CA1 spine density changes require 12–24 hours. Cortisol-driven CA3 dendritic retraction requires days to weeks of sustained elevation. BDNF upregulation via E2-ERα binding to BDNF promoter requires hours [12]. This is why acute hormone changes (e.g., post-surgical ovariectomy) produce immediate cognitive and mood effects through the fast pathway, while chronic hormone deprivation produces progressive structural brain changes through the slow pathway.</w:t>
      </w:r>
    </w:p>
    <w:p>
      <w:r>
        <w:t xml:space="preserve">Clinical implication: Standard endocrinology measures are optimized for the genomic pathway — they measure hormone levels sufficient for reproductive organ effects, which require genomic signaling. Brain fast-pathway effects may occur at lower concentrations and with different receptor sensitivity than peripheral reproductive effects. This means normal-range hormone levels for gynecological purposes may not be adequate for brain function in all individuals [11,12].</w:t>
      </w:r>
    </w:p>
    <w:p>
      <w:r>
        <w:t xml:space="preserve"/>
      </w:r>
    </w:p>
    <w:p>
      <w:pPr>
        <w:pStyle w:val="Heading2"/>
      </w:pPr>
      <w:r>
        <w:rPr>
          <w:b/>
          <w:bCs/>
        </w:rPr>
        <w:t xml:space="preserve">§5 — Neurosteroids: The Brain’s Internal Hormone Factory</w:t>
      </w:r>
    </w:p>
    <w:p>
      <w:r>
        <w:t xml:space="preserve">The brain is not merely a target for peripheral hormones — it synthesizes steroid hormones (neurosteroids) independently of the gonads and adrenal glands, from cholesterol, using the same enzymatic machinery as peripheral endocrine organs. This local synthesis provides a second, regionally heterogeneous hormone source that standard blood panels cannot measure [13,14].</w:t>
      </w:r>
    </w:p>
    <w:p>
      <w:r>
        <w:t xml:space="preserve">The neurosteroid synthesis cascade begins with StAR protein importing cholesterol into inner mitochondrial membrane → CYP11A1 converts to pregnenolone → branching into multiple downstream steroids via region-specific enzyme expression. Key brain-synthesized steroids: allopregnanolone (ALLO) from progesterone via 5α-reductase + 3α-HSD; DHEA and DHEA-S from pregnenolone via CYP17A1; estradiol from testosterone via aromatase (expressed in hippocampus, hypothalamus, amygdala, cortex in both sexes); T from androstenedione via 17β-HSD.</w:t>
      </w:r>
    </w:p>
    <w:p>
      <w:r>
        <w:t xml:space="preserve">ALLO: The most potent positive allosteric modulator of GABA-A receptors in the brain. Acts specifically at the extrasynaptic δ-subunit (tonic conductance) in the dentate gyrus — this subunit is insensitive to benzodiazepines. ALLO collapse (postpartum: acute progesterone withdrawal; perimenopause: progesterone decline) → DG hyperexcitability → pattern separation degrades → anxiety, intrusive memory risk. Brexanolone (synthetic ALLO IV) is FDA-approved for postpartum depression and targets this mechanism directly [37].</w:t>
      </w:r>
    </w:p>
    <w:p>
      <w:r>
        <w:t xml:space="preserve">DHEA and DHEA-S: Act as endogenous partial anti-glucocorticoid buffers in hippocampus (DHEA partially offsets GR-mediated LTP suppression). DHEA also acts via NMDA receptor facilitation and σ1 receptor. Peak at age 25, decline to 10–20% of peak by age 70 — the most consistent aging biomarker in the endocrine system. Brain DHEA is partially independent of adrenal DHEA, meaning peripheral DHEA-S measurement may not reflect local brain DHEA levels [17].</w:t>
      </w:r>
    </w:p>
    <w:p>
      <w:r>
        <w:t xml:space="preserve">Local E2 from brain aromatase: Hippocampal aromatase produces E2 within synaptic terminals in response to NMDA activation — experience-dependent, rapid, and completely invisible to serum E2 panels. Brain-local E2 may explain why cognitive benefits of HRT are formulation-, timing-, and dose-sensitive: the brain’s own E2 production is not captured by standard monitoring [13].</w:t>
      </w:r>
    </w:p>
    <w:p>
      <w:r>
        <w:t xml:space="preserve"/>
      </w:r>
    </w:p>
    <w:p>
      <w:pPr>
        <w:pStyle w:val="Heading1"/>
      </w:pPr>
      <w:r>
        <w:rPr>
          <w:b/>
          <w:bCs/>
        </w:rPr>
        <w:t xml:space="preserve">Part II — The Peripheral Architecture</w:t>
      </w:r>
    </w:p>
    <w:p>
      <w:pPr>
        <w:pStyle w:val="Heading2"/>
      </w:pPr>
      <w:r>
        <w:rPr>
          <w:b/>
          <w:bCs/>
        </w:rPr>
        <w:t xml:space="preserve">§6 — The Endocrine System: Five Coupled Feedback Axes</w:t>
      </w:r>
    </w:p>
    <w:p>
      <w:r>
        <w:t xml:space="preserve">The endocrine system operates as five coupled negative-feedback axes (HPA, HPG, HPT, HPA-metabolic, and somatotropic/IGF-1) whose cross-axis interactions are frequently more clinically significant than any single-axis failure. Complete FQ decompositions and cross-axis coupling diagrams are in EndocrineSystem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Axis</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Architecture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Brain Interface</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Key Cross-Axis Coupling</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HPA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PVN → CRH → anterior pituitary → ACTH → adrenal cortex → cortisol; feedback via hippocampus GR (subiculum brake) + pituitary GR.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GR most dense in hippocampus; LTP suppression, CA3 dendritic retraction, DG neurogenesis suppression under chronic activation. PVN receives amygdala (threat), hippocampus (context), PFC (cognitive appraisal) inputs.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Cortisol → HPT: suppresses D1/D2 (T4→T3 conversion) → local brain T3 ↓ despite normal TSH. Cortisol → HPG: GnRH pulse suppression at high levels. Cortisol → Metabolic axis: hepatic gluconeogenesis ↑, insulin resistance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HPG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GnRH pulse (arcuate kisspeptin neurons) → FSH/LH → gonads → E2/T/P4/inhibin; ovarian E2 surges → LH surge (positive feedback). Frequency-encoded: slow pulses → FSH; fast → LH.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E2/T → hippocampal LTP, CA1 spine density, DG neurogenesis. P4/ALLO → DG GABA tonic (sparsity gate). Raphe ERβ → 5-HT synthesis. vlPAG ERβ → descending analgesia. Amygdala: OTR sensitivity (9th arm of E2 withdrawal cascade).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HPG → immune: E2 immunostimulatory, T immunosuppressive — explains female autoimmune preponderance. HPG → HPA: sex hormones modulate GR sensitivity. HPG → cardiovascular: E2 endothelial protection.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HPT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TRH (PVN) → TSH (anterior pituitary) → T4 (thyroid) → peripheral D1 or brain D2 (regionally heterogeneous) → T3 active. D3 inactivates T3 to rT3 (inactive).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T3 is the active form — brain D2 converts T4 to T3 locally in tanycytes, astrocytes. Each brain region has independent T3 regulated by local deiodinase expression. T3 deficiency: cognitive slowing, depression, psychomotor impairment. Critical for myelination.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HPA → HPT: sustained cortisol suppresses D1/D2 → T3 ↓ even with normal TSH and T4. DIO1 polymorphism (T92A): impaired T4→T3 → suboptimal brain T3 on levothyroxine monotherapy; T3/T4 combination may benefit carriers.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Metabolic / Pancreatic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Blood glucose → β-cell Ca2+ oscillation (KATP channel mechanism) → pulsatile insulin secretion. GLP-1, GIP (incretins) potentiate glucose-stimulated insulin release. Glucagon (α-cells) opposes.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Brain insulin: hippocampal LTP, AMPA trafficking (neuroprotective), satiety signaling (ARC). Brain insulin resistance: LTP impairment, memory failure. T2D patients: 2× AD risk — both share amyloid precursor processing via insulin-degrading enzyme.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Insulin → HPG: insulin required for normal GnRH pulsatility (PCOS: hyperinsulinemia → androgen excess → HPG dysregulation). Insulin → HPA: cortisol → hepatic gluconeogenesis ↑; insulin resistance and cortisol elevation co-occur in metabolic syndrome.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Somatotropic / IGF-1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GHRH/somatostatin (hypothalamus) → GH (anterior pituitary, pulsatile overnight) → IGF-1 (liver primary; also brain, muscle, bone local synthesis). GH/IGF-1 peaks in adolescence; declines 14% per decade from age 30.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IGF-1 crosses BBB via LRP1/receptor-mediated transcytosis. Hippocampus: DG neurogenesis (exercise-dependent IGF-1 rise → BDNF expression). Neuroprotection: insulin/IGF-1 signaling overlap. Muscle-brain: exercise → muscle IGF-1 → brain BDNF.</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GH/IGF-1 → musculoskeletal: mTOR → muscle protein synthesis; osteoblast activation → bone formation. GH/IGF-1 decline with aging parallels sarcopenia, DG neurogenesis reduction, and osteocalcin decline — a coherent aging axis.</w:t>
            </w:r>
          </w:p>
        </w:tc>
      </w:tr>
    </w:tbl>
    <w:p>
      <w:r>
        <w:t xml:space="preserve"/>
      </w:r>
    </w:p>
    <w:p>
      <w:r>
        <w:t xml:space="preserve">Table 3. Five endocrine axes with brain interfaces and cross-axis couplings. Full FQ decompositions, feedback equations, and failure cascades in EndocrineSystem v1.1.</w:t>
      </w:r>
    </w:p>
    <w:p>
      <w:r>
        <w:t xml:space="preserve"/>
      </w:r>
    </w:p>
    <w:p>
      <w:pPr>
        <w:pStyle w:val="Heading2"/>
      </w:pPr>
      <w:r>
        <w:rPr>
          <w:b/>
          <w:bCs/>
        </w:rPr>
        <w:t xml:space="preserve">§7 — The Peripheral Nervous System: ANS, ENS, and Somatic PNS</w:t>
      </w:r>
    </w:p>
    <w:p>
      <w:r>
        <w:t xml:space="preserve">The peripheral nervous system divides into three functionally distinct divisions, each with dedicated brain interfaces. Together they constitute the physical wiring of the brain-body bidirectional highways. Full FQ decompositions, sub-structure maps, and Rust struct implementations in PeripheralMap_ANS_v1_0, PeripheralMap_ENS_v1_0, and PeripheralMap_SomaticPNS_DRG_NMJ_v1_0.</w:t>
      </w:r>
    </w:p>
    <w:p>
      <w:pPr>
        <w:pStyle w:val="Heading3"/>
      </w:pPr>
      <w:r>
        <w:rPr>
          <w:b/>
          <w:bCs/>
        </w:rPr>
        <w:t xml:space="preserve">7.1 Autonomic Nervous System</w:t>
      </w:r>
    </w:p>
    <w:p>
      <w:r>
        <w:t xml:space="preserve">The ANS is the real-time bidirectional communication wire between the brain and every organ. The sympathetic division (T1–L2 preganglionic → paravertebral/prevertebral ganglia → all organs) drives the fight-or-flight response and sets baseline organ tone via tonic NE release. The parasympathetic division, dominated by the vagus nerve (CN X), provides the primary afferent reporting pathway: 80–90% of vagal fibers are afferent, carrying gut mechano/chemoreceptor signals, baroreceptor input, pulmonary stretch, and immune cytokine signals to the NTS (first brainstem relay). The ANS is not an axis in the HPA/HPG sense — it operates in real time (milliseconds to seconds) without a pituitary relay.</w:t>
      </w:r>
    </w:p>
    <w:p>
      <w:r>
        <w:t xml:space="preserve">The cholinergic anti-inflammatory reflex: efferent vagal fibers release ACh at the splenic nerve → catecholamine release from splenic T cells → α7 nAChR on macrophages → TNF-α suppression. This is the brain’s primary real-time immune modulation pathway. Vagal nerve stimulation therapeutically activates this reflex in treatment-resistant RA and IBD. Adrenal medulla = modified postganglionic SNS neuron: produces epinephrine (80%) and NE (20%) directly into blood — the humoral arm of the sympathetic stress response.</w:t>
      </w:r>
    </w:p>
    <w:p>
      <w:r>
        <w:t xml:space="preserve">Heart rate variability (HRV) is the most accessible non-invasive measure of real-time ANS balance and brain-body integration state. Low HRV = reduced parasympathetic tone = impaired cholinergic anti-inflammatory reflex + impaired emotional regulation + impaired baroreflex flexibility. HRV reduction precedes both cardiovascular events and psychiatric decompensation, reflecting shared autonomic substrate.</w:t>
      </w:r>
    </w:p>
    <w:p>
      <w:pPr>
        <w:pStyle w:val="Heading3"/>
      </w:pPr>
      <w:r>
        <w:rPr>
          <w:b/>
          <w:bCs/>
        </w:rPr>
        <w:t xml:space="preserve">7.2 Enteric Nervous System</w:t>
      </w:r>
    </w:p>
    <w:p>
      <w:r>
        <w:t xml:space="preserve">The ENS contains approximately 500 million neurons organized in two plexuses: Meissner’s (submucosal; secretion and blood flow) and Auerbach’s (myenteric; motility). It operates with substantial autonomy from the CNS via local reflex arcs, but communicates bidirectionally with the brain via vagal afferents (gut state → NTS), spinal afferents (pain, nociception via DRG), and the portal circulation (gut-derived metabolites and hormones). The ENS is embryologically derived from vagal and sacral neural crest cells (the same neural crest population that generates all peripheral ganglia, distinct from the neuroepithelium of the neural tube that generates CNS neurons) — it is a true second nervous system, not peripheral sensory organs. Gut 5-HT (90% of body total, from enterochromaffin cells) acts on intrinsic ENS reflexes and vagal afferents but does not cross the BBB; tryptophan (serotonin precursor) does cross via LAT1 transporter, and is the rate-limiting step for brain 5-HT synthesis.</w:t>
      </w:r>
    </w:p>
    <w:p>
      <w:pPr>
        <w:pStyle w:val="Heading3"/>
      </w:pPr>
      <w:r>
        <w:rPr>
          <w:b/>
          <w:bCs/>
        </w:rPr>
        <w:t xml:space="preserve">7.3 Somatic Peripheral Nervous System</w:t>
      </w:r>
    </w:p>
    <w:p>
      <w:r>
        <w:t xml:space="preserve">The somatic PNS provides motor output (lower motor neurons → NMJ → skeletal muscle) and sensory input (DRG → dorsal horn → spinothalamic/DCML tracts → thalamus → sensory cortex). Dorsal root ganglia (DRG) are the primary cell bodies for all peripheral sensory modalities: nociception (Aδ/C fibers), proprioception (Ia/Ib/II fibers), mechanoreception (Aβ fibers), and thermoreception. Substance P and CGRP from DRG neurons drive neurogenic inflammation — the peripheral arm of the pain amplification cascade. The NMJ is not merely a relay; it is a bidirectional synaptic junction where retrograde signals (NGF, CNTF) flow from muscle to motor neuron, regulating motor neuron survival and plasticity.</w:t>
      </w:r>
    </w:p>
    <w:p>
      <w:r>
        <w:t xml:space="preserve"/>
      </w:r>
    </w:p>
    <w:p>
      <w:pPr>
        <w:pStyle w:val="Heading1"/>
      </w:pPr>
      <w:r>
        <w:rPr>
          <w:b/>
          <w:bCs/>
        </w:rPr>
        <w:t xml:space="preserve">Part III — Body Systems: Architecture and Brain Interface</w:t>
      </w:r>
    </w:p>
    <w:p>
      <w:r>
        <w:t xml:space="preserve">Each organ system section below provides: the system’s primary computational role, its brain interface (signals in/out and primary brain targets), key coupling parameters, and cross-reference to the detailed map. These sections are synthesis entries, not full system treatments. Full FQ decompositions, failure cascades, and Rust struct implementations are in the individual Organ System maps (OrganSystem_*.md v1.0 series) and the system papers (CardiovascularRenal v1.3, MetabolicGut v1.1, Immunological v0.8, Respiratory v1.2, Musculoskeletal v1.0).</w:t>
      </w:r>
    </w:p>
    <w:p>
      <w:r>
        <w:t xml:space="preserve"/>
      </w:r>
    </w:p>
    <w:p>
      <w:pPr>
        <w:pStyle w:val="Heading2"/>
      </w:pPr>
      <w:r>
        <w:rPr>
          <w:b/>
          <w:bCs/>
        </w:rPr>
        <w:t xml:space="preserve">§8 — Cardiovascular-Renal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Cardiovascular-Renal — §8</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Computational role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Pressure regulation (MAP homeostasis via baroreflex), volume-electrolyte balance (RAAS-renal axis), and cardiac output optimization. Dual endocrine organs: heart (BNP/ANP = natriuretic peptides), kidney (renin = RAAS initiator; erythropoietin; calcitriol activation).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interface
(body → brain)</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MAP (baroreceptors: carotid sinus, aortic arch) → CN IX/X → NTS → CVLM/RVLM: real-time cardiovascular regulation; primary input to autonomic balance</w:t>
            </w:r>
          </w:p>
          <w:p>
            <w:r>
              <w:t xml:space="preserve">BNP (cardiac wall stress) → circumventricular organs → diuresis and natriuresis signaling</w:t>
            </w:r>
          </w:p>
          <w:p>
            <w:r>
              <w:t xml:space="preserve">Ang II (RAAS) → AT1R at SFO/OVLT → hypothalamus: thirst + SNS activation; concurrent plasma Ang II rise → aldosterone → Na+/volume retention</w:t>
            </w:r>
          </w:p>
          <w:p>
            <w:r>
              <w:t xml:space="preserve">HRV: non-invasive real-time proxy for vagal-brain integration state</w:t>
            </w:r>
          </w:p>
          <w:p>
            <w:r>
              <w:t xml:space="preserve">Ischemic pain (cardiac C-fibers) → spinal → thalamus → insula (interoceptive representation of cardiac state)</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output
(brain → body)</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PVN → IML → stellate ganglion (SNS cardiac drive: HR ↑, contractility ↑)</w:t>
            </w:r>
          </w:p>
          <w:p>
            <w:r>
              <w:t xml:space="preserve">PAG → nucleus ambiguus (vagal modulation of cardiac rate)</w:t>
            </w:r>
          </w:p>
          <w:p>
            <w:r>
              <w:t xml:space="preserve">HPA cortisol → adrenal medulla → epinephrine (humoral stress response)</w:t>
            </w:r>
          </w:p>
          <w:p>
            <w:r>
              <w:t xml:space="preserve">Hypothalamus osmoreceptors → ADH/AVP → renal AQP2 → water reabsorption</w:t>
            </w:r>
          </w:p>
          <w:p>
            <w:r>
              <w:t xml:space="preserve">RVLM: primary sympathetic outflow to renal nerves (renal vascular tone, renin secretion)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Key parameters</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MAP: target setpoint maintained by baroreflex reflex arc (RVLM gain ±10 mmHg); renal autoregulation extends 60–180 mmHg</w:t>
            </w:r>
          </w:p>
          <w:p>
            <w:r>
              <w:t xml:space="preserve">HRV: LF/HF ratio = sympathovagal balance; SDNN = overall ANS flexibility</w:t>
            </w:r>
          </w:p>
          <w:p>
            <w:r>
              <w:t xml:space="preserve">RAAS activation index = f(renin, Ang II, aldosterone)</w:t>
            </w:r>
          </w:p>
          <w:p>
            <w:r>
              <w:t xml:space="preserve">vagal_tone = f(HRV, RSA amplitude)</w:t>
            </w:r>
          </w:p>
          <w:p>
            <w:r>
              <w:t xml:space="preserve">RIGHT insular cortex lesion → cardiac arrhythmias (direct cardiac autonomic control)</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Cross-reference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CardiovascularRenal v1.3 (system paper); OrganSystem_Cardiovascular_v1_0.md (detailed map)</w:t>
            </w:r>
          </w:p>
          <w:p>
            <w:r>
              <w:t xml:space="preserve">BrainMap_RVLM_preBotC_SCN_RapheMedullary (cardiovascular control center)</w:t>
            </w:r>
          </w:p>
          <w:p>
            <w:r>
              <w:t xml:space="preserve">BrainMap_NTS (first relay for all cardiovascular afferents)</w:t>
            </w:r>
          </w:p>
          <w:p>
            <w:r>
              <w:t xml:space="preserve">BrainMap_Insula (interoceptive representation)</w:t>
            </w:r>
          </w:p>
        </w:tc>
      </w:tr>
    </w:tbl>
    <w:p>
      <w:r>
        <w:t xml:space="preserve"/>
      </w:r>
    </w:p>
    <w:p>
      <w:pPr>
        <w:pStyle w:val="Heading2"/>
      </w:pPr>
      <w:r>
        <w:rPr>
          <w:b/>
          <w:bCs/>
        </w:rPr>
        <w:t xml:space="preserve">§9 — Metabolic-Gut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Metabolic-Gut — §9</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Computational role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Blood glucose homeostasis (pancreatic islet oscillation, hepatic glucose production/storage, muscle GLUT4 uptake), gut-derived satiety and hunger signaling, and hepatic detoxification + metabolic processing. The metabolic system is simultaneously a fuel-supply system and a brain-state signaling system.</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interface
(body → brain)</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L-cell GLP-1 + K-cell GIP (postprandial) → vagal nodose ganglion GLP-1R → NTS → satiety; also direct BBB-crossing at ARC</w:t>
            </w:r>
          </w:p>
          <w:p>
            <w:r>
              <w:t xml:space="preserve">Ghrelin (gastric fundus, fasting) → ARC/VTA/hippocampus: hunger, food craving, DG neurogenesis ↑ at moderate levels</w:t>
            </w:r>
          </w:p>
          <w:p>
            <w:r>
              <w:t xml:space="preserve">Leptin (adipose, proportional to fat mass) → ARC POMC/NPY → satiety; hippocampus LTP ↑; VTA DA tone</w:t>
            </w:r>
          </w:p>
          <w:p>
            <w:r>
              <w:t xml:space="preserve">Insulin (pancreatic β-cells) → hippocampus: AMPA trafficking, LTP; ARC: satiety signal overlap with leptin</w:t>
            </w:r>
          </w:p>
          <w:p>
            <w:r>
              <w:t xml:space="preserve">Gut microbiome → SCFA production → vagal afferents; tryptophan metabolism → BBB LAT1 → raphe 5-HT synthesis</w:t>
            </w:r>
          </w:p>
          <w:p>
            <w:r>
              <w:t xml:space="preserve">Hepatic vagal afferents → NTS: glucose and lipid sensing from portal circulation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output
(brain → body)</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Hypothalamus ARC NPY/AgRP: orexigenic drive → food-seeking behavior</w:t>
            </w:r>
          </w:p>
          <w:p>
            <w:r>
              <w:t xml:space="preserve">VTA DA → hedonic eating reward (D2R downregulation with chronic junk food → overconsumption cycle)</w:t>
            </w:r>
          </w:p>
          <w:p>
            <w:r>
              <w:t xml:space="preserve">HPA cortisol → hepatic gluconeogenesis ↑; insulin resistance ↑</w:t>
            </w:r>
          </w:p>
          <w:p>
            <w:r>
              <w:t xml:space="preserve">Vagal efferents → pancreas (parasympathetic → insulin secretion at cephalic phase); gut motility regulation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Key parameters</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ARC_satiety = f(leptin, insulin, GLP-1, ghrelin⁻¹)</w:t>
            </w:r>
          </w:p>
          <w:p>
            <w:r>
              <w:t xml:space="preserve">brain_insulin_resistance_index (T2D → elevated → hippocampal LTP impaired)</w:t>
            </w:r>
          </w:p>
          <w:p>
            <w:r>
              <w:t xml:space="preserve">DA_tonic[VTA] = f(leptin, opioid_tone, E2)</w:t>
            </w:r>
          </w:p>
          <w:p>
            <w:r>
              <w:t xml:space="preserve">DG_neurogenesis_rate += f(ghrelin_moderate)</w:t>
            </w:r>
          </w:p>
          <w:p>
            <w:r>
              <w:t xml:space="preserve">tryptophan_availability[BBB] = f(microbiome_health, IDO_activity⁻¹)</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Cross-reference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MetabolicGut v1.1 (system paper); OrganSystem_GI_v1_0.md; OrganSystem_HepaticMetabolic_v1_0.md</w:t>
            </w:r>
          </w:p>
          <w:p>
            <w:r>
              <w:t xml:space="preserve">BrainMap_Hypothalamus (ARC: hunger/satiety circuits)</w:t>
            </w:r>
          </w:p>
          <w:p>
            <w:r>
              <w:t xml:space="preserve">BrainMap_VTA (DA: hedonic eating, D2R downregulation)</w:t>
            </w:r>
          </w:p>
          <w:p>
            <w:r>
              <w:t xml:space="preserve">PeripheralMap_ENS_v1_0 (enteric nervous system detail)</w:t>
            </w:r>
          </w:p>
        </w:tc>
      </w:tr>
    </w:tbl>
    <w:p>
      <w:r>
        <w:t xml:space="preserve"/>
      </w:r>
    </w:p>
    <w:p>
      <w:pPr>
        <w:pStyle w:val="Heading2"/>
      </w:pPr>
      <w:r>
        <w:rPr>
          <w:b/>
          <w:bCs/>
        </w:rPr>
        <w:t xml:space="preserve">§10 — Immune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Immune System — §10</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Computational role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Pathogen detection and elimination (innate: pattern recognition via TLRs/NLRs; adaptive: T/B cell clonal expansion), tissue damage surveillance (complement, mast cells), and cancer immunosurveillance. In the CNS context: microglia (CNS macrophages) + perivascular macrophages + astrocyte reactivity constitute the neuroimmune compartment.</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interface
(body → brain)</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IL-1β, TNF-α, IL-6 (peripheral cytokines) → two routes: circumventricular organs (area postrema, SFO — outside BBB) OR vagal C-fibers → NTS → brainstem; both → sickness behavior (programmed, adaptive)</w:t>
            </w:r>
          </w:p>
          <w:p>
            <w:r>
              <w:t xml:space="preserve">PGE2 (peripheral COX-2 → prostaglandins) → hypothalamus EP3/4 receptors → body temperature setpoint ↑ (fever generation)</w:t>
            </w:r>
          </w:p>
          <w:p>
            <w:r>
              <w:t xml:space="preserve">Kynurenine pathway: IDO activation (inflammation) → tryptophan → kynurenine → QUIN (NMDA excitotoxicity) vs KYNA (neuroprotective); net ratio determines hippocampal damage risk</w:t>
            </w:r>
          </w:p>
          <w:p>
            <w:r>
              <w:t xml:space="preserve">Immune-to-brain via LC: NE surge from LC → acute inflammatory priming; chronic microglial activation downstream</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output
(brain → body)</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HPA cortisol → systemic immunosuppression (glucocorticoid receptor on every immune cell)</w:t>
            </w:r>
          </w:p>
          <w:p>
            <w:r>
              <w:t xml:space="preserve">Cholinergic anti-inflammatory reflex: vagal efferents → splenic nerve → α7 nAChR on macrophages → TNF-α suppression</w:t>
            </w:r>
          </w:p>
          <w:p>
            <w:r>
              <w:t xml:space="preserve">SNS → splenic NE → acute immune priming (stress immune response)</w:t>
            </w:r>
          </w:p>
          <w:p>
            <w:r>
              <w:t xml:space="preserve">Hypothalamus fever center: PVN CRH → ANS → thermogenesis; PAG → vasodilation/constriction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Key parameters</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cytokine_load = f(IL-1β, TNF-α, IL-6)</w:t>
            </w:r>
          </w:p>
          <w:p>
            <w:r>
              <w:t xml:space="preserve">sickness_behavior = f(cytokine_load, PGE2, vagal_activation)</w:t>
            </w:r>
          </w:p>
          <w:p>
            <w:r>
              <w:t xml:space="preserve">kynurenine_load → QUIN → NMDA_excitotoxicity_risk[hippocampus]</w:t>
            </w:r>
          </w:p>
          <w:p>
            <w:r>
              <w:t xml:space="preserve">microglial_M1_M2_ratio (DAM = TREM2-dependent neuroprotective; DIM = inflammatory)</w:t>
            </w:r>
          </w:p>
          <w:p>
            <w:r>
              <w:t xml:space="preserve">activation_ceiling[cortex] ↓ during immune activation (metabolic redirection)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Cross-reference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Immunological v0.8 (system paper); OrganSystem_Immune_v1_0.md (detailed map)</w:t>
            </w:r>
          </w:p>
          <w:p>
            <w:r>
              <w:t xml:space="preserve">BrainMap_Glymphatic_BBB_Oligodendrocytes_CSF (microglia, BBB, neuroinflammation)</w:t>
            </w:r>
          </w:p>
          <w:p>
            <w:r>
              <w:t xml:space="preserve">BrainMap_Hypothalamus (fever center, HPA-immune axis)</w:t>
            </w:r>
          </w:p>
          <w:p>
            <w:r>
              <w:t xml:space="preserve">BrainMap_LC (NE → immune modulation)</w:t>
            </w:r>
          </w:p>
        </w:tc>
      </w:tr>
    </w:tbl>
    <w:p>
      <w:r>
        <w:t xml:space="preserve"/>
      </w:r>
    </w:p>
    <w:p>
      <w:pPr>
        <w:pStyle w:val="Heading2"/>
      </w:pPr>
      <w:r>
        <w:rPr>
          <w:b/>
          <w:bCs/>
        </w:rPr>
        <w:t xml:space="preserve">§11 — Respiratory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Respiratory System — §11</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Computational role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Gas exchange (O2/CO2 at alveoli), acid-base regulation (primary CO2/pH buffer), and arousal-state coupling (respiratory rhythm is the master pacemaker for brainstem oscillations in non-REM sleep). The respiratory system has direct mechanical coupling to brain state: respiratory rate and depth modulate cortical oscillatory activity via brainstem → ascending arousal systems.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interface
(body → brain)</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Carotid body chemoreceptors (PaO2 ↓, PaCO2 ↑, pH ↓) → CN IX/X → NTS; hypoxia → carotid body → NTS → preBötC → breathing depth/rate ↑</w:t>
            </w:r>
          </w:p>
          <w:p>
            <w:r>
              <w:t xml:space="preserve">Pulmonary stretch receptors (Hering-Breuer reflex) → vagal afferents → NTS → inspiration terminated</w:t>
            </w:r>
          </w:p>
          <w:p>
            <w:r>
              <w:t xml:space="preserve">Dyspnea: NTS → insula (interoceptive); parabrachial nucleus → amygdala (affective component of breathlessness)</w:t>
            </w:r>
          </w:p>
          <w:p>
            <w:r>
              <w:t xml:space="preserve">preBötzinger complex (RVLM master synthesis map): coupled to arousal and sleep/wake state; breathing rhythm entrains cortical oscillations (respiratory-cortical coupling documented 2017+)</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output
(brain → body)</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preBötC → phrenic nerve (C3-C5) → diaphragm (primary driver)</w:t>
            </w:r>
          </w:p>
          <w:p>
            <w:r>
              <w:t xml:space="preserve">Motor cortex: voluntary breathing override (bypasses preBötC for speech, breath-holding, emotional sighing)</w:t>
            </w:r>
          </w:p>
          <w:p>
            <w:r>
              <w:t xml:space="preserve">Hypothalamus: thermoregulatory hyperventilation; hypoxia → HPA activation (altitude, apnea)</w:t>
            </w:r>
          </w:p>
          <w:p>
            <w:r>
              <w:t xml:space="preserve">XII nucleus → genioglossus (upper airway patency): OSA pathophysiology node</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Key parameters</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RR (respiratory rate): direct coupling to cortical oscillations and arousal state</w:t>
            </w:r>
          </w:p>
          <w:p>
            <w:r>
              <w:t xml:space="preserve">PaCO2_setpoint = RTN sensitivity (CO2 detector); CBF = f(PaCO2) — CO2 is primary cerebrovascular dilator</w:t>
            </w:r>
          </w:p>
          <w:p>
            <w:r>
              <w:t xml:space="preserve">OSA: intermittent hypoxia → LC activation → NE_tonic ↑ → sleep fragmentation; HIF-1α → inflammatory cascade</w:t>
            </w:r>
          </w:p>
          <w:p>
            <w:r>
              <w:t xml:space="preserve">respiratory-cortical coupling: nasal breathing vs mouth breathing: distinct cortical oscillation profiles (piriform/olfactory cortex entrained by nasal airflow)</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Cross-reference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Respiratory v1.2 (system paper); OrganSystem_Respiratory_v1_0.md (detailed map)</w:t>
            </w:r>
          </w:p>
          <w:p>
            <w:r>
              <w:t xml:space="preserve">BrainMap_RVLM_preBotC (preBötzinger complex: respiratory rhythm generator)</w:t>
            </w:r>
          </w:p>
          <w:p>
            <w:r>
              <w:t xml:space="preserve">BrainMap_Insula (dyspnea interoception)</w:t>
            </w:r>
          </w:p>
          <w:p>
            <w:r>
              <w:t xml:space="preserve">BrainMap_PAG (voluntary breathing, sighing)</w:t>
            </w:r>
          </w:p>
        </w:tc>
      </w:tr>
    </w:tbl>
    <w:p>
      <w:r>
        <w:t xml:space="preserve"/>
      </w:r>
    </w:p>
    <w:p>
      <w:pPr>
        <w:pStyle w:val="Heading2"/>
      </w:pPr>
      <w:r>
        <w:rPr>
          <w:b/>
          <w:bCs/>
        </w:rPr>
        <w:t xml:space="preserve">§12 — Musculoskeletal System: Exercise Endocrine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Musculoskeletal System — §12</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Computational role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Force generation and locomotion (primary function), plus endocrine transduction of behavioral inputs (exercise, mechanical loading) into distributed biological age signals. Skeletal muscle: largest metabolic organ (30–40% body mass; 70% insulin-stimulated glucose uptake); secretes myokines during contraction. Bone: endocrine organ secreting osteocalcin (GPR158 in brain) and FGF23 (renal phosphate regulation).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interface
(body → brain)</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Osteocalcin (ucOC, bone osteoblasts) → GPR158 on hippocampal neurons: BDNF ↑, monoamine synthesis ↑ (DA, 5-HT, NE), autophagy ↑. Exercise → mechanical loading → osteocalcin ↑. Sedentary aging → osteocalcin ↓ → hippocampal BDNF ↓. [Tier B mouse causal; Tier C human clinical magnitude]</w:t>
            </w:r>
          </w:p>
          <w:p>
            <w:r>
              <w:t xml:space="preserve">Irisin (muscle FNDC5 cleavage during exercise, requires Hsp90α for αVβ5 receptor activation) → αVβ5 integrin on hippocampal neurons: neuroplasticity, resistance to neurodegeneration. Cryo-EM confirmed 2023. Lower in AD and MDD observationally. [Tier B]</w:t>
            </w:r>
          </w:p>
          <w:p>
            <w:r>
              <w:t xml:space="preserve">Peripheral BDNF (muscle pro-BDNF, type I fibers) → cleavage to mature BDNF in circulation → BBB → TrkB on hippocampal/DG neurons: neurogenesis, synaptogenesis, LTP. Lactate infusion augments this response in humans (2024). [Tier B]</w:t>
            </w:r>
          </w:p>
          <w:p>
            <w:r>
              <w:t xml:space="preserve">Lactate (high-intensity exercise, blood 4–10 mM) → MCT1/2 → BBB → HCAR1: cerebral angiogenesis. Hippocampal neurons: SIRT1–PGC-1α–FNDC5 → BDNF gene expression. Chronic training → cerebrovascular reserve ↑. [Tier B acute; Tier C direct hippocampal causal]</w:t>
            </w:r>
          </w:p>
          <w:p>
            <w:r>
              <w:t xml:space="preserve">AMPK under-stimulation (inactivity) → sarcopenia → reduced bone mechanical loading → osteocalcin ↓ → GPR158 signaling ↓ (sedentary aging cascade, Tier A individual steps)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Brain output
(brain → body)</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Motor cortex + spinal cord: voluntary movement generation; corticospinal tract. SMA: movement sequence planning</w:t>
            </w:r>
          </w:p>
          <w:p>
            <w:r>
              <w:t xml:space="preserve">Cerebellum: motor coordination, error correction, timing; receives proprioceptive input from DRG via spinocerebellar tracts</w:t>
            </w:r>
          </w:p>
          <w:p>
            <w:r>
              <w:t xml:space="preserve">Hypothalamus: GH/IGF-1 pulsatile release (overnight) → muscle protein synthesis + bone formation</w:t>
            </w:r>
          </w:p>
          <w:p>
            <w:r>
              <w:t xml:space="preserve">D2R (striatum): motivational salience of exercise; D2R declines with aging → reduced exercise motivation (Tier B; Volkow 1998 PET)</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Key parameters</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osteocalcin_input[hippocampus] = f(ucOC_circulating)</w:t>
            </w:r>
          </w:p>
          <w:p>
            <w:r>
              <w:t xml:space="preserve">irisin_input[hippocampus] = f(irisin_circulating)</w:t>
            </w:r>
          </w:p>
          <w:p>
            <w:r>
              <w:t xml:space="preserve">BDNF_peripheral = f(exercise_duration, muscle_type_I_fraction)</w:t>
            </w:r>
          </w:p>
          <w:p>
            <w:r>
              <w:t xml:space="preserve">lactate_hippocampal = f(blood_lactate, exercise_intensity)</w:t>
            </w:r>
          </w:p>
          <w:p>
            <w:r>
              <w:t xml:space="preserve">cerebrovascular_reserve (chronic training parameter; range 0.5–1.5)</w:t>
            </w:r>
          </w:p>
          <w:p>
            <w:r>
              <w:t xml:space="preserve">DG_neurogenesis_rate = f(BDNF[all_sources], IGF1, cortisol⁻¹)</w:t>
            </w:r>
          </w:p>
          <w:p>
            <w:r>
              <w:t xml:space="preserve">D2R_density[striatum] ↓ with aging → exercise_motivation_modifier</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top"/>
          </w:tcPr>
          <w:p>
            <w:r>
              <w:rPr>
                <w:b/>
                <w:bCs/>
              </w:rPr>
              <w:t xml:space="preserve">Cross-reference</w:t>
            </w:r>
          </w:p>
        </w:tc>
        <w:tc>
          <w:tcPr>
            <w:tcW w:type="dxa" w:w="75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r>
              <w:t xml:space="preserve">Musculoskeletal v1.0 (system paper); OrganSystem_Musculoskeletal_v1_0.md (organ map)</w:t>
            </w:r>
          </w:p>
          <w:p>
            <w:r>
              <w:t xml:space="preserve">BrainMap_Hippocampus_v2_1.md (four-channel brain interface; DG neurogenesis; SILO-HPC-7)</w:t>
            </w:r>
          </w:p>
          <w:p>
            <w:r>
              <w:t xml:space="preserve">BrainMap_VTA (DA: exercise reward motivation)</w:t>
            </w:r>
          </w:p>
          <w:p>
            <w:r>
              <w:t xml:space="preserve">BrainMap_Cerebellum (motor coordination)</w:t>
            </w:r>
          </w:p>
          <w:p>
            <w:r>
              <w:t xml:space="preserve">§18 below: Exercise as Endocrine Architecture (dedicated section)</w:t>
            </w:r>
          </w:p>
        </w:tc>
      </w:tr>
    </w:tbl>
    <w:p>
      <w:r>
        <w:t xml:space="preserve"/>
      </w:r>
    </w:p>
    <w:p>
      <w:pPr>
        <w:pStyle w:val="Heading2"/>
      </w:pPr>
      <w:r>
        <w:rPr>
          <w:b/>
          <w:bCs/>
        </w:rPr>
        <w:t xml:space="preserve">§13 — Integumentary, Hepatic, and Renal Supplementary Brain Couplings</w:t>
      </w:r>
    </w:p>
    <w:p>
      <w:r>
        <w:t xml:space="preserve">The integumentary, hepatic, and renal systems have brain couplings not fully captured by the highway table. Brief summaries below; full treatments in OrganSystem_Integumentary_v1_0.md, OrganSystem_HepaticMetabolic_v1_0.md, and OrganSystem_Renal_v1_0.md.</w:t>
      </w:r>
    </w:p>
    <w:p>
      <w:pPr>
        <w:pStyle w:val="Heading3"/>
      </w:pPr>
      <w:r>
        <w:rPr>
          <w:b/>
          <w:bCs/>
        </w:rPr>
        <w:t xml:space="preserve">Integumentary System</w:t>
      </w:r>
    </w:p>
    <w:p>
      <w:r>
        <w:t xml:space="preserve">The skin is a peripheral HPA axis in its own right: keratinocytes express CRH, ACTH, and POMC; local cortisol production modulates skin barrier function and inflammatory responses independently of systemic HPA. The skin-brain axis operates via: (1) sensory afferents (DRG → dorsal horn → thalamus → S1/insula: touch, temperature, pain, itch); (2) neurogenic inflammation (SP/CGRP from sensory neurons → mast cell degranulation → local inflammatory cascade); (3) UV → vitamin D synthesis in skin → systemic D3 → brain VDR (widespread expression; neuroprotective). Stress → CRH → mast cell activation in skin: the neurogenic inflammation link between psychological stress and eczema/psoriasis exacerbations.</w:t>
      </w:r>
    </w:p>
    <w:p>
      <w:pPr>
        <w:pStyle w:val="Heading3"/>
      </w:pPr>
      <w:r>
        <w:rPr>
          <w:b/>
          <w:bCs/>
        </w:rPr>
        <w:t xml:space="preserve">Hepatic-Metabolic System</w:t>
      </w:r>
    </w:p>
    <w:p>
      <w:r>
        <w:t xml:space="preserve">The liver is the primary metabolic clearance and glucoregulation organ with three brain interfaces: (1) hepatic vagal afferents detect portal glucose and lipid levels → NTS → ARC satiety/hunger circuits (pre-gastric satiety signaling); (2) cortisol → hepatic gluconeogenesis ↑ (PEPCK, G6Pase upregulation) — the primary mechanism of stress-induced hyperglycemia; (3) bile acid signaling: FXR/TGR5 receptors on hepatic vagal afferents modulate GLP-1 secretion and gut-brain signaling. Ammonia (hepatic encephalopathy): BBB-crossing toxin → astrocyte swelling → cerebral edema. Hepatic CYP450 enzymes metabolize neuroactive steroids and drugs with CNS effects.</w:t>
      </w:r>
    </w:p>
    <w:p>
      <w:pPr>
        <w:pStyle w:val="Heading3"/>
      </w:pPr>
      <w:r>
        <w:rPr>
          <w:b/>
          <w:bCs/>
        </w:rPr>
        <w:t xml:space="preserve">Renal System</w:t>
      </w:r>
    </w:p>
    <w:p>
      <w:r>
        <w:t xml:space="preserve">Beyond the RAAS-brain axis (§2), the kidney–brain interface includes: (1) erythropoietin (EPO) → EPO receptors in hippocampus and cortex (neuroprotective signaling, separate from erythropoietic role — Tier B in rodents, less characterized in humans); (2) FGF23 → renal 1α-hydroxylase suppression → calcitriol ↓ → vitamin D-VDR brain signaling altered; (3) uremic toxins in CKD (indoxyl sulfate, p-cresol) cross BBB → microglial activation → cognitive impairment; (4) aldosterone (MR on hippocampus): while classically renal, mineralocorticoid receptors in hippocampus regulate HPA sensitivity and GR/MR ratio determines stress response set point.</w:t>
      </w:r>
    </w:p>
    <w:p>
      <w:r>
        <w:t xml:space="preserve"/>
      </w:r>
    </w:p>
    <w:p>
      <w:pPr>
        <w:pStyle w:val="Heading1"/>
      </w:pPr>
      <w:r>
        <w:rPr>
          <w:b/>
          <w:bCs/>
        </w:rPr>
        <w:t xml:space="preserve">Part IV — Body State → Brain State</w:t>
      </w:r>
    </w:p>
    <w:p>
      <w:pPr>
        <w:pStyle w:val="Heading2"/>
      </w:pPr>
      <w:r>
        <w:rPr>
          <w:b/>
          <w:bCs/>
        </w:rPr>
        <w:t xml:space="preserve">§14 — Hormones Across the Lifespan: Brain Consequences at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Stage</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Hormonal Profile</w:t>
            </w:r>
          </w:p>
        </w:tc>
        <w:tc>
          <w:tcPr>
            <w:tcW w:type="dxa" w:w="52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Primary Brain Consequences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Fetal / Neonatal (conception – ~2 years)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Testosterone surge (male fetus, weeks 8–24). E2 from maternal circulation + local aromatization. T3 critical from conception. Neonatal T surge (male): weeks 1–6 postnatal. Allopregnanolone: high in fetal brain.</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T organizational effects: establishes sexually dimorphic structures permanently (SDN-POA, BNST, amygdala, corpus callosum). Irreversible after critical period.</w:t>
            </w:r>
          </w:p>
          <w:p>
            <w:r>
              <w:t xml:space="preserve">ALLO in fetal brain: GABA is EXCITATORY in immature neurons (NKCC1 Cl⁻ transporter dominates over KCC2). ALLO drives trophic neuronal growth and cortical migration. Switch from NKCC1 to KCC2 dominance occurs around birth.</w:t>
            </w:r>
          </w:p>
          <w:p>
            <w:r>
              <w:t xml:space="preserve">T3 deficiency before age 3: irreversible intellectual disability. No catch-up. Newborn screening exists for this reason.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Childhood (2–10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Low sex hormones (pre-adrenarche). Adrenarche begins ~6–9 years (girls ~6–8, boys ~7–9): DHEA/DHEA-S rise from adrenal. GH/IGF-1 active for growth. T3 for continued myelination.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DHEA rise from adrenarche: associated with improved executive function and social cognition — neurosteroid maturation prior to gonadal puberty.</w:t>
            </w:r>
          </w:p>
          <w:p>
            <w:r>
              <w:t xml:space="preserve">Myelination ongoing through childhood; T3 deficiency continues to impact WM development.</w:t>
            </w:r>
          </w:p>
          <w:p>
            <w:r>
              <w:t xml:space="preserve">Critical period plasticity windows: language (Broca’s/Wernicke’s), binocular vision (visual cortex), emotional regulation (PFC-amygdala connectivity).</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Puberty (girls ~8–16; boys ~10–18)</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GnRH pulses reactivate HPG: E2 rises in females, T rises in males. Adrenal DHEA ↑. GH/IGF-1 surge (growth spurt). ALLO rises with progesterone.</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E2/T → hippocampal plasticity reorganization: spatial vs verbal cognitive patterns emerge.</w:t>
            </w:r>
          </w:p>
          <w:p>
            <w:r>
              <w:t xml:space="preserve">Adolescent brain is not merely an immature adult brain: PFC development lags limbic maturation by ~10 years — peak limbic reactivity before executive control is online. Reward sensitivity peaks (VTA/NAcc). Peer social reward value peaks. Risk-taking behavior is normative, not pathological.</w:t>
            </w:r>
          </w:p>
          <w:p>
            <w:r>
              <w:t xml:space="preserve">Early-life adversity during puberty → accelerated hippocampal aging (epigenetic mechanisms).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Peak reproductive years (20–40)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E2 cyclic (premenopausal females). T stable (males). P4/ALLO cyclic. DHEA plateau then gradual decline from ~25. GH/IGF-1 peak then gradual decline.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E2 cyclic variation: hippocampal encoding efficiency varies with menstrual phase; verbal memory peaks at mid-cycle E2 maximum.</w:t>
            </w:r>
          </w:p>
          <w:p>
            <w:r>
              <w:t xml:space="preserve">ALLO cyclic: DG GABA tonic varies across cycle; premenstrual DG hyperexcitability correlates with PMDD in ALLO-sensitive individuals.</w:t>
            </w:r>
          </w:p>
          <w:p>
            <w:r>
              <w:t xml:space="preserve">Peak neuroplasticity, neurogenesis rates, and cognitive reserve. This is when exercise, sleep, and stress management most efficiently build long-term cognitive reserve.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Perimenopause / Menopause (~40–55, female)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E2 erratic → near zero. P4 drops earlier (ovulatory cycles first to fail). FSH rises. ALLO falls with P4. DHEA already declining since 25. T: ovarian T declines ~50% at menopause.</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Hippocampus: E2 withdrawal → LTP_gain[CA1] ↓. Memory complaints at perimenopause are neurobiologically real. ALLO collapse → DG hyperexcitability concurrent with cortisol elevation → dual DG degradation (dual DG degradation documented in BrainMap_Hippocampus_v2_1).</w:t>
            </w:r>
          </w:p>
          <w:p>
            <w:r>
              <w:t xml:space="preserve">PFC: 5-HT destabilized (E2-dependent MAO-B inhibition removed). Depression incidence peaks during perimenopause in women with no prior history.</w:t>
            </w:r>
          </w:p>
          <w:p>
            <w:r>
              <w:t xml:space="preserve">Sleep: P4/ALLO loss → GABA-A tone drops → insomnia, reduced NREM. Hot flashes (hypothalamic thermoregulation destabilized) → sleep fragmentation → glymphatic failure cascade.</w:t>
            </w:r>
          </w:p>
          <w:p>
            <w:r>
              <w:t xml:space="preserve">Pain thresholds: E2 loss → vlPAG descending analgesia efficiency ↓ → lower pain threshold systemwide. Fibromyalgia onset clusters at perimenopause.</w:t>
            </w:r>
          </w:p>
          <w:p>
            <w:r>
              <w:t xml:space="preserve">HRT timing hypothesis: HRT within 10 years of menopause onset shows cognitive protection in observational + some RCT data. Initiated &gt;10 years post-menopause: does not show same benefit. Timing is a neurological decision — evidence base still evolving; individual risk-benefit assessment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Andropause (~40–60+, male)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 gradual decline (1–2%/year from ~35). Free T declines faster (SHBG rises). Dihydrotestosterone (DHT) relative increase. GH/IGF-1 decline. DHEA decline continues.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Gradual T decline vs acute E2 loss: different trajectory, less acute neurological impact per unit time.</w:t>
            </w:r>
          </w:p>
          <w:p>
            <w:r>
              <w:t xml:space="preserve">T → spatial memory, mood stability, motivation (via DA pathway), libido. Decline: progressive cognitive changes, mood dysregulation, reduced exercise motivation.</w:t>
            </w:r>
          </w:p>
          <w:p>
            <w:r>
              <w:t xml:space="preserve">Brain aromatase: T → E2 locally in hippocampus continues; aromatase-generated E2 in male brain is neuroprotective.</w:t>
            </w:r>
          </w:p>
          <w:p>
            <w:r>
              <w:t xml:space="preserve">Sleep: T decline → sleep architecture changes (less deep NREM, more REM fragmentation).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Elderhood (70+ years)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E2 near zero (peripheral aromatase in adipose continues low-level). T low. DHEA &lt;10–20% of peak. Neurosteroid synthesis reduced across the board. GH/IGF-1 low. Osteocalcin: declining with physical inactivity.</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All sex-steroid-dependent neuroprotective mechanisms operate at reduced capacity simultaneously: E2-mediated AMPA upregulation, T-mediated spatial memory, ALLO-mediated GABA tone, DHEA anti-glucocorticoid buffering.</w:t>
            </w:r>
          </w:p>
          <w:p>
            <w:r>
              <w:t xml:space="preserve">Microglial senescence (SASP): senescent microglia produce inflammatory cytokines chronically → neuroinflammation easier to establish, harder to resolve.</w:t>
            </w:r>
          </w:p>
          <w:p>
            <w:r>
              <w:t xml:space="preserve">Osteocalcin decline + irisin decline + peripheral BDNF decline = simultaneous withdrawal of all four musculoskeletal-brain channels. Exercise is the primary intervention to partially restore all four.</w:t>
            </w:r>
          </w:p>
          <w:p>
            <w:r>
              <w:t xml:space="preserve">DHEA and pregnenolone supplementation in elderly: modest cognitive benefits in RCTs, variable by baseline levels and population.</w:t>
            </w:r>
          </w:p>
        </w:tc>
      </w:tr>
    </w:tbl>
    <w:p>
      <w:r>
        <w:t xml:space="preserve"/>
      </w:r>
    </w:p>
    <w:p>
      <w:r>
        <w:t xml:space="preserve">Table 4. Brain consequences of hormonal profile changes across the lifespan.</w:t>
      </w:r>
    </w:p>
    <w:p>
      <w:r>
        <w:t xml:space="preserve"/>
      </w:r>
    </w:p>
    <w:p>
      <w:pPr>
        <w:pStyle w:val="Heading2"/>
      </w:pPr>
      <w:r>
        <w:rPr>
          <w:b/>
          <w:bCs/>
        </w:rPr>
        <w:t xml:space="preserve">§15 — Sex Differences in Brain Function: The Hormonal Mechanisms</w:t>
      </w:r>
    </w:p>
    <w:p>
      <w:r>
        <w:t xml:space="preserve">Sex differences in cognitive function, pain sensitivity, immune reactivity, and mental health risk are substantially mediated by sex hormones rather than fixed chromosomal architecture. The evidence base from transgender individuals receiving hormone therapy confirms that hormones — not chromosomes — drive the measurable differences, and that the substrate is amenable to hormonal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Domain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Observed Difference</w:t>
            </w:r>
          </w:p>
        </w:tc>
        <w:tc>
          <w:tcPr>
            <w:tcW w:type="dxa" w:w="4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Hormonal Mechanism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Spatial vs Verbal Cognition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Average male advantage: 3D mental rotation, targeting. Average female advantage: verbal fluency, verbal memory, fine motor. Very large individual overlap.</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T organizational effect: neonatal T surge masculinizes spatial circuits (parietal cortex, hippocampal geometry). Spatial advantage correlates with prenatal T (2D:4D digit ratio).</w:t>
            </w:r>
          </w:p>
          <w:p>
            <w:r>
              <w:t xml:space="preserve">E2 activational effect: verbal memory fluctuates with E2 cycle, peaks at mid-cycle E2 max.</w:t>
            </w:r>
          </w:p>
          <w:p>
            <w:r>
              <w:t xml:space="preserve">Transgender men (T administration): spatial performance improves. Transgender women (E2 administration): spatial ↓, verbal memory ↑. Hormones are causing the differences.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Immune Function &amp; Autoimmunity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Women: 80% of autoimmune disease burden (lupus 9:1 F, MS 3:1 F, RA 3:1 F, Hashimoto’s 7:1 F). Stronger vaccine responses. Lower infection mortality for most pathogens.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E2 → ERα on immune cells → enhanced B-cell antibody production, Th1/Th2 balance, NK cell activity. Female immune system is tuned to respond more strongly.</w:t>
            </w:r>
          </w:p>
          <w:p>
            <w:r>
              <w:t xml:space="preserve">T immunosuppressive at physiological levels (AR on immune cells). Male: lower autoimmune risk but reduced vaccine response magnitude.</w:t>
            </w:r>
          </w:p>
          <w:p>
            <w:r>
              <w:t xml:space="preserve">Pregnancy (high E2 + P4): immune balance toward tolerance → RA often remits during pregnancy, flares postpartum.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Pain Sensitivity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Women: lower pain thresholds for most pain modalities; higher prevalence of fibromyalgia, IBS, TMD, migraine, chronic fatigue syndrome.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vlPAG ERβ: E2 → descending analgesia efficiency ↑. E2 withdrawal → vlPAG efficiency ↓ → lower pain threshold systemwide.</w:t>
            </w:r>
          </w:p>
          <w:p>
            <w:r>
              <w:t xml:space="preserve">Menstrual cycle pain threshold fluctuates: peaks at E2 maximum (mid-cycle); lowest in late luteal phase.</w:t>
            </w:r>
          </w:p>
          <w:p>
            <w:r>
              <w:t xml:space="preserve">Central sensitization susceptibility: E2 loss → vlPAG_efficiency⁻¹ → descending inhibition fails → dorsal horn wind-up. This is the fibromyalgia perimenopause cluster 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Mental Health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Women: higher MDD, anxiety, PTSD, eating disorders. Men: higher schizophrenia, ASD, externalizing disorders, completed suicide. Different profile, not different burden.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E2 → raphe ERβ → 5-HT synthesis ↑, MAO-B inhibition: female mood stability is partially E2-dependent → loss at perimenopause = new-onset depression in previously resilient women.</w:t>
            </w:r>
          </w:p>
          <w:p>
            <w:r>
              <w:t xml:space="preserve">ALLO: anxiolytic, DG pattern separation; ALLO collapse (PMDD, PPD, perimenopause) → anxiety and intrusive memory risk.</w:t>
            </w:r>
          </w:p>
          <w:p>
            <w:r>
              <w:t xml:space="preserve">T → DA synthesis, motivation, reduced depression risk: T supplementation in men with hypogonadism shows antidepressant effects.</w:t>
            </w:r>
          </w:p>
          <w:p>
            <w:r>
              <w:t xml:space="preserve">Schizophrenia male preponderance: higher brain T may amplify DA excess (the dopamine hypothesis of schizophrenia); female E2 may be partly protective.</w:t>
            </w:r>
          </w:p>
        </w:tc>
      </w:tr>
    </w:tbl>
    <w:p>
      <w:r>
        <w:t xml:space="preserve"/>
      </w:r>
    </w:p>
    <w:p>
      <w:r>
        <w:t xml:space="preserve">Table 5. Sex differences and their primary hormonal mechanisms. Differences represent population averages with very large individual overlap; they are not clinically useful predictors for individuals.</w:t>
      </w:r>
    </w:p>
    <w:p>
      <w:r>
        <w:t xml:space="preserve"/>
      </w:r>
    </w:p>
    <w:p>
      <w:pPr>
        <w:pStyle w:val="Heading2"/>
      </w:pPr>
      <w:r>
        <w:rPr>
          <w:b/>
          <w:bCs/>
        </w:rPr>
        <w:t xml:space="preserve">§16 — Body State → Brain State: The Translation Table</w:t>
      </w:r>
    </w:p>
    <w:p>
      <w:r>
        <w:t xml:space="preserve">The table below documents how peripheral body states are translated into brain states. Each entry specifies the signal pathway, the brain state produced, and the key simulation parameters affected. This table is the operational interface between the peripheral system maps and the brain structure maps.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Body State</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Pathway to Brain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Brain State Produced</w:t>
            </w:r>
          </w:p>
        </w:tc>
        <w:tc>
          <w:tcPr>
            <w:tcW w:type="dxa" w:w="2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Simulation Parameters Affected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Acute infection / fever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IL-1β, TNF-α, IL-6 → circumventricular organs OR vagal afferents → brainstem → microglial activation. PGE2 → hypothalamus EP3/4 → temperature setpoint ↑.</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Sickness behavior: fatigue, anhedonia, social withdrawal, cognitive slowing. Programmed adaptive response — metabolic resources redirected to immune function. The feature, not a side effect.</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activation_ceiling ↓</w:t>
            </w:r>
          </w:p>
          <w:p>
            <w:r>
              <w:t xml:space="preserve">DA_tone[NAcc] ↓</w:t>
            </w:r>
          </w:p>
          <w:p>
            <w:r>
              <w:t xml:space="preserve">cytokine_load ↑</w:t>
            </w:r>
          </w:p>
          <w:p>
            <w:r>
              <w:t xml:space="preserve">microglial_M1_M2_ratio → DIM (acute)</w:t>
            </w:r>
          </w:p>
          <w:p>
            <w:r>
              <w:t xml:space="preserve">metabolic_supply[cortex]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Chronic inflammation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Persistent cytokine elevation → sustained microglial activation → neuroinflammation. IDO activation → kynurenine → QUIN (excitotoxic) vs KYNA (neuroprotective) imbalance.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Descending 5-HT/NE pathway impairment → pain amplification + depression simultaneously. Hippocampal LTP suppression via QUIN → NMDA excitotoxicity. BLA hyperactivation → anxiety.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5HT_synthesis_rate ↓ (IDO → QUIN dominates)</w:t>
            </w:r>
          </w:p>
          <w:p>
            <w:r>
              <w:t xml:space="preserve">plasticity_suppression[hippocampus] ↑</w:t>
            </w:r>
          </w:p>
          <w:p>
            <w:r>
              <w:t xml:space="preserve">BLA_reactivity ↑</w:t>
            </w:r>
          </w:p>
          <w:p>
            <w:r>
              <w:t xml:space="preserve">descending_analgesia_efficiency ↓</w:t>
            </w:r>
          </w:p>
          <w:p>
            <w:r>
              <w:t xml:space="preserve">NMDA_excitotoxicity_risk ↑</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Acute psychological stress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PVN → CRH → ACTH → cortisol (minutes-hours). LC NE burst (seconds). Adrenal medulla EPI release (seconds). Simultaneous: HPA + SNS + LC activated.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Amygdala hyperactivation (NE + CRH). PFC executive function reduced (excess NE). Hippocampal encoding impaired (cortisol → LTP threshold ↑). Fight-or-flight physiology prepared.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NE_phasic ↑ (BLA salience)</w:t>
            </w:r>
          </w:p>
          <w:p>
            <w:r>
              <w:t xml:space="preserve">plasticity_suppression[hippocampus] ↑ (acute)</w:t>
            </w:r>
          </w:p>
          <w:p>
            <w:r>
              <w:t xml:space="preserve">PFC_gain ↓ at high NE (inverted-U exceeded)</w:t>
            </w:r>
          </w:p>
          <w:p>
            <w:r>
              <w:t xml:space="preserve">cortisol → gluconeogenesis ↑</w:t>
            </w:r>
          </w:p>
          <w:p>
            <w:r>
              <w:t xml:space="preserve">HR ↑, MAP ↑ (SNS)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Chronic psychological stress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Sustained HPA activation → chronically elevated cortisol → GR downregulation on hippocampus/subiculum → HPA brake failure. Concurrent: HPG suppression, HPT suppression.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Hippocampal LTP suppression → memory impairment. CA3 dendritic retraction. DG neurogenesis suppression. HPA feedback failure → cortisol runaway. Depression, PTSD trajectories.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plasticity_suppression ↑ (chronic)</w:t>
            </w:r>
          </w:p>
          <w:p>
            <w:r>
              <w:t xml:space="preserve">CA3_dendritic_integrity ↓</w:t>
            </w:r>
          </w:p>
          <w:p>
            <w:r>
              <w:t xml:space="preserve">DG_neurogenesis_rate ↓</w:t>
            </w:r>
          </w:p>
          <w:p>
            <w:r>
              <w:t xml:space="preserve">HPA_negative_feedback_strength ↓</w:t>
            </w:r>
          </w:p>
          <w:p>
            <w:r>
              <w:t xml:space="preserve">GnRH_pulse_frequency ↓ (HPG suppression)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Exercise (acute high-intensity)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Muscle BDNF → circulation → BBB → TrkB. Irisin (FNDC5 cleavage) → αVβ5 integrin. Osteocalcin release ↑ (via mechanical loading). Lactate 4–10 mM → HCAR1. NE phasic ↑ (LC activation during exertion).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Acute BDNF rise → LTP threshold lowering. NE phasic → encoding enhancement. Post-exercise: mild cortisol rise → acute LTP gating. Lactate → cerebral angiogenesis signaling begins.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BDNF_peripheral ↑</w:t>
            </w:r>
          </w:p>
          <w:p>
            <w:r>
              <w:t xml:space="preserve">NE_phasic_gate ↑ (encoding)</w:t>
            </w:r>
          </w:p>
          <w:p>
            <w:r>
              <w:t xml:space="preserve">irisin_input[hippocampus] ↑</w:t>
            </w:r>
          </w:p>
          <w:p>
            <w:r>
              <w:t xml:space="preserve">lactate_hippocampal ↑</w:t>
            </w:r>
          </w:p>
          <w:p>
            <w:r>
              <w:t xml:space="preserve">DA_phasic[VTA] ↑ (reward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Exercise (chronic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Repeated exercise → cumulative osteocalcin rises → GPR158 BDNF ↑. Mitochondrial biogenesis (PGC-1α). DG neurogenesis ↑ (BDNF, IGF-1). Cerebrovascular reserve ↑ (HCAR1 angiogenesis). D2R density may be maintained.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DG neurogenesis maintained → pattern separation quality preserved. LTP_gain[CA1] supported. Cognitive resilience in aging. Depression risk ↓ (all four musculoskeletal-brain channels maintained).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DG_neurogenesis_rate ↑</w:t>
            </w:r>
          </w:p>
          <w:p>
            <w:r>
              <w:t xml:space="preserve">cerebrovascular_reserve ↑ (chronic)</w:t>
            </w:r>
          </w:p>
          <w:p>
            <w:r>
              <w:t xml:space="preserve">LTP_gain[CA1] supported via TrkB/BDNF pathway</w:t>
            </w:r>
          </w:p>
          <w:p>
            <w:r>
              <w:t xml:space="preserve">osteocalcin_input[hippocampus] chronically ↑</w:t>
            </w:r>
          </w:p>
          <w:p>
            <w:r>
              <w:t xml:space="preserve">D2R_density[striatum] maintained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Physical inactivity / sedentary aging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AMPK under-stimulation → PGC-1α ↓ → myokines ↓. Mechanostat below threshold → osteoblast activity ↓ → osteocalcin ↓. All four channels (osteocalcin, irisin, peripheral BDNF, lactate) withdrawn simultaneously.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DG neurogenesis rate falls. Hippocampal BDNF ↓. Pattern separation degrades. Sarcopenia ↑. Insulin resistance ↑. Motivational substrate for exercise reduces (D2R ↓ with aging).</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osteocalcin_input[hippocampus] ↓</w:t>
            </w:r>
          </w:p>
          <w:p>
            <w:r>
              <w:t xml:space="preserve">irisin_input[hippocampus] ↓</w:t>
            </w:r>
          </w:p>
          <w:p>
            <w:r>
              <w:t xml:space="preserve">BDNF_peripheral ↓</w:t>
            </w:r>
          </w:p>
          <w:p>
            <w:r>
              <w:t xml:space="preserve">DG_neurogenesis_rate ↓</w:t>
            </w:r>
          </w:p>
          <w:p>
            <w:r>
              <w:t xml:space="preserve">insulin_resistance ↑ (GLUT4 ↓)</w:t>
            </w:r>
          </w:p>
          <w:p>
            <w:r>
              <w:t xml:space="preserve">D2R_density[striatum] ↓ 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Sleep deprivation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NE_tonic insufficient drop → microglial pruning inhibited (NE actively suppresses microglial motility). Glymphatic clearance requires NE_tonic near zero + aquaporin-4 on astrocyte endfeet. Adenosine accumulates.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Synaptic clutter: CA1 SNR drops (insufficient pruning). Amyloid/tau clearance impaired (glymphatic failure). Cortical excitability ↑ (insufficient ALLO/GABA normalization). Adenosine → activation_ceiling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complement_tagged[weak_edges]: pruning fails</w:t>
            </w:r>
          </w:p>
          <w:p>
            <w:r>
              <w:t xml:space="preserve">amyloid_clearance ↓ (glymphatic)</w:t>
            </w:r>
          </w:p>
          <w:p>
            <w:r>
              <w:t xml:space="preserve">adenosine_load ↑</w:t>
            </w:r>
          </w:p>
          <w:p>
            <w:r>
              <w:t xml:space="preserve">activation_ceiling ↓</w:t>
            </w:r>
          </w:p>
          <w:p>
            <w:r>
              <w:t xml:space="preserve">melatonin_synthesis ↓ if NE_tonic ↑ (screens/stress)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Menopause transition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Erratic then absent E2 → LTP_gain[CA1] ↓. P4/ALLO collapse → DG GABA tonic ↓. 5-HT destabilized (raphe ERβ deprived). vlPAG efficiency ↓. Concurrent: DHEA declining, cortisol may be elevated.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Memory complaints (CA1 LTP ↓). DG hyperexcitability (ALLO collapse + cortisol elevation simultaneous → SILO-HPC-3). New-onset depression. Insomnia (ALLO/GABA ↓). Pain threshold ↓. Hot flashes (hypothalamic thermostat destabilized).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LTP_gain[CA1] ↓ (E2 withdrawal)</w:t>
            </w:r>
          </w:p>
          <w:p>
            <w:r>
              <w:t xml:space="preserve">GABA_tonic_inhibition[DG] ↓ (ALLO ↓)</w:t>
            </w:r>
          </w:p>
          <w:p>
            <w:r>
              <w:t xml:space="preserve">5HT_synthesis_rate ↓ (raphe ERβ deprived)</w:t>
            </w:r>
          </w:p>
          <w:p>
            <w:r>
              <w:t xml:space="preserve">vlPAG_efficiency ↓</w:t>
            </w:r>
          </w:p>
          <w:p>
            <w:r>
              <w:t xml:space="preserve">HPA_negative_feedback_strength ↓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High pain 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C-fiber nociceptors → DRG → dorsal horn → spinothalamic → thalamus → S1 (sensory discrimination) + insula (affective component) + ACC (suffering component). CGRP/SP: peripheral sensitization → central sensitization.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Anterior insula activation → body state urgency in all decisions. ACC → depressive ideation (pain-depression comorbidity). vlPAG descending inhibition recruited. Opioid system engagement (acute).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descending_analgesia_efficiency = f(vlPAG, opioid_tone)</w:t>
            </w:r>
          </w:p>
          <w:p>
            <w:r>
              <w:t xml:space="preserve">central_sensitization_susceptibility ↑ if chronic</w:t>
            </w:r>
          </w:p>
          <w:p>
            <w:r>
              <w:t xml:space="preserve">DA_phasic[VTA] ↓ (anhedonia comorbidity)</w:t>
            </w:r>
          </w:p>
          <w:p>
            <w:r>
              <w:t xml:space="preserve">body_state_urgency[insula] ↑</w:t>
            </w:r>
          </w:p>
        </w:tc>
      </w:tr>
    </w:tbl>
    <w:p>
      <w:r>
        <w:t xml:space="preserve"/>
      </w:r>
    </w:p>
    <w:p>
      <w:r>
        <w:t xml:space="preserve">Table 6. Body state to brain state translation. For full pathway details see individual Brain Maps (BrainMap_*.md v2.0 series) and Peripheral Maps.</w:t>
      </w:r>
    </w:p>
    <w:p>
      <w:r>
        <w:t xml:space="preserve"/>
      </w:r>
    </w:p>
    <w:p>
      <w:pPr>
        <w:pStyle w:val="Heading2"/>
      </w:pPr>
      <w:r>
        <w:rPr>
          <w:b/>
          <w:bCs/>
        </w:rPr>
        <w:t xml:space="preserve">§17 — Brain-Body Interface: Structure by Structure</w:t>
      </w:r>
    </w:p>
    <w:p>
      <w:r>
        <w:t xml:space="preserve">The table below lists key brain structures with their primary body-state inputs, outputs to peripheral systems, and key simulation parameters. This is a condensed version of the full structure maps; for FQ decompositions, sub-structure analyses, silo maps, and Rust struct implementations see BrainMap_*.md v2.0 series.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Structure</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Primary Body Inputs</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Primary Body Outputs</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Key State Parameters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Hippocampus (CA1, CA3, DG, Subiculum)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Cortisol/GR: LTP suppression, DG neurogenesis ↓</w:t>
            </w:r>
          </w:p>
          <w:p>
            <w:r>
              <w:t xml:space="preserve">E2/T: CA1 spine density ↑, LTP gain ↑</w:t>
            </w:r>
          </w:p>
          <w:p>
            <w:r>
              <w:t xml:space="preserve">ALLO: DG GABA tonic gate</w:t>
            </w:r>
          </w:p>
          <w:p>
            <w:r>
              <w:t xml:space="preserve">Osteocalcin → GPR158: BDNF ↑, monoamines ↑ [v2.0 new]</w:t>
            </w:r>
          </w:p>
          <w:p>
            <w:r>
              <w:t xml:space="preserve">Irisin → αVβ5: neuroplasticity [v2.0 new]</w:t>
            </w:r>
          </w:p>
          <w:p>
            <w:r>
              <w:t xml:space="preserve">Peripheral BDNF (muscle) → TrkB [v2.0 new]</w:t>
            </w:r>
          </w:p>
          <w:p>
            <w:r>
              <w:t xml:space="preserve">Lactate → HCAR1: angiogenesis + SIRT1-BDNF [v2.0 new]</w:t>
            </w:r>
          </w:p>
          <w:p>
            <w:r>
              <w:t xml:space="preserve">IGF-1: DG neurogenesis</w:t>
            </w:r>
          </w:p>
          <w:p>
            <w:r>
              <w:t xml:space="preserve">Kynurenine → QUIN: NMDA excitotoxicity risk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Subiculum → PVN: HPA negative feedback brake</w:t>
            </w:r>
          </w:p>
          <w:p>
            <w:r>
              <w:t xml:space="preserve">CA1 → vmPFC: safety memory for fear extinction</w:t>
            </w:r>
          </w:p>
          <w:p>
            <w:r>
              <w:t xml:space="preserve">Fornix → hypothalamus, septal, mammillary bodies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LTP_gain[CA1] = f(E2, DHEA, cortisol⁻¹)</w:t>
            </w:r>
          </w:p>
          <w:p>
            <w:r>
              <w:t xml:space="preserve">DG_neurogenesis_rate = f(BDNF_all_sources, IGF-1, cortisol⁻¹)</w:t>
            </w:r>
          </w:p>
          <w:p>
            <w:r>
              <w:t xml:space="preserve">HPA_negative_feedback_strength</w:t>
            </w:r>
          </w:p>
          <w:p>
            <w:r>
              <w:t xml:space="preserve">osteocalcin_input[hpc]</w:t>
            </w:r>
          </w:p>
          <w:p>
            <w:r>
              <w:t xml:space="preserve">irisin_input[hpc]</w:t>
            </w:r>
          </w:p>
          <w:p>
            <w:r>
              <w:t xml:space="preserve">cerebrovascular_reserve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Hypothalamus (PVN, ARC, SCN, SON, LH)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ALL systemic signals via circumventricular organs (SFO, OVLT, area postrema). Blood osmolarity → AVP/thirst. Blood glucose → ARC hunger. T/E2/cortisol feedback. Immune cytokines → fever.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CRH → HPA cascade. GnRH → HPG. TRH → HPT. ADH/AVP → renal water retention. Orexin → LC → global arousal. ANS preganglionic neurons → heart, gut, vasculature.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GnRH_pulse_frequency</w:t>
            </w:r>
          </w:p>
          <w:p>
            <w:r>
              <w:t xml:space="preserve">CRH_release_rate</w:t>
            </w:r>
          </w:p>
          <w:p>
            <w:r>
              <w:t xml:space="preserve">orexin_level</w:t>
            </w:r>
          </w:p>
          <w:p>
            <w:r>
              <w:t xml:space="preserve">ARC_satiety = f(leptin, insulin, GLP-1, ghrelin⁻¹)</w:t>
            </w:r>
          </w:p>
          <w:p>
            <w:r>
              <w:t xml:space="preserve">AVP_release_rate = f(blood_osmolarity)</w:t>
            </w:r>
          </w:p>
          <w:p>
            <w:r>
              <w:t xml:space="preserve">circadian_phase (SCN output)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Amygdala (BLA, CeA, ITC, LA)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Cortisol → GR: BLA sensitization. NE phasic → β-AR: threat encoding, LTP threshold lowering. E2 → ERα on BLA: reactivity modulation. CRH from PVN: BLA potentiation. Immune cytokines: BLA hyperactivation in chronic inflammation.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CeA → PAG: threat response (freeze/fight/flight). CeA → PVN: HPA activation. CeA → LC: NE surge. BLA → hippocampus: emotional context tagging. CeA → lateral hypothalamus: sympathetic activation.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BLA_reactivity = f(NE_phasic, CRH, cortisol)</w:t>
            </w:r>
          </w:p>
          <w:p>
            <w:r>
              <w:t xml:space="preserve">threat_response_threshold</w:t>
            </w:r>
          </w:p>
          <w:p>
            <w:r>
              <w:t xml:space="preserve">ITC_gate_strength (fear extinction gate)</w:t>
            </w:r>
          </w:p>
          <w:p>
            <w:r>
              <w:t xml:space="preserve">BNST_anxiety_state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Locus Coeruleus (LC)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Blood pressure via NTS → LC. Hypoxia → direct LC activation. IL-1β → LC NE release. E2 → increased LC baseline firing. Immune CRH → LC.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NE broadcast to all cortical regions + brainstem + spinal cord. LC → pineal (NE drives melatonin synthesis). LC → sympathetic preganglionic → peripheral tone.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NE_tonic_baseline = f(E2_level, IL-1β, adenosine_load⁻¹, orexin_level, baroreceptor_input, NPY_reserve)</w:t>
            </w:r>
          </w:p>
          <w:p>
            <w:r>
              <w:t xml:space="preserve">NE_phasic_gain = f(novelty, threat_salience)</w:t>
            </w:r>
          </w:p>
          <w:p>
            <w:r>
              <w:t xml:space="preserve">melatonin_onset_delay = f(NE_tonic)</w:t>
            </w:r>
          </w:p>
          <w:p>
            <w:r>
              <w:t xml:space="preserve">glymphatic_clearance ↑ when NE_tonic ↓ (sleep)</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PAG (dPAG, vlPAG)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CeA threat signal → PAG. Peripheral opioid peptides from tissue damage → vlPAG. E2 → ERβ on vlPAG → descending analgesia efficiency ↑. E2 withdrawal → vlPAG efficiency ↓.</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dPAG → sympathetic arousal + fight/flight. vlPAG → Raphe Magnus → dorsal horn → descending analgesia. vlPAG → vagal cardioinhibitory.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vlPAG_efficiency = f(E2·ERβ, opioid_tone)</w:t>
            </w:r>
          </w:p>
          <w:p>
            <w:r>
              <w:t xml:space="preserve">pain_threshold = f(vlPAG_efficiency, descending_analgesia_efficiency)</w:t>
            </w:r>
          </w:p>
          <w:p>
            <w:r>
              <w:t xml:space="preserve">central_sensitization_susceptibility = vlPAG_efficiency⁻¹</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Insula (posterior → anterior)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ALL interoceptive signals: gut distension, cardiac rhythm, respiratory rate, bladder, pain, temperature, nausea, hunger, thirst, fatigue. Right insula: cardiac interoception (right insula lesions → arrhythmia). Cortisol and NE amplify interoceptive salience.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Anterior insula → PFC/ACC: body state informs every decision. Anterior insula → amygdala: body sensations amplify/suppress emotional responses.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body_state_signal_strength (composite interoceptive)</w:t>
            </w:r>
          </w:p>
          <w:p>
            <w:r>
              <w:t xml:space="preserve">interoceptive_salience = f(cortisol, NE_tonic)</w:t>
            </w:r>
          </w:p>
          <w:p>
            <w:r>
              <w:t xml:space="preserve">aInsula_PFC_coupling</w:t>
            </w:r>
          </w:p>
          <w:p>
            <w:r>
              <w:t xml:space="preserve">aInsula_BLA_coupling</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VTA (mesolimbic DA)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Leptin → DA tone ↑. Ghrelin → VTA DA phasic ↑ (food craving). Opioid peptides → μ-opioid → DA release. Exercise → DA phasic (reward feedback). Sex hormones: E2 + T both modulate DA synthesis and D1/D2 expression.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NAcc DA: reward encoding, motivated behavior, salience. PFC D1: working memory gating. Striatum: motor learning. Mesolimbic: addiction vulnerability.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RPE = DA_phasic - prediction</w:t>
            </w:r>
          </w:p>
          <w:p>
            <w:r>
              <w:t xml:space="preserve">DA_tonic[VTA] = f(leptin, opioid_tone, E2)</w:t>
            </w:r>
          </w:p>
          <w:p>
            <w:r>
              <w:t xml:space="preserve">D2R_density[striatum] = aging_modifier</w:t>
            </w:r>
          </w:p>
          <w:p>
            <w:r>
              <w:t xml:space="preserve">hedonic_reward_threshold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Raphe Nuclei (5-HT)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E2 → ERβ on raphe: 5-HT synthesis ↑, MAO-B inhibition. T → 5-HT modulation. IL-1β/IDO → tryptophan diversion → 5-HT synthesis rate ↓. Gut tryptophan (LAT1 BBB transport) = rate-limiting substrate.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5-HT to all brain regions: mood stability, impulse control. Dorsal horn (descending analgesia). GI motility (brain 5-HT to raphe spinal pathway). BNST: anxiety tone.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5HT_synthesis_rate = f(tryptophan_BBB, IDO_activity⁻¹, E2·ERβ)</w:t>
            </w:r>
          </w:p>
          <w:p>
            <w:r>
              <w:t xml:space="preserve">descending_analgesia_efficiency (5-HT contribution)</w:t>
            </w:r>
          </w:p>
          <w:p>
            <w:r>
              <w:t xml:space="preserve">mood_stability_parameter</w:t>
            </w:r>
          </w:p>
        </w:tc>
      </w:tr>
    </w:tbl>
    <w:p>
      <w:r>
        <w:t xml:space="preserve"/>
      </w:r>
    </w:p>
    <w:p>
      <w:r>
        <w:t xml:space="preserve">Table 7. Key brain structures with peripheral body interfaces. For FQ decompositions and full parameter inventories see individual Brain Maps (v2.0 series). [v2.0 new] = additions from musculoskeletal re-pass and peripheral system integrations completed in this version.</w:t>
      </w:r>
    </w:p>
    <w:p>
      <w:r>
        <w:t xml:space="preserve"/>
      </w:r>
    </w:p>
    <w:p>
      <w:pPr>
        <w:pStyle w:val="Heading2"/>
      </w:pPr>
      <w:r>
        <w:rPr>
          <w:b/>
          <w:bCs/>
        </w:rPr>
        <w:t xml:space="preserve">§18 — Exercise as Endocrine Architecture: Four Parallel Brain Channels</w:t>
      </w:r>
    </w:p>
    <w:p>
      <w:r>
        <w:t xml:space="preserve">Exercise is not merely a lifestyle intervention with general health benefits — it is a structured endocrine architecture in which skeletal muscle and bone act as an exercise-transducing system producing four parallel signals that converge on hippocampal neuroplasticity. This architecture is now sufficiently characterized to document its components, their mechanisms, and the critical silo gap: no human study has simultaneously measured all four channels with hippocampal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Channel</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Source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Mechanism</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Hippocampal Target</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Evidence Tier / Key Reference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Osteocalcin / GPR158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Bone osteoblasts. Undercarboxylated ucOC released in proportion to mechanical loading and exercise.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ucOC → GPR158 (GPCR) on hippocampal neurons → cAMP → CREB → BDNF gene expression + monoamine synthesis enzyme upregulation (TH, TPH, DBH).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BDNF ↑ → DG neurogenesis ↑. DA/5-HT/NE synthesis ↑ → monoamine tone supports encoding mode.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Tier B mouse causal (Khrimian et al. J Exp Med 2017). Tier C human clinical magnitude. 2024 MR study: causal link osteocalcin → AD risk (Guo et al. Transl Psychiatry 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Irisin / αVβ5 integrin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Skeletal muscle FNDC5 cleavage during exercise. Requires extracellular Hsp90α to activate αVβ5 integrin into high-affinity open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Irisin → αVβ5 → FAK/PI3K downstream signaling → hippocampal neuroplasticity. Cryo-EM receptor mechanism confirmed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Neuroplasticity and resistance to neurodegeneration. Lower circulating irisin in AD and MDD (human observational).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Tier B — receptor cryo-EM confirmed (Kim et al. Mol Cell 2023). Human observational association. Tier C for clinical causation.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Peripheral BDNF / TrkB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Skeletal muscle type I fibers express pro-BDNF during exercise. Cleaved to mature BDNF in circulation. Lactate infusion augments this response.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Circulating mature BDNF crosses BBB → TrkB on DG granule cells + CA1 pyramidal neurons → LTP, synaptogenesis, neurogenesis.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DG neurogenesis ↑ via TrkB on granule cell progenitors. LTP_gain[CA1] enhanced. Parallel pathway to IGF-1→BDNF chain (both active during exercise).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Tier B — pro-BDNF in human muscle confirmed (Edman et al. Function 2024). Lactate augments human BDNF response in same study.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Lactate / HCAR1 + SIRT1 pathway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High-intensity exercise → blood lactate 4–10 mM. Crosses BBB via MCT1/2 monocarboxylate transporters.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Acute: HCAR1 (GPCR) → Gi → cerebral angiogenesis. Hippocampal neurons: SIRT1 → PGC-1α → FNDC5 → BDNF gene expression. Chronic training: cerebrovascular reserve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Acute: BDNF ↑ augmentation via SIRT1-FNDC5 pathway. Chronic: cerebrovascular reserve ↑ → baseline hippocampal perfusion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Tier B acute (HCAR1 mechanism + human BDNF augmentation). Tier C for direct hippocampal BDNF causal chain. Müller et al. J Clin Med 2020; Edman et al. Function 2024.</w:t>
            </w:r>
          </w:p>
        </w:tc>
      </w:tr>
    </w:tbl>
    <w:p>
      <w:r>
        <w:t xml:space="preserve"/>
      </w:r>
    </w:p>
    <w:p>
      <w:r>
        <w:t xml:space="preserve">Table 8. Four parallel musculoskeletal-to-hippocampus exercise channels.</w:t>
      </w:r>
    </w:p>
    <w:p>
      <w:r>
        <w:t xml:space="preserve"/>
      </w:r>
    </w:p>
    <w:p>
      <w:r>
        <w:t xml:space="preserve">SILO-HPC-7 (documented in BrainMap_Hippocampus_v2_1.md): All four channels converge on DG_neurogenesis_rate and hippocampal plasticity. All four are suppressed simultaneously by physical inactivity. All four are restored simultaneously by exercise. No published human study has measured all four channels simultaneously with hippocampal outcomes (DG volume, LTP proxy, cognitive function). The four literatures do not cross-cite. Magnitude: HIGH. This is the complete mechanistic basis for exercise as antidepressant and cognitive aging intervention, and the quantitative weighting of each channel remains uncharacterized.</w:t>
      </w:r>
    </w:p>
    <w:p>
      <w:r>
        <w:t xml:space="preserve">Clinical implication: Single-channel pharmacological interventions (osteocalcin supplementation, irisin analogues, BDNF infusion) each activate one channel. Exercise activates all four simultaneously. This convergence architecture is why no single pharmacological agent currently activates as broadly as exercise across these pathways, to our knowledge. Tier C for the clinical magnitude of this combined effect.</w:t>
      </w:r>
    </w:p>
    <w:p>
      <w:r>
        <w:t xml:space="preserve"/>
      </w:r>
    </w:p>
    <w:p>
      <w:pPr>
        <w:pStyle w:val="Heading1"/>
      </w:pPr>
      <w:r>
        <w:rPr>
          <w:b/>
          <w:bCs/>
        </w:rPr>
        <w:t xml:space="preserve">Part V — Clinical Reclassification and Implications</w:t>
      </w:r>
    </w:p>
    <w:p>
      <w:pPr>
        <w:pStyle w:val="Heading2"/>
      </w:pPr>
      <w:r>
        <w:rPr>
          <w:b/>
          <w:bCs/>
        </w:rPr>
        <w:t xml:space="preserve">§19 — Conditions Reclassified Through the Integrated System</w:t>
      </w:r>
    </w:p>
    <w:p>
      <w:r>
        <w:t xml:space="preserve">The following conditions appear single-system under the fragmented model and multi-system under the integrated model. Each reclassification identifies the clinical management gap that follows from treating them as single-system disorders.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Condition</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Fragmented Model</w:t>
            </w:r>
          </w:p>
        </w:tc>
        <w:tc>
          <w:tcPr>
            <w:tcW w:type="dxa" w:w="4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Integrated Model + Management Gap</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Menopause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Reproductive event. Manage hot flashes. HRT as risk/benefit re: breast cancer and cardiovascular disease.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Whole-brain event: hippocampal LTP efficiency ↓; 5-HT synthesis ↓; sleep disrupts (ALLO loss); pain thresholds ↓; amyloid protection reduces; HPA sensitization.</w:t>
            </w:r>
          </w:p>
          <w:p>
            <w:r>
              <w:t xml:space="preserve">HRT timing hypothesis: within 10 years of menopause onset shows cognitive protection. Timing is a neurological decision, not only gynecological. Evidence base evolving; individual risk-benefit including APOE4 status required.</w:t>
            </w:r>
          </w:p>
          <w:p>
            <w:r>
              <w:t xml:space="preserve">Management gap: menopause neurological consequences managed by neurologist/psychiatrist/pain specialist separately from gynecologist/cardiologist. No integrated specialty.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T2D / Metabolic Syndrome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Endocrinologist. Blood glucose management. Insulin resistance is peripheral.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T2D → brain insulin resistance → hippocampal LTP impaired → memory failure. T2D → peripheral inflammation → neuroinflammation → cognitive impairment. T2D → peripheral neuropathy → central sensitization → chronic pain.</w:t>
            </w:r>
          </w:p>
          <w:p>
            <w:r>
              <w:t xml:space="preserve">T2D + menopause: E2 loss removes insulin-sensitizing effect in hippocampus → double vulnerability.</w:t>
            </w:r>
          </w:p>
          <w:p>
            <w:r>
              <w:t xml:space="preserve">GLP-1 receptor agonists: brain GLP-1R suppresses hunger (ARC) + potential neuroprotective effects; lean mass loss 25–40% requires musculoskeletal management.</w:t>
            </w:r>
          </w:p>
          <w:p>
            <w:r>
              <w:t xml:space="preserve">Management gap: no co-management of cognitive, pain, and metabolic trajectories in T2D.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Depression (MDD)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Psychiatry. Serotonin deficiency. SSRI/SNRI. May add antipsychotic.</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MDD has at least five mechanistically distinct subtypes with different primary drivers: (1) HPA dysregulation (cortisol runaway → hippocampal damage); (2) immune-inflammatory (IDO → kynurenine → QUIN + BDNF ↓); (3) hormonal (E2 withdrawal, T deficiency, ALLO collapse); (4) metabolic (brain insulin resistance, leptin resistance); (5) circadian/sleep (NE_tonic ↑ → glymphatic failure → synaptic clutter).</w:t>
            </w:r>
          </w:p>
          <w:p>
            <w:r>
              <w:t xml:space="preserve">Antidepressants may work primarily via DG neurogenesis restoration (BDNF induction), not 5-HT floor per se — the two are mechanistically the same chain (5-HT → 5-HT1A on DG → neurogenesis).</w:t>
            </w:r>
          </w:p>
          <w:p>
            <w:r>
              <w:t xml:space="preserve">Management gap: MDD treated as one disease. Subtype-specific biomarkers (cortisol diurnal slope, IL-6, hormone panels, HRV) not routinely measured.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Chronic Pain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Pain management. Analgesics, anticonvulsants, nerve blocks. Psychological overlay.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Chronic pain = central sensitization: vlPAG descending inhibition failure, C-fiber sensitization (CGRP/SP), and dorsal horn wind-up from sustained nociceptive input.</w:t>
            </w:r>
          </w:p>
          <w:p>
            <w:r>
              <w:t xml:space="preserve">Hormonal drivers: E2 loss → vlPAG efficiency ↓; cortisol chronic → descending 5-HT/NE pathway impaired; inflammatory cytokines → kynurenine → NMDA sensitization.</w:t>
            </w:r>
          </w:p>
          <w:p>
            <w:r>
              <w:t xml:space="preserve">Fibromyalgia onset clusters at perimenopause → vlPAG E2 deprivation is a principal mechanism, not psychosomatization.</w:t>
            </w:r>
          </w:p>
          <w:p>
            <w:r>
              <w:t xml:space="preserve">Management gap: chronic pain rarely addressed with hormonal or anti-inflammatory strategies despite mechanistic relevance.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Alzheimer’s Disease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Neurology. Amyloid hypothesis. Cholinesterase inhibitors. Emerging: anti-amyloid mAbs.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t xml:space="preserve">Multi-system failure: ACh depletion (encoding mode fails) + amyloid/tau (CA1 synaptic dysfunction) + insulin resistance (brain insulin resistance → amyloid precursor processing via insulin-degrading enzyme (IDE)) + immune-microglial (TREM2/DAM failure) + glymphatic failure (sleep-dependent amyloid clearance) + osteocalcin decline (GPR158 signaling ↓, 2024 MR study) + E2 loss (APOE4 women: accelerated perimenopause amyloid accumulation).</w:t>
            </w:r>
          </w:p>
          <w:p>
            <w:r>
              <w:t xml:space="preserve">HRT timing window: E2 neuroprotection in the decade around menopause may represent a modifiable risk window.</w:t>
            </w:r>
          </w:p>
          <w:p>
            <w:r>
              <w:t xml:space="preserve">Management gap: Alzheimer’s managed as neurological disease; metabolic, hormonal, sleep, cardiovascular, and exercise-related risk factors are managed by separate specialties if at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Sarcopenia + Cognitive Decline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Geriatrics. Muscle loss is physical. Cognitive decline is neurological. Treated separately.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 xml:space="preserve">Same cascade: physical inactivity → AMPK under-stimulation → sarcopenia → mechanostat below threshold → osteocalcin ↓ → GPR158 → hippocampal BDNF ↓ → DG neurogenesis ↓ → cognitive decline. The musculoskeletal-brain axis means sarcopenia and cognitive decline are not parallel age-related processes — they share a common upstream mechanism.</w:t>
            </w:r>
          </w:p>
          <w:p>
            <w:r>
              <w:t xml:space="preserve">Resistance training: simultaneously reverses sarcopenia AND activates all four musculoskeletal-hippocampal channels. Most mechanistically complete anti-aging intervention currently characterized.</w:t>
            </w:r>
          </w:p>
          <w:p>
            <w:r>
              <w:t xml:space="preserve">Management gap: physical and cognitive aging managed separately; no clinical specialty integrates musculoskeletal health with cognitive reserve.</w:t>
            </w:r>
          </w:p>
        </w:tc>
      </w:tr>
    </w:tbl>
    <w:p>
      <w:r>
        <w:t xml:space="preserve"/>
      </w:r>
    </w:p>
    <w:p>
      <w:r>
        <w:t xml:space="preserve">Table 9. Conditions reclassified through the integrated system. Note that the integrated model does not replace the fragmented model’s validated interventions — it adds dimensions that the fragmented model cannot see.</w:t>
      </w:r>
    </w:p>
    <w:p>
      <w:r>
        <w:t xml:space="preserve"/>
      </w:r>
    </w:p>
    <w:p>
      <w:pPr>
        <w:pStyle w:val="Heading2"/>
      </w:pPr>
      <w:r>
        <w:rPr>
          <w:b/>
          <w:bCs/>
        </w:rPr>
        <w:t xml:space="preserve">§20 — Clinical Implications: What Changes When You See the System</w:t>
      </w:r>
    </w:p>
    <w:p>
      <w:r>
        <w:t xml:space="preserve">The integrated brain-body model changes clinical practice in five areas. These are not new treatments — the interventions already exist. The change is recognizing that the same intervention operates across multiple systems simultaneously, and that failure to intervene in one domain accelerates failure in another.</w:t>
      </w:r>
    </w:p>
    <w:p>
      <w:r>
        <w:rPr>
          <w:b/>
          <w:bCs/>
        </w:rPr>
        <w:t xml:space="preserve">1. </w:t>
      </w:r>
      <w:r>
        <w:rPr>
          <w:b/>
          <w:bCs/>
        </w:rPr>
        <w:t xml:space="preserve">Hormone decisions are brain decisions: </w:t>
      </w:r>
      <w:r>
        <w:t xml:space="preserve">Sex hormone prescribing (HRT, testosterone therapy, hormonal contraception) affects brain function directly and immediately. Decisions made without reference to cognitive, mood, pain, and sleep consequences are incomplete. The timing, formulation, and route of administration all affect brain bioavailability differently from peripheral target tissues.</w:t>
      </w:r>
    </w:p>
    <w:p>
      <w:r>
        <w:t xml:space="preserve"/>
      </w:r>
    </w:p>
    <w:p>
      <w:r>
        <w:rPr>
          <w:b/>
          <w:bCs/>
        </w:rPr>
        <w:t xml:space="preserve">2. </w:t>
      </w:r>
      <w:r>
        <w:rPr>
          <w:b/>
          <w:bCs/>
        </w:rPr>
        <w:t xml:space="preserve">Exercise is the most complete brain-body intervention: </w:t>
      </w:r>
      <w:r>
        <w:t xml:space="preserve">No single pharmaceutical agent simultaneously activates AMPK-PGC-1α (metabolic), BDNF-TrkB (hippocampal), osteocalcin-GPR158 (bone-brain), irisin-αVβ5 (muscle-brain), and descending analgesia (PAG) pathways. Exercise does, to our knowledge. The mechanistic breadth of exercise is not motivational framing — it is an architectural fact. Physical inactivity creates a multi-channel deficiency state that no currently available drug addresses comprehensively.</w:t>
      </w:r>
    </w:p>
    <w:p>
      <w:r>
        <w:t xml:space="preserve"/>
      </w:r>
    </w:p>
    <w:p>
      <w:r>
        <w:rPr>
          <w:b/>
          <w:bCs/>
        </w:rPr>
        <w:t xml:space="preserve">3. </w:t>
      </w:r>
      <w:r>
        <w:rPr>
          <w:b/>
          <w:bCs/>
        </w:rPr>
        <w:t xml:space="preserve">Sleep is maintenance infrastructure, not recovery: </w:t>
      </w:r>
      <w:r>
        <w:t xml:space="preserve">Deep sleep is the only time the brain performs required maintenance operations: microglial pruning (NE_tonic drop required), glymphatic amyloid/tau clearance (aquaporin-4 on astrocyte endfeet + NE_tonic drop), CA3 memory replay and CA1→cortex consolidation, and DG granule cell integration. Disruption is not "suboptimal" — it is deferred maintenance on brain infrastructure, with cumulative consequences for amyloid load, synaptic clutter, and cognitive performance.</w:t>
      </w:r>
    </w:p>
    <w:p>
      <w:r>
        <w:t xml:space="preserve"/>
      </w:r>
    </w:p>
    <w:p>
      <w:r>
        <w:rPr>
          <w:b/>
          <w:bCs/>
        </w:rPr>
        <w:t xml:space="preserve">4. </w:t>
      </w:r>
      <w:r>
        <w:rPr>
          <w:b/>
          <w:bCs/>
        </w:rPr>
        <w:t xml:space="preserve">Inflammation is a brain state, not just an immune state: </w:t>
      </w:r>
      <w:r>
        <w:t xml:space="preserve">Persistent systemic inflammation (chronic infection, obesity-associated, autoimmune) is not contained within the immune system. IL-1β, TNF-α, and IDO-driven kynurenine are brain state modulators. The cognitive and mood consequences of chronic inflammation are mechanistically direct, not merely "comorbidities." Treating the source of inflammation is treating a brain condition.</w:t>
      </w:r>
    </w:p>
    <w:p>
      <w:r>
        <w:t xml:space="preserve"/>
      </w:r>
    </w:p>
    <w:p>
      <w:r>
        <w:rPr>
          <w:b/>
          <w:bCs/>
        </w:rPr>
        <w:t xml:space="preserve">5. </w:t>
      </w:r>
      <w:r>
        <w:rPr>
          <w:b/>
          <w:bCs/>
        </w:rPr>
        <w:t xml:space="preserve">Autonomic tone is a readout of brain-body integration: </w:t>
      </w:r>
      <w:r>
        <w:t xml:space="preserve">HRV measures the brain-body integration state in real time. Low HRV is not just a cardiac risk factor — it indicates reduced cholinergic anti-inflammatory tone, impaired emotional regulation, and compromised baroreflex flexibility. HRV improvement from exercise, breathing practices, or vagal nerve stimulation represents direct improvement in brain-body coupling, not merely peripheral tone.</w:t>
      </w:r>
    </w:p>
    <w:p>
      <w:r>
        <w:t xml:space="preserve"/>
      </w:r>
    </w:p>
    <w:p>
      <w:pPr>
        <w:pStyle w:val="Heading2"/>
      </w:pPr>
      <w:r>
        <w:rPr>
          <w:b/>
          <w:bCs/>
        </w:rPr>
        <w:t xml:space="preserve">§21 — Conclusion</w:t>
      </w:r>
    </w:p>
    <w:p>
      <w:r>
        <w:t xml:space="preserve">The brain and body are one system. That statement has been true in the biological literature for decades. It is now true in the map series that supports this document: 44 individual structure and system maps characterizing the brain structures, peripheral nervous systems, endocrine systems, and organ systems with sufficient mechanistic detail to implement in a biologically-grounded simulation.</w:t>
      </w:r>
    </w:p>
    <w:p>
      <w:r>
        <w:t xml:space="preserve">v2.0 integrates three developments since v1.3: the peripheral nervous system architecture (ANS, ENS, somatic PNS), the organ system brain interfaces (cardiovascular, metabolic-gut, immune, respiratory, musculoskeletal, integumentary, hepatic, renal), and the musculoskeletal-hippocampal exercise architecture (four parallel channels now individually confirmed and collectively forming SILO-HPC-7). The highway model has been extended from six to ten axes. The NT/hormone table has been expanded to include osteocalcin, irisin, GLP-1, and FGF23 as characterized brain signaling molecules.</w:t>
      </w:r>
    </w:p>
    <w:p>
      <w:r>
        <w:t xml:space="preserve">The literature silos documented throughout this paper are not minor gaps — they are systematic features of how the fragmented medical system has studied the fragmented human body. LTP_gain[CA1] is governed by three variables (E2, DHEA, cortisol) studied by three literatures that rarely cite each other. DG neurogenesis is governed by five inputs (IGF-1, cortisol, ALLO, microglial BDNF, E2) studied by five literatures without combined experiments. The four exercise-brain channels converge on the same downstream parameter (DG_neurogenesis_rate) but have never been measured simultaneously in a single human study. These are not failures of individual researchers — they are failures of the fragmented model that required each system to be studied in isolation.</w:t>
      </w:r>
    </w:p>
    <w:p>
      <w:r>
        <w:t xml:space="preserve">The next phase of this project: Tier 6 limbic re-passes (hippocampus complete, hypothalamus, amygdala, ACC, insula pending), full BrainBody merge integrating all maps into the unified simulation architecture. Simultaneous release of all papers in the series when complete.</w:t>
      </w:r>
    </w:p>
    <w:p>
      <w:r>
        <w:t xml:space="preserve"/>
      </w:r>
    </w:p>
    <w:p>
      <w:pPr>
        <w:pStyle w:val="Heading2"/>
      </w:pPr>
      <w:r>
        <w:rPr>
          <w:b/>
          <w:bCs/>
        </w:rPr>
        <w:t xml:space="preserve">References</w:t>
      </w:r>
    </w:p>
    <w:p>
      <w:pPr>
        <w:spacing w:after="60"/>
      </w:pPr>
      <w:r>
        <w:rPr>
          <w:sz w:val="18"/>
          <w:szCs w:val="18"/>
        </w:rPr>
        <w:t xml:space="preserve">[1] Berthoud HR &amp; Neuhuber WL. Functional and chemical anatomy of the afferent vagal system. Auton Neurosci 85 (2000) 1–17.</w:t>
      </w:r>
    </w:p>
    <w:p>
      <w:pPr>
        <w:spacing w:after="60"/>
      </w:pPr>
      <w:r>
        <w:rPr>
          <w:sz w:val="18"/>
          <w:szCs w:val="18"/>
        </w:rPr>
        <w:t xml:space="preserve">[2] Tracey KJ. The inflammatory reflex. Nature 420 (2002) 853–859.</w:t>
      </w:r>
    </w:p>
    <w:p>
      <w:pPr>
        <w:spacing w:after="60"/>
      </w:pPr>
      <w:r>
        <w:rPr>
          <w:sz w:val="18"/>
          <w:szCs w:val="18"/>
        </w:rPr>
        <w:t xml:space="preserve">[3] Furness JB. The enteric nervous system and neurogastroenterology. Nat Rev Gastroenterol Hepatol 9 (2012) 286–294.</w:t>
      </w:r>
    </w:p>
    <w:p>
      <w:pPr>
        <w:spacing w:after="60"/>
      </w:pPr>
      <w:r>
        <w:rPr>
          <w:sz w:val="18"/>
          <w:szCs w:val="18"/>
        </w:rPr>
        <w:t xml:space="preserve">[4] Guyton AC &amp; Hall JE. Textbook of Medical Physiology. 13th ed. Elsevier (2016).</w:t>
      </w:r>
    </w:p>
    <w:p>
      <w:pPr>
        <w:spacing w:after="60"/>
      </w:pPr>
      <w:r>
        <w:rPr>
          <w:sz w:val="18"/>
          <w:szCs w:val="18"/>
        </w:rPr>
        <w:t xml:space="preserve">[5] Xie L et al. Sleep drives metabolite clearance from the adult brain. Science 342 (2013) 373–377.</w:t>
      </w:r>
    </w:p>
    <w:p>
      <w:pPr>
        <w:spacing w:after="60"/>
      </w:pPr>
      <w:r>
        <w:rPr>
          <w:sz w:val="18"/>
          <w:szCs w:val="18"/>
        </w:rPr>
        <w:t xml:space="preserve">[6] Dantzer R et al. From inflammation to sickness and depression: when the immune system subjugates the brain. Nat Rev Neurosci 9 (2008) 46–56.</w:t>
      </w:r>
    </w:p>
    <w:p>
      <w:pPr>
        <w:spacing w:after="60"/>
      </w:pPr>
      <w:r>
        <w:rPr>
          <w:sz w:val="18"/>
          <w:szCs w:val="18"/>
        </w:rPr>
        <w:t xml:space="preserve">[7] Cryan JF &amp; Dinan TG. Mind-altering microorganisms: the impact of the gut microbiota on brain and behaviour. Nat Rev Neurosci 13 (2012) 701–712.</w:t>
      </w:r>
    </w:p>
    <w:p>
      <w:pPr>
        <w:spacing w:after="60"/>
      </w:pPr>
      <w:r>
        <w:rPr>
          <w:sz w:val="18"/>
          <w:szCs w:val="18"/>
        </w:rPr>
        <w:t xml:space="preserve">[8] Nalbandian G &amp; Kovats S. Understanding sex biases in immunity. Immunol Res 40 (2008) 201–210.</w:t>
      </w:r>
    </w:p>
    <w:p>
      <w:pPr>
        <w:spacing w:after="60"/>
      </w:pPr>
      <w:r>
        <w:rPr>
          <w:sz w:val="18"/>
          <w:szCs w:val="18"/>
        </w:rPr>
        <w:t xml:space="preserve">[9] Pavlov VA &amp; Tracey KJ. Neural regulation of immunity: molecular mechanisms and clinical translation. Nat Neurosci 20 (2017) 156–166.</w:t>
      </w:r>
    </w:p>
    <w:p>
      <w:pPr>
        <w:spacing w:after="60"/>
      </w:pPr>
      <w:r>
        <w:rPr>
          <w:sz w:val="18"/>
          <w:szCs w:val="18"/>
        </w:rPr>
        <w:t xml:space="preserve">[10] McEwen BS. Stress, adaptation, and disease: allostasis and allostatic load. Ann NY Acad Sci 840 (1998) 33–44.</w:t>
      </w:r>
    </w:p>
    <w:p>
      <w:pPr>
        <w:spacing w:after="60"/>
      </w:pPr>
      <w:r>
        <w:rPr>
          <w:sz w:val="18"/>
          <w:szCs w:val="18"/>
        </w:rPr>
        <w:t xml:space="preserve">[11] Micevych PE &amp; Mermelstein PG. Membrane estrogen receptors acting through metabotropic glutamate receptors. J Neuroendocrinol 20 (2008) 196–204.</w:t>
      </w:r>
    </w:p>
    <w:p>
      <w:pPr>
        <w:spacing w:after="60"/>
      </w:pPr>
      <w:r>
        <w:rPr>
          <w:sz w:val="18"/>
          <w:szCs w:val="18"/>
        </w:rPr>
        <w:t xml:space="preserve">[12] Woolley CS. Estrogen-mediated structural and functional synaptic plasticity in the female rat hippocampus. Horm Behav 34 (1998) 140–148.</w:t>
      </w:r>
    </w:p>
    <w:p>
      <w:pPr>
        <w:spacing w:after="60"/>
      </w:pPr>
      <w:r>
        <w:rPr>
          <w:sz w:val="18"/>
          <w:szCs w:val="18"/>
        </w:rPr>
        <w:t xml:space="preserve">[13] Baulieu EE. Neurosteroids: a novel function of the brain. Psychoneuroendocrinology 23 (1998) 963–987.</w:t>
      </w:r>
    </w:p>
    <w:p>
      <w:pPr>
        <w:spacing w:after="60"/>
      </w:pPr>
      <w:r>
        <w:rPr>
          <w:sz w:val="18"/>
          <w:szCs w:val="18"/>
        </w:rPr>
        <w:t xml:space="preserve">[14] Mellon SH &amp; Griffin LD. Neurosteroids: biochemistry and clinical significance. Trends Endocrinol Metab 13 (2002) 35–43.</w:t>
      </w:r>
    </w:p>
    <w:p>
      <w:pPr>
        <w:spacing w:after="60"/>
      </w:pPr>
      <w:r>
        <w:rPr>
          <w:sz w:val="18"/>
          <w:szCs w:val="18"/>
        </w:rPr>
        <w:t xml:space="preserve">[15] Maguire J &amp; Salpekar JA. Stress, seizures, and hypothalamic–pituitary–adrenal axis targets for the treatment of epilepsy. Epilepsy Behav 26 (2013) 352–362.</w:t>
      </w:r>
    </w:p>
    <w:p>
      <w:pPr>
        <w:spacing w:after="60"/>
      </w:pPr>
      <w:r>
        <w:rPr>
          <w:sz w:val="18"/>
          <w:szCs w:val="18"/>
        </w:rPr>
        <w:t xml:space="preserve">[16] Bhatt DL et al. (editors). Hurst’s The Heart. 14th ed. McGraw-Hill (2017). [Cardiovascular reference]</w:t>
      </w:r>
    </w:p>
    <w:p>
      <w:pPr>
        <w:spacing w:after="60"/>
      </w:pPr>
      <w:r>
        <w:rPr>
          <w:sz w:val="18"/>
          <w:szCs w:val="18"/>
        </w:rPr>
        <w:t xml:space="preserve">[17] Labrie F et al. DHEA and its transformation into androgens and estrogens in peripheral target tissues. Front Neuroendocrinol 22 (2001) 185–212.</w:t>
      </w:r>
    </w:p>
    <w:p>
      <w:pPr>
        <w:spacing w:after="60"/>
      </w:pPr>
      <w:r>
        <w:rPr>
          <w:sz w:val="18"/>
          <w:szCs w:val="18"/>
        </w:rPr>
        <w:t xml:space="preserve">[18] Compagnone NA &amp; Mellon SH. Pregnenolone transport via plasma membrane vesicles involves binding proteins. Proc Natl Acad Sci USA 95 (1998) 4678–4683.</w:t>
      </w:r>
    </w:p>
    <w:p>
      <w:pPr>
        <w:spacing w:after="60"/>
      </w:pPr>
      <w:r>
        <w:rPr>
          <w:sz w:val="18"/>
          <w:szCs w:val="18"/>
        </w:rPr>
        <w:t xml:space="preserve">[19] Wolf OT &amp; Kirschbaum C. Actions of dehydroepiandrosterone and its sulfate in the central nervous system: effects on cognition and emotion in animals and humans. Brain Res Rev 30 (1999) 264–288.</w:t>
      </w:r>
    </w:p>
    <w:p>
      <w:pPr>
        <w:spacing w:after="60"/>
      </w:pPr>
      <w:r>
        <w:rPr>
          <w:sz w:val="18"/>
          <w:szCs w:val="18"/>
        </w:rPr>
        <w:t xml:space="preserve">[20] Woolley CS &amp; McEwen BS. Estradiol mediates fluctuation in hippocampal synapse density during the estrous cycle in the adult rat. J Neurosci 12 (1992) 2549–2554.</w:t>
      </w:r>
    </w:p>
    <w:p>
      <w:pPr>
        <w:spacing w:after="60"/>
      </w:pPr>
      <w:r>
        <w:rPr>
          <w:sz w:val="18"/>
          <w:szCs w:val="18"/>
        </w:rPr>
        <w:t xml:space="preserve">[21] Khrimian L et al. Gpr158 mediates osteocalcin’s regulation of cognition. J Exp Med 214 (2017) 2859–2873.</w:t>
      </w:r>
    </w:p>
    <w:p>
      <w:pPr>
        <w:spacing w:after="60"/>
      </w:pPr>
      <w:r>
        <w:rPr>
          <w:sz w:val="18"/>
          <w:szCs w:val="18"/>
        </w:rPr>
        <w:t xml:space="preserve">[22] Kim H et al. Irisin acts through its integrin receptor in a two-step process involving extracellular Hsp90α. Mol Cell 83 (2023) 2150–2163.</w:t>
      </w:r>
    </w:p>
    <w:p>
      <w:pPr>
        <w:spacing w:after="60"/>
      </w:pPr>
      <w:r>
        <w:rPr>
          <w:sz w:val="18"/>
          <w:szCs w:val="18"/>
        </w:rPr>
        <w:t xml:space="preserve">[23] Refetoff S &amp; Dumitrescu AM. Syndromes of reduced sensitivity to thyroid hormone. Mol Cell Endocrinol 322 (2007) 72–81.</w:t>
      </w:r>
    </w:p>
    <w:p>
      <w:pPr>
        <w:spacing w:after="60"/>
      </w:pPr>
      <w:r>
        <w:rPr>
          <w:sz w:val="18"/>
          <w:szCs w:val="18"/>
        </w:rPr>
        <w:t xml:space="preserve">[24] Melzack R &amp; Wall PD. Pain mechanisms: a new theory. Science 150 (1965) 971–979.</w:t>
      </w:r>
    </w:p>
    <w:p>
      <w:pPr>
        <w:spacing w:after="60"/>
      </w:pPr>
      <w:r>
        <w:rPr>
          <w:sz w:val="18"/>
          <w:szCs w:val="18"/>
        </w:rPr>
        <w:t xml:space="preserve">[25] Henderson VW &amp; Brinton RD. Menopause and mitochondria: windows into estrogen effects on Alzheimer’s disease risk and therapy. Prog Brain Res 192 (2011) 77–96.</w:t>
      </w:r>
    </w:p>
    <w:p>
      <w:pPr>
        <w:spacing w:after="60"/>
      </w:pPr>
      <w:r>
        <w:rPr>
          <w:sz w:val="18"/>
          <w:szCs w:val="18"/>
        </w:rPr>
        <w:t xml:space="preserve">[26] Whitmer RA et al. Timing of hormone therapy and dementia: the critical window theory revisited. Ann Neurol 69 (2011) 163–169.</w:t>
      </w:r>
    </w:p>
    <w:p>
      <w:pPr>
        <w:spacing w:after="60"/>
      </w:pPr>
      <w:r>
        <w:rPr>
          <w:sz w:val="18"/>
          <w:szCs w:val="18"/>
        </w:rPr>
        <w:t xml:space="preserve">[27] Woolley CS. Acute effects of estrogen on neuronal physiology. Annu Rev Pharmacol Toxicol 47 (2007) 657–680.</w:t>
      </w:r>
    </w:p>
    <w:p>
      <w:pPr>
        <w:spacing w:after="60"/>
      </w:pPr>
      <w:r>
        <w:rPr>
          <w:sz w:val="18"/>
          <w:szCs w:val="18"/>
        </w:rPr>
        <w:t xml:space="preserve">[28] Joffe H et al. Epidemiology of perimenopausal depression. Menopause 14 (2007) 374–380.</w:t>
      </w:r>
    </w:p>
    <w:p>
      <w:pPr>
        <w:spacing w:after="60"/>
      </w:pPr>
      <w:r>
        <w:rPr>
          <w:sz w:val="18"/>
          <w:szCs w:val="18"/>
        </w:rPr>
        <w:t xml:space="preserve">[29] Mosconi L et al. Amyloid and metabolic PET imaging of cognitively normal adults with Alzheimer’s parents. Neurobiol Aging 34 (2013) 22–34.</w:t>
      </w:r>
    </w:p>
    <w:p>
      <w:pPr>
        <w:spacing w:after="60"/>
      </w:pPr>
      <w:r>
        <w:rPr>
          <w:sz w:val="18"/>
          <w:szCs w:val="18"/>
        </w:rPr>
        <w:t xml:space="preserve">[30] de la Monte SM. Type 3 diabetes is sporadic Alzheimer’s disease: mini-review. Eur Neuropsychopharmacol 24 (2014) 1954–1960.</w:t>
      </w:r>
    </w:p>
    <w:p>
      <w:pPr>
        <w:spacing w:after="60"/>
      </w:pPr>
      <w:r>
        <w:rPr>
          <w:sz w:val="18"/>
          <w:szCs w:val="18"/>
        </w:rPr>
        <w:t xml:space="preserve">[31] Edman S et al. Pro-brain-derived neurotrophic factor (BDNF), but not mature BDNF, is expressed in human skeletal muscle. Function 5 (2024) zqae005.</w:t>
      </w:r>
    </w:p>
    <w:p>
      <w:pPr>
        <w:spacing w:after="60"/>
      </w:pPr>
      <w:r>
        <w:rPr>
          <w:sz w:val="18"/>
          <w:szCs w:val="18"/>
        </w:rPr>
        <w:t xml:space="preserve">[32] Guo X et al. Causal effect of blood osteocalcin on the risk of Alzheimer’s disease. Transl Psychiatry 14 (2024) 205.</w:t>
      </w:r>
    </w:p>
    <w:p>
      <w:pPr>
        <w:spacing w:after="60"/>
      </w:pPr>
      <w:r>
        <w:rPr>
          <w:sz w:val="18"/>
          <w:szCs w:val="18"/>
        </w:rPr>
        <w:t xml:space="preserve">[33] Müller P et al. Lactate and BDNF: key mediators of exercise induced neuroplasticity? J Clin Med 9 (2020) 1136.</w:t>
      </w:r>
    </w:p>
    <w:p>
      <w:pPr>
        <w:spacing w:after="60"/>
      </w:pPr>
      <w:r>
        <w:rPr>
          <w:sz w:val="18"/>
          <w:szCs w:val="18"/>
        </w:rPr>
        <w:t xml:space="preserve">[34] Volkow ND et al. Association between age and striatal dopamine D2 receptors: a PET study. J Neurosci 18 (1998) 1032–1038.</w:t>
      </w:r>
    </w:p>
    <w:p>
      <w:pPr>
        <w:spacing w:after="60"/>
      </w:pPr>
      <w:r>
        <w:rPr>
          <w:sz w:val="18"/>
          <w:szCs w:val="18"/>
        </w:rPr>
        <w:t xml:space="preserve">[35] Benveniste H et al. The glymphatic pathway: waste removal from the CNS via cerebrospinal fluid transport. Neuroscientist 23 (2017) 454–468.</w:t>
      </w:r>
    </w:p>
    <w:p>
      <w:pPr>
        <w:spacing w:after="60"/>
      </w:pPr>
      <w:r>
        <w:rPr>
          <w:sz w:val="18"/>
          <w:szCs w:val="18"/>
        </w:rPr>
        <w:t xml:space="preserve">[36] Collaer ML &amp; Hines M. Human behavioral sex differences: a role for gonadal hormones during early development? Psychol Bull 118 (1995) 55–77.</w:t>
      </w:r>
    </w:p>
    <w:p>
      <w:pPr>
        <w:spacing w:after="60"/>
      </w:pPr>
      <w:r>
        <w:rPr>
          <w:sz w:val="18"/>
          <w:szCs w:val="18"/>
        </w:rPr>
        <w:t xml:space="preserve">[37] Meltzer-Brody S et al. Brexanolone injection in post-partum depression: two multicentre, double-blind, randomised, placebo-controlled, phase 3 trials. Lancet 392 (2018) 1058–1070.</w:t>
      </w:r>
    </w:p>
    <w:p>
      <w:r>
        <w:t xml:space="preserve"/>
      </w:r>
    </w:p>
    <w:p>
      <w:pPr>
        <w:jc w:val="center"/>
      </w:pPr>
      <w:r>
        <w:rPr>
          <w:i/>
          <w:iCs/>
          <w:sz w:val="18"/>
          <w:szCs w:val="18"/>
        </w:rPr>
        <w:t xml:space="preserve">All papers in this series are unpublished drafts. Not yet peer reviewed. Internal reference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2026-03-16T02:34:05.323Z</dcterms:created>
  <dcterms:modified xsi:type="dcterms:W3CDTF">2026-03-16T02:34:05.324Z</dcterms:modified>
</cp:coreProperties>
</file>

<file path=docProps/custom.xml><?xml version="1.0" encoding="utf-8"?>
<Properties xmlns="http://schemas.openxmlformats.org/officeDocument/2006/custom-properties" xmlns:vt="http://schemas.openxmlformats.org/officeDocument/2006/docPropsVTypes"/>
</file>