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4.wmf" ContentType="image/x-wmf"/>
  <Override PartName="/word/media/image2.png" ContentType="image/png"/>
  <Override PartName="/word/media/image3.wmf" ContentType="image/x-wmf"/>
  <Override PartName="/word/media/image5.wmf" ContentType="image/x-wmf"/>
  <Override PartName="/word/media/image6.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0" w:right="850" w:gutter="0" w:header="0" w:top="2268" w:footer="0" w:bottom="10772"/>
          <w:pgNumType w:fmt="decimal"/>
          <w:formProt w:val="false"/>
          <w:textDirection w:val="lrTb"/>
          <w:docGrid w:type="default" w:linePitch="272"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GB"/>
                              </w:rPr>
                            </w:pPr>
                            <w:bookmarkStart w:id="0" w:name="page1"/>
                            <w:bookmarkEnd w:id="0"/>
                            <w:r>
                              <w:rPr>
                                <w:sz w:val="64"/>
                                <w:lang w:val="en-GB" w:eastAsia="en-GB"/>
                              </w:rPr>
                              <w:t xml:space="preserve">3GPP TR </w:t>
                            </w:r>
                            <w:r>
                              <w:rPr>
                                <w:sz w:val="64"/>
                                <w:lang w:val="en-GB" w:eastAsia="ja-JP"/>
                              </w:rPr>
                              <w:t>38</w:t>
                            </w:r>
                            <w:r>
                              <w:rPr>
                                <w:sz w:val="64"/>
                                <w:lang w:val="en-GB" w:eastAsia="en-GB"/>
                              </w:rPr>
                              <w:t>.</w:t>
                            </w:r>
                            <w:r>
                              <w:rPr>
                                <w:sz w:val="64"/>
                                <w:lang w:val="en-GB" w:eastAsia="ja-JP"/>
                              </w:rPr>
                              <w:t>816</w:t>
                            </w:r>
                            <w:r>
                              <w:rPr>
                                <w:sz w:val="64"/>
                                <w:lang w:val="en-GB" w:eastAsia="en-GB"/>
                              </w:rPr>
                              <w:t xml:space="preserve"> </w:t>
                            </w:r>
                            <w:r>
                              <w:rPr>
                                <w:lang w:val="en-GB" w:eastAsia="en-GB"/>
                              </w:rPr>
                              <w:t>V</w:t>
                            </w:r>
                            <w:r>
                              <w:rPr>
                                <w:lang w:val="en-GB" w:eastAsia="ja-JP"/>
                              </w:rPr>
                              <w:t>1</w:t>
                            </w:r>
                            <w:r>
                              <w:rPr>
                                <w:lang w:val="en-GB" w:eastAsia="ja-JP"/>
                              </w:rPr>
                              <w:t>5</w:t>
                            </w:r>
                            <w:r>
                              <w:rPr>
                                <w:lang w:val="en-GB" w:eastAsia="en-GB"/>
                              </w:rPr>
                              <w:t>.</w:t>
                            </w:r>
                            <w:r>
                              <w:rPr>
                                <w:lang w:val="en-GB" w:eastAsia="ja-JP"/>
                              </w:rPr>
                              <w:t>0</w:t>
                            </w:r>
                            <w:r>
                              <w:rPr>
                                <w:lang w:val="en-GB" w:eastAsia="en-GB"/>
                              </w:rPr>
                              <w:t>.</w:t>
                            </w:r>
                            <w:r>
                              <w:rPr>
                                <w:lang w:val="en-GB" w:eastAsia="ja-JP"/>
                              </w:rPr>
                              <w:t>0</w:t>
                            </w:r>
                            <w:r>
                              <w:rPr>
                                <w:lang w:val="en-GB" w:eastAsia="en-GB"/>
                              </w:rPr>
                              <w:t xml:space="preserve"> </w:t>
                            </w:r>
                            <w:r>
                              <w:rPr>
                                <w:sz w:val="32"/>
                                <w:lang w:val="en-GB" w:eastAsia="en-GB"/>
                              </w:rPr>
                              <w:t>(</w:t>
                            </w:r>
                            <w:r>
                              <w:rPr>
                                <w:sz w:val="32"/>
                                <w:lang w:val="en-GB" w:eastAsia="ja-JP"/>
                              </w:rPr>
                              <w:t>2017</w:t>
                            </w:r>
                            <w:r>
                              <w:rPr>
                                <w:sz w:val="32"/>
                                <w:lang w:val="en-GB" w:eastAsia="en-GB"/>
                              </w:rPr>
                              <w:t>-</w:t>
                            </w:r>
                            <w:r>
                              <w:rPr>
                                <w:sz w:val="32"/>
                                <w:lang w:val="en-GB" w:eastAsia="ja-JP"/>
                              </w:rPr>
                              <w:t>12</w:t>
                            </w:r>
                            <w:r>
                              <w:rPr>
                                <w:sz w:val="32"/>
                                <w:lang w:val="en-GB" w:eastAsia="en-GB"/>
                              </w:rPr>
                              <w:t>)</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lang w:val="en-GB" w:eastAsia="en-GB"/>
                        </w:rPr>
                      </w:pPr>
                      <w:bookmarkStart w:id="1" w:name="page1"/>
                      <w:bookmarkEnd w:id="1"/>
                      <w:r>
                        <w:rPr>
                          <w:sz w:val="64"/>
                          <w:lang w:val="en-GB" w:eastAsia="en-GB"/>
                        </w:rPr>
                        <w:t xml:space="preserve">3GPP TR </w:t>
                      </w:r>
                      <w:r>
                        <w:rPr>
                          <w:sz w:val="64"/>
                          <w:lang w:val="en-GB" w:eastAsia="ja-JP"/>
                        </w:rPr>
                        <w:t>38</w:t>
                      </w:r>
                      <w:r>
                        <w:rPr>
                          <w:sz w:val="64"/>
                          <w:lang w:val="en-GB" w:eastAsia="en-GB"/>
                        </w:rPr>
                        <w:t>.</w:t>
                      </w:r>
                      <w:r>
                        <w:rPr>
                          <w:sz w:val="64"/>
                          <w:lang w:val="en-GB" w:eastAsia="ja-JP"/>
                        </w:rPr>
                        <w:t>816</w:t>
                      </w:r>
                      <w:r>
                        <w:rPr>
                          <w:sz w:val="64"/>
                          <w:lang w:val="en-GB" w:eastAsia="en-GB"/>
                        </w:rPr>
                        <w:t xml:space="preserve"> </w:t>
                      </w:r>
                      <w:r>
                        <w:rPr>
                          <w:lang w:val="en-GB" w:eastAsia="en-GB"/>
                        </w:rPr>
                        <w:t>V</w:t>
                      </w:r>
                      <w:r>
                        <w:rPr>
                          <w:lang w:val="en-GB" w:eastAsia="ja-JP"/>
                        </w:rPr>
                        <w:t>1</w:t>
                      </w:r>
                      <w:r>
                        <w:rPr>
                          <w:lang w:val="en-GB" w:eastAsia="ja-JP"/>
                        </w:rPr>
                        <w:t>5</w:t>
                      </w:r>
                      <w:r>
                        <w:rPr>
                          <w:lang w:val="en-GB" w:eastAsia="en-GB"/>
                        </w:rPr>
                        <w:t>.</w:t>
                      </w:r>
                      <w:r>
                        <w:rPr>
                          <w:lang w:val="en-GB" w:eastAsia="ja-JP"/>
                        </w:rPr>
                        <w:t>0</w:t>
                      </w:r>
                      <w:r>
                        <w:rPr>
                          <w:lang w:val="en-GB" w:eastAsia="en-GB"/>
                        </w:rPr>
                        <w:t>.</w:t>
                      </w:r>
                      <w:r>
                        <w:rPr>
                          <w:lang w:val="en-GB" w:eastAsia="ja-JP"/>
                        </w:rPr>
                        <w:t>0</w:t>
                      </w:r>
                      <w:r>
                        <w:rPr>
                          <w:lang w:val="en-GB" w:eastAsia="en-GB"/>
                        </w:rPr>
                        <w:t xml:space="preserve"> </w:t>
                      </w:r>
                      <w:r>
                        <w:rPr>
                          <w:sz w:val="32"/>
                          <w:lang w:val="en-GB" w:eastAsia="en-GB"/>
                        </w:rPr>
                        <w:t>(</w:t>
                      </w:r>
                      <w:r>
                        <w:rPr>
                          <w:sz w:val="32"/>
                          <w:lang w:val="en-GB" w:eastAsia="ja-JP"/>
                        </w:rPr>
                        <w:t>2017</w:t>
                      </w:r>
                      <w:r>
                        <w:rPr>
                          <w:sz w:val="32"/>
                          <w:lang w:val="en-GB" w:eastAsia="en-GB"/>
                        </w:rPr>
                        <w:t>-</w:t>
                      </w:r>
                      <w:r>
                        <w:rPr>
                          <w:sz w:val="32"/>
                          <w:lang w:val="en-GB" w:eastAsia="ja-JP"/>
                        </w:rPr>
                        <w:t>12</w:t>
                      </w:r>
                      <w:r>
                        <w:rPr>
                          <w:sz w:val="32"/>
                          <w:lang w:val="en-GB" w:eastAsia="en-GB"/>
                        </w:rPr>
                        <w:t>)</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GB"/>
                              </w:rPr>
                            </w:pPr>
                            <w:r>
                              <w:rPr>
                                <w:lang w:val="en-GB" w:eastAsia="en-GB"/>
                              </w:rPr>
                              <w:t>Technical Report</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lang w:val="en-GB" w:eastAsia="en-GB"/>
                        </w:rPr>
                      </w:pPr>
                      <w:r>
                        <w:rPr>
                          <w:lang w:val="en-GB" w:eastAsia="en-GB"/>
                        </w:rPr>
                        <w:t>Technical Report</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80810" cy="993140"/>
                <wp:effectExtent l="0" t="0" r="0" b="0"/>
                <wp:wrapTopAndBottom/>
                <wp:docPr id="3" name="Frame3"/>
                <a:graphic xmlns:a="http://schemas.openxmlformats.org/drawingml/2006/main">
                  <a:graphicData uri="http://schemas.microsoft.com/office/word/2010/wordprocessingShape">
                    <wps:wsp>
                      <wps:cNvSpPr txBox="1"/>
                      <wps:spPr>
                        <a:xfrm>
                          <a:off x="0" y="0"/>
                          <a:ext cx="6480810" cy="993140"/>
                        </a:xfrm>
                        <a:prstGeom prst="rect"/>
                        <a:solidFill>
                          <a:srgbClr val="FFFFFF">
                            <a:alpha val="0"/>
                          </a:srgbClr>
                        </a:solidFill>
                      </wps:spPr>
                      <wps:txbx>
                        <w:txbxContent>
                          <w:p>
                            <w:pPr>
                              <w:pStyle w:val="ZT"/>
                              <w:rPr/>
                            </w:pPr>
                            <w:r>
                              <w:rPr/>
                              <w:t>3rd Generation Partnership Project;</w:t>
                            </w:r>
                          </w:p>
                          <w:p>
                            <w:pPr>
                              <w:pStyle w:val="ZT"/>
                              <w:rPr/>
                            </w:pPr>
                            <w:r>
                              <w:rPr/>
                              <w:t>Technical Specification Group Radio Access Network;</w:t>
                            </w:r>
                          </w:p>
                          <w:p>
                            <w:pPr>
                              <w:pStyle w:val="ZT"/>
                              <w:rPr/>
                            </w:pPr>
                            <w:r>
                              <w:rPr>
                                <w:lang w:eastAsia="ja-JP"/>
                              </w:rPr>
                              <w:t xml:space="preserve">Study on </w:t>
                            </w:r>
                            <w:r>
                              <w:rPr/>
                              <w:t>CU-DU lower layer split for N</w:t>
                            </w:r>
                            <w:r>
                              <w:rPr>
                                <w:lang w:eastAsia="ja-JP"/>
                              </w:rPr>
                              <w:t>R</w:t>
                            </w:r>
                            <w:r>
                              <w:rPr/>
                              <w:t>;</w:t>
                            </w:r>
                          </w:p>
                          <w:p>
                            <w:pPr>
                              <w:pStyle w:val="ZT"/>
                              <w:rPr>
                                <w:i/>
                                <w:i/>
                                <w:sz w:val="28"/>
                              </w:rPr>
                            </w:pPr>
                            <w:r>
                              <w:rPr/>
                              <w:t>(</w:t>
                            </w:r>
                            <w:r>
                              <w:rPr>
                                <w:rStyle w:val="ZGSM"/>
                              </w:rPr>
                              <w:t>Release 15</w:t>
                            </w:r>
                            <w:r>
                              <w:rPr/>
                              <w:t>)</w:t>
                            </w:r>
                          </w:p>
                        </w:txbxContent>
                      </wps:txbx>
                      <wps:bodyPr anchor="t" lIns="0" tIns="0" rIns="0" bIns="0">
                        <a:noAutofit/>
                      </wps:bodyPr>
                    </wps:wsp>
                  </a:graphicData>
                </a:graphic>
              </wp:anchor>
            </w:drawing>
          </mc:Choice>
          <mc:Fallback>
            <w:pict>
              <v:rect fillcolor="#FFFFFF" style="position:absolute;rotation:-0;width:510.3pt;height:78.2pt;mso-wrap-distance-left:0pt;mso-wrap-distance-right:0pt;mso-wrap-distance-top:0pt;mso-wrap-distance-bottom:0pt;margin-top:55.85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Technical Specification Group Radio Access Network;</w:t>
                      </w:r>
                    </w:p>
                    <w:p>
                      <w:pPr>
                        <w:pStyle w:val="ZT"/>
                        <w:rPr/>
                      </w:pPr>
                      <w:r>
                        <w:rPr>
                          <w:lang w:eastAsia="ja-JP"/>
                        </w:rPr>
                        <w:t xml:space="preserve">Study on </w:t>
                      </w:r>
                      <w:r>
                        <w:rPr/>
                        <w:t>CU-DU lower layer split for N</w:t>
                      </w:r>
                      <w:r>
                        <w:rPr>
                          <w:lang w:eastAsia="ja-JP"/>
                        </w:rPr>
                        <w:t>R</w:t>
                      </w:r>
                      <w:r>
                        <w:rPr/>
                        <w:t>;</w:t>
                      </w:r>
                    </w:p>
                    <w:p>
                      <w:pPr>
                        <w:pStyle w:val="ZT"/>
                        <w:rPr>
                          <w:i/>
                          <w:i/>
                          <w:sz w:val="28"/>
                        </w:rPr>
                      </w:pPr>
                      <w:r>
                        <w:rPr/>
                        <w:t>(</w:t>
                      </w:r>
                      <w:r>
                        <w:rPr>
                          <w:rStyle w:val="ZGSM"/>
                        </w:rPr>
                        <w:t>Release 15</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pBdr>
                                <w:top w:val="nil"/>
                              </w:pBdr>
                              <w:tabs>
                                <w:tab w:val="clear" w:pos="284"/>
                                <w:tab w:val="right" w:pos="10206" w:leader="none"/>
                              </w:tabs>
                              <w:jc w:val="left"/>
                              <w:rPr>
                                <w:lang w:val="en-GB" w:eastAsia="ja-JP"/>
                              </w:rPr>
                            </w:pPr>
                            <w:r>
                              <w:rPr>
                                <w:rFonts w:eastAsia="Arial"/>
                                <w:i/>
                                <w:lang w:val="en-GB" w:eastAsia="en-GB"/>
                              </w:rPr>
                              <w:t xml:space="preserve"> </w:t>
                            </w:r>
                            <w:r>
                              <w:rPr>
                                <w:i/>
                                <w:lang w:val="en-GB" w:eastAsia="en-GB"/>
                              </w:rPr>
                              <w:drawing>
                                <wp:inline distT="0" distB="0" distL="0" distR="0">
                                  <wp:extent cx="1208405" cy="83883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2"/>
                                          <a:srcRect l="-22" t="-31" r="-22" b="-31"/>
                                          <a:stretch>
                                            <a:fillRect/>
                                          </a:stretch>
                                        </pic:blipFill>
                                        <pic:spPr bwMode="auto">
                                          <a:xfrm>
                                            <a:off x="0" y="0"/>
                                            <a:ext cx="1208405" cy="838835"/>
                                          </a:xfrm>
                                          <a:prstGeom prst="rect">
                                            <a:avLst/>
                                          </a:prstGeom>
                                        </pic:spPr>
                                      </pic:pic>
                                    </a:graphicData>
                                  </a:graphic>
                                </wp:inline>
                              </w:drawing>
                            </w:r>
                            <w:r>
                              <w:rPr>
                                <w:lang w:val="en-GB" w:eastAsia="en-GB"/>
                              </w:rPr>
                              <w:tab/>
                            </w:r>
                            <w:r>
                              <w:rPr>
                                <w:lang w:val="en-GB" w:eastAsia="en-GB"/>
                              </w:rPr>
                              <w:drawing>
                                <wp:inline distT="0" distB="0" distL="0" distR="0">
                                  <wp:extent cx="1624965" cy="94996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3"/>
                                          <a:srcRect l="-13" t="-23" r="-13" b="-23"/>
                                          <a:stretch>
                                            <a:fillRect/>
                                          </a:stretch>
                                        </pic:blipFill>
                                        <pic:spPr bwMode="auto">
                                          <a:xfrm>
                                            <a:off x="0" y="0"/>
                                            <a:ext cx="1624965" cy="94996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in,0in,0in">
                  <w:txbxContent>
                    <w:p>
                      <w:pPr>
                        <w:pStyle w:val="ZU"/>
                        <w:pBdr>
                          <w:top w:val="nil"/>
                        </w:pBdr>
                        <w:tabs>
                          <w:tab w:val="clear" w:pos="284"/>
                          <w:tab w:val="right" w:pos="10206" w:leader="none"/>
                        </w:tabs>
                        <w:jc w:val="left"/>
                        <w:rPr>
                          <w:lang w:val="en-GB" w:eastAsia="ja-JP"/>
                        </w:rPr>
                      </w:pPr>
                      <w:r>
                        <w:rPr>
                          <w:rFonts w:eastAsia="Arial"/>
                          <w:i/>
                          <w:lang w:val="en-GB" w:eastAsia="en-GB"/>
                        </w:rPr>
                        <w:t xml:space="preserve"> </w:t>
                      </w:r>
                      <w:r>
                        <w:rPr>
                          <w:i/>
                          <w:lang w:val="en-GB" w:eastAsia="en-GB"/>
                        </w:rPr>
                        <w:drawing>
                          <wp:inline distT="0" distB="0" distL="0" distR="0">
                            <wp:extent cx="1208405" cy="838835"/>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4"/>
                                    <a:srcRect l="-22" t="-31" r="-22" b="-31"/>
                                    <a:stretch>
                                      <a:fillRect/>
                                    </a:stretch>
                                  </pic:blipFill>
                                  <pic:spPr bwMode="auto">
                                    <a:xfrm>
                                      <a:off x="0" y="0"/>
                                      <a:ext cx="1208405" cy="838835"/>
                                    </a:xfrm>
                                    <a:prstGeom prst="rect">
                                      <a:avLst/>
                                    </a:prstGeom>
                                  </pic:spPr>
                                </pic:pic>
                              </a:graphicData>
                            </a:graphic>
                          </wp:inline>
                        </w:drawing>
                      </w:r>
                      <w:r>
                        <w:rPr>
                          <w:lang w:val="en-GB" w:eastAsia="en-GB"/>
                        </w:rPr>
                        <w:tab/>
                      </w:r>
                      <w:r>
                        <w:rPr>
                          <w:lang w:val="en-GB" w:eastAsia="en-GB"/>
                        </w:rPr>
                        <w:drawing>
                          <wp:inline distT="0" distB="0" distL="0" distR="0">
                            <wp:extent cx="1624965" cy="94996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5"/>
                                    <a:srcRect l="-13" t="-23" r="-13" b="-23"/>
                                    <a:stretch>
                                      <a:fillRect/>
                                    </a:stretch>
                                  </pic:blipFill>
                                  <pic:spPr bwMode="auto">
                                    <a:xfrm>
                                      <a:off x="0" y="0"/>
                                      <a:ext cx="1624965" cy="949960"/>
                                    </a:xfrm>
                                    <a:prstGeom prst="rect">
                                      <a:avLst/>
                                    </a:prstGeom>
                                  </pic:spPr>
                                </pic:pic>
                              </a:graphicData>
                            </a:graphic>
                          </wp:inline>
                        </w:drawing>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9601835</wp:posOffset>
                </wp:positionV>
                <wp:extent cx="6353810" cy="1038860"/>
                <wp:effectExtent l="0" t="0" r="0" b="0"/>
                <wp:wrapTopAndBottom/>
                <wp:docPr id="9" name="Frame5"/>
                <a:graphic xmlns:a="http://schemas.openxmlformats.org/drawingml/2006/main">
                  <a:graphicData uri="http://schemas.microsoft.com/office/word/2010/wordprocessingShape">
                    <wps:wsp>
                      <wps:cNvSpPr txBox="1"/>
                      <wps:spPr>
                        <a:xfrm>
                          <a:off x="0" y="0"/>
                          <a:ext cx="6353810" cy="1038860"/>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Report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0.3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Report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GB"/>
                              </w:rPr>
                            </w:pPr>
                            <w:r>
                              <w:rPr>
                                <w:lang w:val="en-GB" w:eastAsia="en-GB"/>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lang w:val="en-GB" w:eastAsia="en-GB"/>
                        </w:rPr>
                      </w:pPr>
                      <w:r>
                        <w:rPr>
                          <w:lang w:val="en-GB" w:eastAsia="en-GB"/>
                        </w:rPr>
                      </w:r>
                    </w:p>
                  </w:txbxContent>
                </v:textbox>
                <w10:wrap type="topAndBottom"/>
              </v:rect>
            </w:pict>
          </mc:Fallback>
        </mc:AlternateContent>
      </w:r>
    </w:p>
    <w:p>
      <w:pPr>
        <w:pStyle w:val="Normal"/>
        <w:rPr/>
      </w:pPr>
      <w:r>
        <w:rPr/>
      </w:r>
      <w:bookmarkStart w:id="2" w:name="page2"/>
      <w:bookmarkStart w:id="3" w:name="page2"/>
      <w:bookmarkEnd w:id="3"/>
    </w:p>
    <w:p>
      <w:pPr>
        <w:pStyle w:val="Normal"/>
        <w:rPr>
          <w:lang w:eastAsia="ja-JP"/>
        </w:rPr>
      </w:pPr>
      <w:r>
        <w:rPr>
          <w:lang w:eastAsia="ja-JP"/>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1800860</wp:posOffset>
                </wp:positionV>
                <wp:extent cx="6120130" cy="452755"/>
                <wp:effectExtent l="0" t="0" r="0" b="0"/>
                <wp:wrapTopAndBottom/>
                <wp:docPr id="11" name="Frame7"/>
                <a:graphic xmlns:a="http://schemas.openxmlformats.org/drawingml/2006/main">
                  <a:graphicData uri="http://schemas.microsoft.com/office/word/2010/wordprocessingShape">
                    <wps:wsp>
                      <wps:cNvSpPr txBox="1"/>
                      <wps:spPr>
                        <a:xfrm>
                          <a:off x="0" y="0"/>
                          <a:ext cx="6120130" cy="452755"/>
                        </a:xfrm>
                        <a:prstGeom prst="rect"/>
                        <a:solidFill>
                          <a:srgbClr val="FFFFFF">
                            <a:alpha val="0"/>
                          </a:srgbClr>
                        </a:solidFill>
                      </wps:spPr>
                      <wps:txbx>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&lt;keyword[, keyword]&gt;</w:t>
                            </w:r>
                          </w:p>
                        </w:txbxContent>
                      </wps:txbx>
                      <wps:bodyPr anchor="t" lIns="0" tIns="0" rIns="0" bIns="12700">
                        <a:noAutofit/>
                      </wps:bodyPr>
                    </wps:wsp>
                  </a:graphicData>
                </a:graphic>
              </wp:anchor>
            </w:drawing>
          </mc:Choice>
          <mc:Fallback>
            <w:pict>
              <v:rect fillcolor="#FFFFFF" style="position:absolute;rotation:-0;width:481.9pt;height:35.65pt;mso-wrap-distance-left:0pt;mso-wrap-distance-right:0pt;mso-wrap-distance-top:0pt;mso-wrap-distance-bottom:0pt;margin-top:141.8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&lt;keyword[, keyword]&gt;</w:t>
                      </w:r>
                    </w:p>
                  </w:txbxContent>
                </v:textbox>
                <w10:wrap type="topAndBottom"/>
              </v:rect>
            </w:pict>
          </mc:Fallback>
        </mc:AlternateContent>
      </w:r>
    </w:p>
    <w:p>
      <w:pPr>
        <w:pStyle w:val="Normal"/>
        <w:rPr>
          <w:lang w:eastAsia="ja-JP"/>
        </w:rPr>
      </w:pPr>
      <w:r>
        <w:rPr>
          <w:lang w:eastAsia="ja-JP"/>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0130" cy="1779905"/>
                <wp:effectExtent l="0" t="0" r="0" b="0"/>
                <wp:wrapTopAndBottom/>
                <wp:docPr id="12" name="Frame8"/>
                <a:graphic xmlns:a="http://schemas.openxmlformats.org/drawingml/2006/main">
                  <a:graphicData uri="http://schemas.microsoft.com/office/word/2010/wordprocessingShape">
                    <wps:wsp>
                      <wps:cNvSpPr txBox="1"/>
                      <wps:spPr>
                        <a:xfrm>
                          <a:off x="0" y="0"/>
                          <a:ext cx="612013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rFonts w:ascii="Arial" w:hAnsi="Arial" w:cs="Arial"/>
                                <w:sz w:val="18"/>
                              </w:rPr>
                            </w:pPr>
                            <w:r>
                              <w:rPr>
                                <w:rFonts w:cs="Arial" w:ascii="Arial" w:hAnsi="Arial"/>
                                <w:sz w:val="18"/>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1.9pt;height:140.15pt;mso-wrap-distance-left:0pt;mso-wrap-distance-right:0pt;mso-wrap-distance-top:0pt;mso-wrap-distance-bottom:0pt;margin-top:287.1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rFonts w:ascii="Arial" w:hAnsi="Arial" w:cs="Arial"/>
                          <w:sz w:val="18"/>
                        </w:rPr>
                      </w:pPr>
                      <w:r>
                        <w:rPr>
                          <w:rFonts w:cs="Arial" w:ascii="Arial" w:hAnsi="Arial"/>
                          <w:sz w:val="18"/>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Normal"/>
        <w:rPr/>
      </w:pPr>
      <w:r>
        <w:rPr/>
      </w:r>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0130" cy="1941195"/>
                <wp:effectExtent l="0" t="0" r="0" b="0"/>
                <wp:wrapTopAndBottom/>
                <wp:docPr id="13" name="Frame9"/>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2017, 3GPP Organizational Partners (ARIB, ATIS, CCSA, ETSI, TSDSI, TTA, TTC).</w:t>
                            </w:r>
                            <w:bookmarkStart w:id="4" w:name="copyrightaddon"/>
                            <w:bookmarkEnd w:id="4"/>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2017, 3GPP Organizational Partners (ARIB, ATIS, CCSA, ETSI, TSDSI, TTA, TTC).</w:t>
                      </w:r>
                      <w:bookmarkStart w:id="5" w:name="copyrightaddon"/>
                      <w:bookmarkEnd w:id="5"/>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bookmarkStart w:id="6" w:name="page2"/>
      <w:bookmarkEnd w:id="6"/>
      <w:r>
        <w:rPr/>
        <w:t>Contents</w:t>
      </w:r>
    </w:p>
    <w:sdt>
      <w:sdtPr>
        <w:docPartObj>
          <w:docPartGallery w:val="Table of Contents"/>
          <w:docPartUnique w:val="true"/>
        </w:docPartObj>
      </w:sdtPr>
      <w:sdtContent>
        <w:p>
          <w:pPr>
            <w:pStyle w:val="Contents1"/>
            <w:keepNext w:val="true"/>
            <w:keepLines/>
            <w:widowControl w:val="false"/>
            <w:overflowPunct w:val="false"/>
            <w:autoSpaceDE w:val="false"/>
            <w:bidi w:val="0"/>
            <w:spacing w:before="120" w:after="0"/>
            <w:ind w:left="567" w:right="425" w:hanging="567"/>
            <w:textAlignment w:val="baseline"/>
            <w:rPr>
              <w:rFonts w:ascii="Calibri" w:hAnsi="Calibri" w:cs="Calibri"/>
              <w:szCs w:val="22"/>
            </w:rPr>
          </w:pPr>
          <w:r>
            <w:fldChar w:fldCharType="begin"/>
          </w:r>
          <w:r>
            <w:rPr>
              <w:sz w:val="22"/>
              <w:szCs w:val="20"/>
              <w:rFonts w:eastAsia="Times New Roman" w:cs="Times New Roman"/>
              <w:color w:val="auto"/>
              <w:lang w:val="en-GB" w:eastAsia="en-US" w:bidi="ar-SA"/>
            </w:rPr>
            <w:instrText xml:space="preserve"> TOC \o \w "1-9"</w:instrText>
          </w:r>
          <w:r>
            <w:rPr>
              <w:sz w:val="22"/>
              <w:szCs w:val="20"/>
              <w:rFonts w:eastAsia="Times New Roman" w:cs="Times New Roman"/>
              <w:color w:val="auto"/>
              <w:lang w:val="en-GB" w:eastAsia="en-US" w:bidi="ar-SA"/>
            </w:rPr>
            <w:fldChar w:fldCharType="separate"/>
          </w:r>
          <w:r>
            <w:rPr>
              <w:rFonts w:eastAsia="Times New Roman" w:cs="Times New Roman"/>
              <w:color w:val="auto"/>
              <w:sz w:val="22"/>
              <w:szCs w:val="20"/>
              <w:lang w:val="en-GB" w:eastAsia="en-US" w:bidi="ar-SA"/>
            </w:rPr>
            <w:t>Foreword</w:t>
            <w:tab/>
          </w:r>
          <w:hyperlink w:anchor="__RefHeading___Toc502926339">
            <w:r>
              <w:rPr>
                <w:rStyle w:val="IndexLink"/>
                <w:rFonts w:eastAsia="Times New Roman" w:cs="Times New Roman"/>
                <w:color w:val="auto"/>
                <w:sz w:val="22"/>
                <w:szCs w:val="20"/>
                <w:lang w:val="en-GB" w:eastAsia="en-US" w:bidi="ar-SA"/>
              </w:rPr>
              <w:t>4</w:t>
            </w:r>
          </w:hyperlink>
        </w:p>
        <w:p>
          <w:pPr>
            <w:pStyle w:val="Contents1"/>
            <w:rPr>
              <w:rFonts w:ascii="Calibri" w:hAnsi="Calibri" w:cs="Calibri"/>
              <w:szCs w:val="22"/>
            </w:rPr>
          </w:pPr>
          <w:r>
            <w:rPr/>
            <w:t>1</w:t>
            <w:tab/>
            <w:t>Scope</w:t>
            <w:tab/>
          </w:r>
          <w:hyperlink w:anchor="__RefHeading___Toc502926340">
            <w:r>
              <w:rPr>
                <w:rStyle w:val="IndexLink"/>
              </w:rPr>
              <w:t>5</w:t>
            </w:r>
          </w:hyperlink>
        </w:p>
        <w:p>
          <w:pPr>
            <w:pStyle w:val="Contents1"/>
            <w:rPr>
              <w:rFonts w:ascii="Calibri" w:hAnsi="Calibri" w:cs="Calibri"/>
              <w:szCs w:val="22"/>
            </w:rPr>
          </w:pPr>
          <w:r>
            <w:rPr/>
            <w:t>2</w:t>
            <w:tab/>
            <w:t>References</w:t>
            <w:tab/>
          </w:r>
          <w:hyperlink w:anchor="__RefHeading___Toc502926341">
            <w:r>
              <w:rPr>
                <w:rStyle w:val="IndexLink"/>
              </w:rPr>
              <w:t>5</w:t>
            </w:r>
          </w:hyperlink>
        </w:p>
        <w:p>
          <w:pPr>
            <w:pStyle w:val="Contents1"/>
            <w:rPr>
              <w:rFonts w:ascii="Calibri" w:hAnsi="Calibri" w:cs="Calibri"/>
              <w:szCs w:val="22"/>
            </w:rPr>
          </w:pPr>
          <w:r>
            <w:rPr/>
            <w:t>3</w:t>
            <w:tab/>
            <w:t>Definitions, symbols and abbreviation</w:t>
            <w:tab/>
          </w:r>
          <w:hyperlink w:anchor="__RefHeading___Toc502926342">
            <w:r>
              <w:rPr>
                <w:rStyle w:val="IndexLink"/>
              </w:rPr>
              <w:t>5</w:t>
            </w:r>
          </w:hyperlink>
        </w:p>
        <w:p>
          <w:pPr>
            <w:pStyle w:val="Contents2"/>
            <w:rPr>
              <w:rFonts w:ascii="Calibri" w:hAnsi="Calibri" w:cs="Calibri"/>
              <w:sz w:val="22"/>
              <w:szCs w:val="22"/>
            </w:rPr>
          </w:pPr>
          <w:r>
            <w:rPr/>
            <w:t>3.1</w:t>
            <w:tab/>
            <w:t>Definitions</w:t>
            <w:tab/>
          </w:r>
          <w:hyperlink w:anchor="__RefHeading___Toc502926343">
            <w:r>
              <w:rPr>
                <w:rStyle w:val="IndexLink"/>
              </w:rPr>
              <w:t>5</w:t>
            </w:r>
          </w:hyperlink>
        </w:p>
        <w:p>
          <w:pPr>
            <w:pStyle w:val="Contents2"/>
            <w:rPr>
              <w:rFonts w:ascii="Calibri" w:hAnsi="Calibri" w:cs="Calibri"/>
              <w:sz w:val="22"/>
              <w:szCs w:val="22"/>
            </w:rPr>
          </w:pPr>
          <w:r>
            <w:rPr/>
            <w:t>3.2</w:t>
            <w:tab/>
            <w:t>Symbols</w:t>
            <w:tab/>
          </w:r>
          <w:hyperlink w:anchor="__RefHeading___Toc502926344">
            <w:r>
              <w:rPr>
                <w:rStyle w:val="IndexLink"/>
              </w:rPr>
              <w:t>5</w:t>
            </w:r>
          </w:hyperlink>
        </w:p>
        <w:p>
          <w:pPr>
            <w:pStyle w:val="Contents2"/>
            <w:rPr>
              <w:rFonts w:ascii="Calibri" w:hAnsi="Calibri" w:cs="Calibri"/>
              <w:sz w:val="22"/>
              <w:szCs w:val="22"/>
            </w:rPr>
          </w:pPr>
          <w:r>
            <w:rPr/>
            <w:t>3.3</w:t>
            <w:tab/>
            <w:t>Abbreviations</w:t>
            <w:tab/>
          </w:r>
          <w:hyperlink w:anchor="__RefHeading___Toc502926345">
            <w:r>
              <w:rPr>
                <w:rStyle w:val="IndexLink"/>
              </w:rPr>
              <w:t>6</w:t>
            </w:r>
          </w:hyperlink>
        </w:p>
        <w:p>
          <w:pPr>
            <w:pStyle w:val="Contents1"/>
            <w:rPr>
              <w:rFonts w:ascii="Calibri" w:hAnsi="Calibri" w:cs="Calibri"/>
              <w:szCs w:val="22"/>
            </w:rPr>
          </w:pPr>
          <w:r>
            <w:rPr>
              <w:lang w:val="en-US" w:eastAsia="en-US"/>
            </w:rPr>
            <w:t>4</w:t>
          </w:r>
          <w:r>
            <w:rPr/>
            <w:tab/>
          </w:r>
          <w:r>
            <w:rPr>
              <w:lang w:val="en-US" w:eastAsia="en-US"/>
            </w:rPr>
            <w:t>Functionalities and distribution between lls-CU and lls-DU</w:t>
          </w:r>
          <w:r>
            <w:rPr/>
            <w:tab/>
          </w:r>
          <w:hyperlink w:anchor="__RefHeading___Toc502926346">
            <w:r>
              <w:rPr>
                <w:rStyle w:val="IndexLink"/>
              </w:rPr>
              <w:t>6</w:t>
            </w:r>
          </w:hyperlink>
        </w:p>
        <w:p>
          <w:pPr>
            <w:pStyle w:val="Contents2"/>
            <w:rPr>
              <w:rFonts w:ascii="Calibri" w:hAnsi="Calibri" w:cs="Calibri"/>
              <w:sz w:val="22"/>
              <w:szCs w:val="22"/>
            </w:rPr>
          </w:pPr>
          <w:r>
            <w:rPr>
              <w:lang w:val="en-US" w:eastAsia="en-US"/>
            </w:rPr>
            <w:t>4.1</w:t>
            <w:tab/>
            <w:t>One possible implementation of NR L1 processing chain</w:t>
          </w:r>
          <w:r>
            <w:rPr/>
            <w:tab/>
          </w:r>
          <w:hyperlink w:anchor="__RefHeading___Toc502926347">
            <w:r>
              <w:rPr>
                <w:rStyle w:val="IndexLink"/>
              </w:rPr>
              <w:t>6</w:t>
            </w:r>
          </w:hyperlink>
        </w:p>
        <w:p>
          <w:pPr>
            <w:pStyle w:val="Contents2"/>
            <w:rPr>
              <w:rFonts w:ascii="Calibri" w:hAnsi="Calibri" w:cs="Calibri"/>
              <w:sz w:val="22"/>
              <w:szCs w:val="22"/>
            </w:rPr>
          </w:pPr>
          <w:r>
            <w:rPr>
              <w:lang w:val="en-US" w:eastAsia="en-US"/>
            </w:rPr>
            <w:t>4.2</w:t>
            <w:tab/>
            <w:t>Functions distribution between lls-CU and lls-DU</w:t>
          </w:r>
          <w:r>
            <w:rPr/>
            <w:tab/>
          </w:r>
          <w:hyperlink w:anchor="__RefHeading___Toc502926348">
            <w:r>
              <w:rPr>
                <w:rStyle w:val="IndexLink"/>
              </w:rPr>
              <w:t>7</w:t>
            </w:r>
          </w:hyperlink>
        </w:p>
        <w:p>
          <w:pPr>
            <w:pStyle w:val="Contents1"/>
            <w:rPr>
              <w:rFonts w:ascii="Calibri" w:hAnsi="Calibri" w:cs="Calibri"/>
              <w:szCs w:val="22"/>
            </w:rPr>
          </w:pPr>
          <w:r>
            <w:rPr>
              <w:lang w:val="en-US" w:eastAsia="en-US"/>
            </w:rPr>
            <w:t>5</w:t>
          </w:r>
          <w:r>
            <w:rPr/>
            <w:tab/>
          </w:r>
          <w:r>
            <w:rPr>
              <w:lang w:val="en-US" w:eastAsia="en-US"/>
            </w:rPr>
            <w:t>Evaluation criteria and comparison of options</w:t>
          </w:r>
          <w:r>
            <w:rPr/>
            <w:tab/>
          </w:r>
          <w:hyperlink w:anchor="__RefHeading___Toc502926349">
            <w:r>
              <w:rPr>
                <w:rStyle w:val="IndexLink"/>
              </w:rPr>
              <w:t>8</w:t>
            </w:r>
          </w:hyperlink>
        </w:p>
        <w:p>
          <w:pPr>
            <w:pStyle w:val="Contents1"/>
            <w:rPr>
              <w:rFonts w:ascii="Calibri" w:hAnsi="Calibri" w:cs="Calibri"/>
              <w:szCs w:val="22"/>
            </w:rPr>
          </w:pPr>
          <w:r>
            <w:rPr>
              <w:lang w:val="en-US" w:eastAsia="en-US"/>
            </w:rPr>
            <w:t>6</w:t>
          </w:r>
          <w:r>
            <w:rPr/>
            <w:tab/>
            <w:t>Low Layer Split operation</w:t>
            <w:tab/>
          </w:r>
          <w:hyperlink w:anchor="__RefHeading___Toc502926350">
            <w:r>
              <w:rPr>
                <w:rStyle w:val="IndexLink"/>
              </w:rPr>
              <w:t>8</w:t>
            </w:r>
          </w:hyperlink>
        </w:p>
        <w:p>
          <w:pPr>
            <w:pStyle w:val="Contents2"/>
            <w:rPr>
              <w:rFonts w:ascii="Calibri" w:hAnsi="Calibri" w:cs="Calibri"/>
              <w:sz w:val="22"/>
              <w:szCs w:val="22"/>
            </w:rPr>
          </w:pPr>
          <w:r>
            <w:rPr>
              <w:lang w:val="en-US" w:eastAsia="en-US"/>
            </w:rPr>
            <w:t>6</w:t>
          </w:r>
          <w:r>
            <w:rPr/>
            <w:t>.1</w:t>
            <w:tab/>
            <w:t>Simultaneous use of different split architectures</w:t>
            <w:tab/>
          </w:r>
          <w:hyperlink w:anchor="__RefHeading___Toc502926351">
            <w:r>
              <w:rPr>
                <w:rStyle w:val="IndexLink"/>
              </w:rPr>
              <w:t>8</w:t>
            </w:r>
          </w:hyperlink>
        </w:p>
        <w:p>
          <w:pPr>
            <w:pStyle w:val="Contents3"/>
            <w:rPr>
              <w:rFonts w:ascii="Calibri" w:hAnsi="Calibri" w:cs="Calibri"/>
              <w:sz w:val="22"/>
              <w:szCs w:val="22"/>
            </w:rPr>
          </w:pPr>
          <w:r>
            <w:rPr>
              <w:lang w:val="en-US" w:eastAsia="en-US"/>
            </w:rPr>
            <w:t>6</w:t>
          </w:r>
          <w:r>
            <w:rPr/>
            <w:t>.1.1</w:t>
            <w:tab/>
            <w:t>Description</w:t>
            <w:tab/>
          </w:r>
          <w:hyperlink w:anchor="__RefHeading___Toc502926352">
            <w:r>
              <w:rPr>
                <w:rStyle w:val="IndexLink"/>
              </w:rPr>
              <w:t>8</w:t>
            </w:r>
          </w:hyperlink>
        </w:p>
        <w:p>
          <w:pPr>
            <w:pStyle w:val="Contents1"/>
            <w:rPr>
              <w:rFonts w:ascii="Calibri" w:hAnsi="Calibri" w:cs="Calibri"/>
              <w:szCs w:val="22"/>
            </w:rPr>
          </w:pPr>
          <w:r>
            <w:rPr>
              <w:lang w:val="en-US" w:eastAsia="en-US"/>
            </w:rPr>
            <w:t>7</w:t>
          </w:r>
          <w:r>
            <w:rPr/>
            <w:tab/>
          </w:r>
          <w:r>
            <w:rPr>
              <w:lang w:val="en-US" w:eastAsia="en-US"/>
            </w:rPr>
            <w:t>Conclusion</w:t>
          </w:r>
          <w:r>
            <w:rPr/>
            <w:tab/>
          </w:r>
          <w:hyperlink w:anchor="__RefHeading___Toc502926353">
            <w:r>
              <w:rPr>
                <w:rStyle w:val="IndexLink"/>
              </w:rPr>
              <w:t>9</w:t>
            </w:r>
          </w:hyperlink>
        </w:p>
        <w:p>
          <w:pPr>
            <w:pStyle w:val="Contents9"/>
            <w:rPr>
              <w:rFonts w:ascii="Calibri" w:hAnsi="Calibri" w:cs="Calibri"/>
              <w:szCs w:val="22"/>
            </w:rPr>
          </w:pPr>
          <w:r>
            <w:rPr>
              <w:lang w:val="en-US" w:eastAsia="en-US"/>
            </w:rPr>
            <w:t>Annex A:</w:t>
            <w:tab/>
            <w:t xml:space="preserve"> Fronthaul bandwidth</w:t>
          </w:r>
          <w:r>
            <w:rPr/>
            <w:tab/>
          </w:r>
          <w:hyperlink w:anchor="__RefHeading___Toc502926354">
            <w:r>
              <w:rPr>
                <w:rStyle w:val="IndexLink"/>
              </w:rPr>
              <w:t>11</w:t>
            </w:r>
          </w:hyperlink>
        </w:p>
        <w:p>
          <w:pPr>
            <w:pStyle w:val="Contents9"/>
            <w:rPr>
              <w:rFonts w:ascii="Calibri" w:hAnsi="Calibri" w:cs="Calibri"/>
              <w:szCs w:val="22"/>
            </w:rPr>
          </w:pPr>
          <w:r>
            <w:rPr>
              <w:lang w:val="en-US" w:eastAsia="en-US"/>
            </w:rPr>
            <w:t>Annex B:</w:t>
            <w:tab/>
            <w:t xml:space="preserve"> Change history</w:t>
          </w:r>
          <w:r>
            <w:rPr/>
            <w:tab/>
          </w:r>
          <w:hyperlink w:anchor="__RefHeading___Toc502926355">
            <w:r>
              <w:rPr>
                <w:rStyle w:val="IndexLink"/>
              </w:rPr>
              <w:t>16</w:t>
            </w:r>
          </w:hyperlink>
          <w:r>
            <w:rPr>
              <w:rStyle w:val="IndexLink"/>
            </w:rPr>
            <w:fldChar w:fldCharType="end"/>
          </w:r>
        </w:p>
      </w:sdtContent>
    </w:sdt>
    <w:p>
      <w:pPr>
        <w:pStyle w:val="Normal"/>
        <w:rPr>
          <w:rFonts w:ascii="Calibri" w:hAnsi="Calibri" w:cs="Calibri"/>
          <w:szCs w:val="22"/>
        </w:rPr>
      </w:pPr>
      <w:r>
        <w:rPr>
          <w:rFonts w:cs="Calibri" w:ascii="Calibri" w:hAnsi="Calibri"/>
          <w:szCs w:val="22"/>
        </w:rPr>
      </w:r>
      <w:r>
        <w:br w:type="page"/>
      </w:r>
    </w:p>
    <w:p>
      <w:pPr>
        <w:pStyle w:val="Heading1"/>
        <w:ind w:left="1134" w:hanging="1134"/>
        <w:rPr/>
      </w:pPr>
      <w:bookmarkStart w:id="7" w:name="__RefHeading___Toc502926339"/>
      <w:bookmarkEnd w:id="7"/>
      <w:r>
        <w:rPr/>
        <w:t>Foreword</w:t>
      </w:r>
    </w:p>
    <w:p>
      <w:pPr>
        <w:pStyle w:val="Normal"/>
        <w:rPr/>
      </w:pPr>
      <w:r>
        <w:rPr/>
        <w:t>This Technical Report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ind w:left="1134" w:hanging="1134"/>
        <w:rPr/>
      </w:pPr>
      <w:bookmarkStart w:id="8" w:name="__RefHeading___Toc502926340"/>
      <w:bookmarkEnd w:id="8"/>
      <w:r>
        <w:rPr/>
        <w:t>1</w:t>
        <w:tab/>
        <w:t>Scope</w:t>
      </w:r>
    </w:p>
    <w:p>
      <w:pPr>
        <w:pStyle w:val="Normal"/>
        <w:rPr/>
      </w:pPr>
      <w:r>
        <w:rPr/>
        <w:t xml:space="preserve">The purpose of the present document is to record the discussion and agreements that arise from the study item </w:t>
      </w:r>
      <w:r>
        <w:rPr>
          <w:lang w:eastAsia="ja-JP"/>
        </w:rPr>
        <w:t>"CU-DU lower layer split for NR"</w:t>
      </w:r>
      <w:r>
        <w:rPr>
          <w:lang w:eastAsia="ja-JP"/>
        </w:rPr>
        <w:t xml:space="preserve"> in </w:t>
      </w:r>
      <w:r>
        <w:rPr>
          <w:lang w:eastAsia="ja-JP"/>
        </w:rPr>
        <w:t>RP-170818</w:t>
      </w:r>
      <w:r>
        <w:rPr>
          <w:lang w:eastAsia="ja-JP"/>
        </w:rPr>
        <w:t xml:space="preserve"> [2].</w:t>
      </w:r>
      <w:r>
        <w:rPr>
          <w:lang w:eastAsia="ja-JP"/>
        </w:rPr>
        <w:t xml:space="preserve"> The study </w:t>
      </w:r>
      <w:r>
        <w:rPr>
          <w:lang w:eastAsia="ja-JP"/>
        </w:rPr>
        <w:t xml:space="preserve">is </w:t>
      </w:r>
      <w:r>
        <w:rPr>
          <w:lang w:eastAsia="ja-JP"/>
        </w:rPr>
        <w:t>continue</w:t>
      </w:r>
      <w:r>
        <w:rPr>
          <w:lang w:eastAsia="ja-JP"/>
        </w:rPr>
        <w:t>d</w:t>
      </w:r>
      <w:r>
        <w:rPr>
          <w:lang w:eastAsia="ja-JP"/>
        </w:rPr>
        <w:t xml:space="preserve"> from that which was conducted within the NR Access Technology Study Item, </w:t>
      </w:r>
      <w:r>
        <w:rPr>
          <w:lang w:eastAsia="ja-JP"/>
        </w:rPr>
        <w:t>where the results are captured in</w:t>
      </w:r>
      <w:r>
        <w:rPr>
          <w:lang w:eastAsia="ja-JP"/>
        </w:rPr>
        <w:t xml:space="preserve"> </w:t>
      </w:r>
      <w:r>
        <w:rPr>
          <w:lang w:eastAsia="ja-JP"/>
        </w:rPr>
        <w:t xml:space="preserve">sub-clause 11.1 and Annex A of </w:t>
      </w:r>
      <w:r>
        <w:rPr>
          <w:lang w:eastAsia="ja-JP"/>
        </w:rPr>
        <w:t>TR 38.801 [</w:t>
      </w:r>
      <w:r>
        <w:rPr>
          <w:lang w:eastAsia="ja-JP"/>
        </w:rPr>
        <w:t>3</w:t>
      </w:r>
      <w:r>
        <w:rPr>
          <w:lang w:eastAsia="ja-JP"/>
        </w:rPr>
        <w:t>]</w:t>
      </w:r>
      <w:r>
        <w:rPr>
          <w:lang w:eastAsia="ja-JP"/>
        </w:rPr>
        <w:t>.</w:t>
      </w:r>
    </w:p>
    <w:p>
      <w:pPr>
        <w:pStyle w:val="Heading1"/>
        <w:ind w:left="1134" w:hanging="1134"/>
        <w:rPr/>
      </w:pPr>
      <w:bookmarkStart w:id="9" w:name="__RefHeading___Toc502926341"/>
      <w:bookmarkEnd w:id="9"/>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lang w:eastAsia="ja-JP"/>
        </w:rPr>
      </w:pPr>
      <w:r>
        <w:rPr/>
        <w:t>[</w:t>
      </w:r>
      <w:r>
        <w:rPr>
          <w:lang w:eastAsia="ja-JP"/>
        </w:rPr>
        <w:t>2</w:t>
      </w:r>
      <w:r>
        <w:rPr/>
        <w:t>]</w:t>
        <w:tab/>
        <w:t>RP-170818</w:t>
      </w:r>
      <w:r>
        <w:rPr>
          <w:lang w:eastAsia="ja-JP"/>
        </w:rPr>
        <w:t>:</w:t>
      </w:r>
      <w:r>
        <w:rPr>
          <w:lang w:eastAsia="ja-JP"/>
        </w:rPr>
        <w:t xml:space="preserve"> </w:t>
      </w:r>
      <w:r>
        <w:rPr/>
        <w:t>"New SID on CU-DU lower layer split for New Radio ".</w:t>
      </w:r>
    </w:p>
    <w:p>
      <w:pPr>
        <w:pStyle w:val="EX"/>
        <w:rPr/>
      </w:pPr>
      <w:r>
        <w:rPr/>
        <w:t>[</w:t>
      </w:r>
      <w:r>
        <w:rPr>
          <w:lang w:eastAsia="ja-JP"/>
        </w:rPr>
        <w:t>3</w:t>
      </w:r>
      <w:r>
        <w:rPr/>
        <w:t>]</w:t>
        <w:tab/>
        <w:t>3GPP TR </w:t>
      </w:r>
      <w:r>
        <w:rPr>
          <w:lang w:eastAsia="ja-JP"/>
        </w:rPr>
        <w:t>38</w:t>
      </w:r>
      <w:r>
        <w:rPr/>
        <w:t>.</w:t>
      </w:r>
      <w:r>
        <w:rPr>
          <w:lang w:eastAsia="ja-JP"/>
        </w:rPr>
        <w:t>801</w:t>
      </w:r>
      <w:r>
        <w:rPr/>
        <w:t>: " Study on new radio access technology: Radio access architecture and interfaces ".</w:t>
      </w:r>
    </w:p>
    <w:p>
      <w:pPr>
        <w:pStyle w:val="Heading1"/>
        <w:ind w:left="1134" w:hanging="1134"/>
        <w:rPr/>
      </w:pPr>
      <w:bookmarkStart w:id="10" w:name="__RefHeading___Toc502926342"/>
      <w:bookmarkEnd w:id="10"/>
      <w:r>
        <w:rPr/>
        <w:t>3</w:t>
        <w:tab/>
        <w:t>Definitions, symbols and abbreviation</w:t>
      </w:r>
    </w:p>
    <w:p>
      <w:pPr>
        <w:pStyle w:val="Heading2"/>
        <w:rPr/>
      </w:pPr>
      <w:bookmarkStart w:id="11" w:name="__RefHeading___Toc502926343"/>
      <w:bookmarkEnd w:id="11"/>
      <w:r>
        <w:rPr/>
        <w:t>3.1</w:t>
        <w:tab/>
        <w:t>Definitions</w:t>
      </w:r>
    </w:p>
    <w:p>
      <w:pPr>
        <w:pStyle w:val="Normal"/>
        <w:rPr/>
      </w:pPr>
      <w:r>
        <w:rPr/>
        <w:t xml:space="preserve">For the purposes of the present document, the terms and definitions given in </w:t>
      </w:r>
      <w:bookmarkStart w:id="12" w:name="OLE_LINK5"/>
      <w:bookmarkStart w:id="13" w:name="OLE_LINK4"/>
      <w:bookmarkStart w:id="14" w:name="OLE_LINK3"/>
      <w:bookmarkStart w:id="15" w:name="OLE_LINK2"/>
      <w:bookmarkStart w:id="16" w:name="OLE_LINK1"/>
      <w:r>
        <w:rPr/>
        <w:t xml:space="preserve">3GPP </w:t>
      </w:r>
      <w:bookmarkEnd w:id="12"/>
      <w:bookmarkEnd w:id="13"/>
      <w:bookmarkEnd w:id="14"/>
      <w:bookmarkEnd w:id="15"/>
      <w:bookmarkEnd w:id="16"/>
      <w:r>
        <w:rPr/>
        <w:t>TR 21.905 [1] and the following apply. A term defined in the present document takes precedence over the definition of the same term, if any, in 3GPP TR 21.905 [1].</w:t>
      </w:r>
    </w:p>
    <w:p>
      <w:pPr>
        <w:pStyle w:val="Normal"/>
        <w:rPr>
          <w:lang w:eastAsia="ja-JP"/>
        </w:rPr>
      </w:pPr>
      <w:r>
        <w:rPr>
          <w:b/>
          <w:lang w:eastAsia="ja-JP"/>
        </w:rPr>
        <w:t>lls-CU</w:t>
      </w:r>
      <w:r>
        <w:rPr>
          <w:b/>
        </w:rPr>
        <w:t>:</w:t>
      </w:r>
      <w:r>
        <w:rPr/>
        <w:t xml:space="preserve"> </w:t>
      </w:r>
      <w:r>
        <w:rPr>
          <w:lang w:eastAsia="ja-JP"/>
        </w:rPr>
        <w:t xml:space="preserve">When lower layer split applies, gNB CU which </w:t>
      </w:r>
      <w:r>
        <w:rPr/>
        <w:t>host</w:t>
      </w:r>
      <w:r>
        <w:rPr>
          <w:lang w:eastAsia="ja-JP"/>
        </w:rPr>
        <w:t>s</w:t>
      </w:r>
      <w:r>
        <w:rPr/>
        <w:t xml:space="preserve"> </w:t>
      </w:r>
      <w:r>
        <w:rPr>
          <w:lang w:eastAsia="ja-JP"/>
        </w:rPr>
        <w:t>layers above PHY (i.e. MAC, RLC, PDCP, SDAP and RRC) and also some</w:t>
      </w:r>
      <w:r>
        <w:rPr/>
        <w:t xml:space="preserve"> higher parts of </w:t>
      </w:r>
      <w:r>
        <w:rPr>
          <w:lang w:eastAsia="ja-JP"/>
        </w:rPr>
        <w:t>PHY</w:t>
      </w:r>
      <w:r>
        <w:rPr/>
        <w:t xml:space="preserve"> layer </w:t>
      </w:r>
      <w:r>
        <w:rPr>
          <w:lang w:eastAsia="ja-JP"/>
        </w:rPr>
        <w:t xml:space="preserve">depending </w:t>
      </w:r>
      <w:r>
        <w:rPr>
          <w:lang w:eastAsia="ja-JP"/>
        </w:rPr>
        <w:t>on the</w:t>
      </w:r>
      <w:r>
        <w:rPr>
          <w:lang w:eastAsia="ja-JP"/>
        </w:rPr>
        <w:t xml:space="preserve"> lower layer functional split option</w:t>
      </w:r>
      <w:r>
        <w:rPr/>
        <w:t xml:space="preserve">, and </w:t>
      </w:r>
      <w:r>
        <w:rPr>
          <w:lang w:eastAsia="ja-JP"/>
        </w:rPr>
        <w:t xml:space="preserve">which </w:t>
      </w:r>
      <w:r>
        <w:rPr/>
        <w:t xml:space="preserve">controls the operation of one or more </w:t>
      </w:r>
      <w:r>
        <w:rPr>
          <w:lang w:eastAsia="ja-JP"/>
        </w:rPr>
        <w:t>lls-D</w:t>
      </w:r>
      <w:r>
        <w:rPr/>
        <w:t>Us.</w:t>
      </w:r>
    </w:p>
    <w:p>
      <w:pPr>
        <w:pStyle w:val="Normal"/>
        <w:rPr>
          <w:i/>
          <w:i/>
          <w:lang w:eastAsia="ja-JP"/>
        </w:rPr>
      </w:pPr>
      <w:r>
        <w:rPr>
          <w:b/>
          <w:lang w:eastAsia="ja-JP"/>
        </w:rPr>
        <w:t>lls-DU</w:t>
      </w:r>
      <w:r>
        <w:rPr>
          <w:b/>
        </w:rPr>
        <w:t>:</w:t>
      </w:r>
      <w:r>
        <w:rPr/>
        <w:t xml:space="preserve"> </w:t>
      </w:r>
      <w:r>
        <w:rPr>
          <w:lang w:eastAsia="ja-JP"/>
        </w:rPr>
        <w:t xml:space="preserve">When lower layer split applies, gNB DU which </w:t>
      </w:r>
      <w:r>
        <w:rPr/>
        <w:t>host</w:t>
      </w:r>
      <w:r>
        <w:rPr>
          <w:lang w:eastAsia="ja-JP"/>
        </w:rPr>
        <w:t>s</w:t>
      </w:r>
      <w:r>
        <w:rPr/>
        <w:t xml:space="preserve"> all or </w:t>
      </w:r>
      <w:r>
        <w:rPr>
          <w:lang w:eastAsia="ja-JP"/>
        </w:rPr>
        <w:t xml:space="preserve">some </w:t>
      </w:r>
      <w:r>
        <w:rPr/>
        <w:t xml:space="preserve">lower parts of </w:t>
      </w:r>
      <w:r>
        <w:rPr>
          <w:lang w:eastAsia="ja-JP"/>
        </w:rPr>
        <w:t>PHY</w:t>
      </w:r>
      <w:r>
        <w:rPr/>
        <w:t xml:space="preserve"> layer </w:t>
      </w:r>
      <w:r>
        <w:rPr>
          <w:lang w:eastAsia="ja-JP"/>
        </w:rPr>
        <w:t xml:space="preserve">depending on the lower layer functional split option, and </w:t>
      </w:r>
      <w:r>
        <w:rPr>
          <w:i/>
          <w:lang w:eastAsia="ja-JP"/>
        </w:rPr>
        <w:t xml:space="preserve">which </w:t>
      </w:r>
      <w:r>
        <w:rPr>
          <w:lang w:eastAsia="ja-JP"/>
        </w:rPr>
        <w:t>is partly controlled by lls-CU</w:t>
      </w:r>
      <w:r>
        <w:rPr/>
        <w:t>.</w:t>
      </w:r>
    </w:p>
    <w:p>
      <w:pPr>
        <w:pStyle w:val="Heading2"/>
        <w:rPr/>
      </w:pPr>
      <w:bookmarkStart w:id="17" w:name="__RefHeading___Toc502926345"/>
      <w:bookmarkEnd w:id="17"/>
      <w:r>
        <w:rPr/>
        <w:t>3.2</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Heading1"/>
        <w:ind w:left="1134" w:hanging="1134"/>
        <w:rPr>
          <w:i/>
          <w:i/>
          <w:lang w:eastAsia="ja-JP"/>
        </w:rPr>
      </w:pPr>
      <w:bookmarkStart w:id="18" w:name="__RefHeading___Toc502926346"/>
      <w:bookmarkEnd w:id="18"/>
      <w:r>
        <w:rPr>
          <w:lang w:eastAsia="ja-JP"/>
        </w:rPr>
        <w:t>4</w:t>
      </w:r>
      <w:r>
        <w:rPr/>
        <w:tab/>
      </w:r>
      <w:r>
        <w:rPr>
          <w:lang w:eastAsia="ja-JP"/>
        </w:rPr>
        <w:t>Functionalities and distribution between lls-CU and lls-DU</w:t>
      </w:r>
    </w:p>
    <w:p>
      <w:pPr>
        <w:pStyle w:val="Heading2"/>
        <w:rPr/>
      </w:pPr>
      <w:bookmarkStart w:id="19" w:name="__RefHeading___Toc502926347"/>
      <w:bookmarkEnd w:id="19"/>
      <w:r>
        <w:rPr>
          <w:lang w:eastAsia="ja-JP"/>
        </w:rPr>
        <w:t>4.1</w:t>
        <w:tab/>
      </w:r>
      <w:r>
        <w:rPr>
          <w:lang w:eastAsia="ja-JP"/>
        </w:rPr>
        <w:t>One possible implementation of NR L1 processing chain</w:t>
      </w:r>
    </w:p>
    <w:p>
      <w:pPr>
        <w:pStyle w:val="Normal"/>
        <w:jc w:val="both"/>
        <w:rPr>
          <w:lang w:eastAsia="ja-JP"/>
        </w:rPr>
      </w:pPr>
      <w:r>
        <w:rPr>
          <w:lang w:eastAsia="ja-JP"/>
        </w:rPr>
        <w:t>One possible implementation of NR L1 processing chain at gNB is illustrated in Figure 4.1-1.</w:t>
      </w:r>
    </w:p>
    <w:p>
      <w:pPr>
        <w:pStyle w:val="TH"/>
        <w:rPr>
          <w:lang w:eastAsia="ja-JP"/>
        </w:rPr>
      </w:pPr>
      <w:r>
        <w:rPr/>
        <w:object w:dxaOrig="9598" w:dyaOrig="13462">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84.75pt;height:259.8pt" filled="f" o:ole="">
            <v:imagedata r:id="rId7" o:title=""/>
          </v:shape>
          <o:OLEObject Type="Embed" ProgID="" ShapeID="ole_rId6" DrawAspect="Content" ObjectID="_512995220" r:id="rId6"/>
        </w:object>
      </w:r>
      <w:r>
        <w:rPr>
          <w:rFonts w:eastAsia="Arial"/>
          <w:lang w:eastAsia="ja-JP"/>
        </w:rPr>
        <w:t xml:space="preserve">          </w:t>
      </w:r>
      <w:r>
        <w:rPr/>
        <w:object w:dxaOrig="11515" w:dyaOrig="14382">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203.8pt;height:254.55pt" filled="f" o:ole="">
            <v:imagedata r:id="rId9" o:title=""/>
          </v:shape>
          <o:OLEObject Type="Embed" ProgID="" ShapeID="ole_rId8" DrawAspect="Content" ObjectID="_1583624455" r:id="rId8"/>
        </w:object>
      </w:r>
    </w:p>
    <w:p>
      <w:pPr>
        <w:pStyle w:val="TF"/>
        <w:rPr>
          <w:lang w:eastAsia="ja-JP"/>
        </w:rPr>
      </w:pPr>
      <w:r>
        <w:rPr>
          <w:lang w:eastAsia="ja-JP"/>
        </w:rPr>
        <w:t>Figure 4.1-1</w:t>
      </w:r>
      <w:r>
        <w:rPr>
          <w:lang w:eastAsia="ja-JP"/>
        </w:rPr>
        <w:t>:</w:t>
      </w:r>
      <w:r>
        <w:rPr>
          <w:lang w:eastAsia="ja-JP"/>
        </w:rPr>
        <w:t xml:space="preserve"> One possible implementation of NR L1 processing chain </w:t>
      </w:r>
      <w:r>
        <w:rPr>
          <w:lang w:eastAsia="ja-JP"/>
        </w:rPr>
        <w:br/>
      </w:r>
      <w:r>
        <w:rPr>
          <w:lang w:eastAsia="ja-JP"/>
        </w:rPr>
        <w:t>at gNB for DL (left) and UL (right)</w:t>
      </w:r>
    </w:p>
    <w:p>
      <w:pPr>
        <w:pStyle w:val="Normal"/>
        <w:rPr>
          <w:lang w:eastAsia="ja-JP"/>
        </w:rPr>
      </w:pPr>
      <w:r>
        <w:rPr>
          <w:lang w:eastAsia="ja-JP"/>
        </w:rPr>
        <w:t xml:space="preserve">It should be noted that Figure 4.1-1 just illustrates one possible implementation which is considered solely for the purpose of study. </w:t>
      </w:r>
      <w:r>
        <w:rPr>
          <w:lang w:eastAsia="ja-JP"/>
        </w:rPr>
        <w:t>Other implementations are possible and possibly different in terms of functions description and functional chain order</w:t>
      </w:r>
      <w:r>
        <w:rPr>
          <w:lang w:eastAsia="ja-JP"/>
        </w:rPr>
        <w:t xml:space="preserve">. </w:t>
      </w:r>
      <w:r>
        <w:rPr>
          <w:lang w:eastAsia="ja-JP"/>
        </w:rPr>
        <w:t xml:space="preserve">A digital beamforming function may be supported by </w:t>
      </w:r>
      <w:r>
        <w:rPr>
          <w:lang w:eastAsia="ja-JP"/>
        </w:rPr>
        <w:t>m</w:t>
      </w:r>
      <w:r>
        <w:rPr>
          <w:lang w:eastAsia="ja-JP"/>
        </w:rPr>
        <w:t>eans of implementation. Such function may be concentrated in one block along the function chain or it might be spread across different functions of the PHY</w:t>
      </w:r>
      <w:r>
        <w:rPr>
          <w:lang w:eastAsia="ja-JP"/>
        </w:rPr>
        <w:t>, but this is not illustrated in Figure 4.1-1.</w:t>
      </w:r>
    </w:p>
    <w:p>
      <w:pPr>
        <w:pStyle w:val="Normal"/>
        <w:jc w:val="both"/>
        <w:rPr>
          <w:lang w:eastAsia="ja-JP"/>
        </w:rPr>
      </w:pPr>
      <w:r>
        <w:rPr>
          <w:lang w:eastAsia="ja-JP"/>
        </w:rPr>
        <w:t>A non-exhaustive list of disclaimers is provided below:</w:t>
      </w:r>
    </w:p>
    <w:p>
      <w:pPr>
        <w:pStyle w:val="B1"/>
        <w:rPr>
          <w:lang w:eastAsia="ja-JP"/>
        </w:rPr>
      </w:pPr>
      <w:r>
        <w:rPr>
          <w:lang w:eastAsia="ja-JP"/>
        </w:rPr>
        <w:t>-</w:t>
        <w:tab/>
      </w:r>
      <w:r>
        <w:rPr>
          <w:lang w:eastAsia="ja-JP"/>
        </w:rPr>
        <w:t>3GPP Specifications do not describe any base station receiver functionality.</w:t>
      </w:r>
    </w:p>
    <w:p>
      <w:pPr>
        <w:pStyle w:val="B1"/>
        <w:rPr>
          <w:lang w:eastAsia="ja-JP"/>
        </w:rPr>
      </w:pPr>
      <w:r>
        <w:rPr>
          <w:lang w:eastAsia="ja-JP"/>
        </w:rPr>
        <w:t>-</w:t>
        <w:tab/>
        <w:t>F</w:t>
      </w:r>
      <w:r>
        <w:rPr>
          <w:lang w:eastAsia="ja-JP"/>
        </w:rPr>
        <w:t>uture 3GPP work, including extended focus on new types of services such as mMTC/NB-IoT may impact the functionality of the physical layer, including rearrangement of functionality as well as adding new functional blocks.</w:t>
      </w:r>
    </w:p>
    <w:p>
      <w:pPr>
        <w:pStyle w:val="B1"/>
        <w:rPr>
          <w:b/>
          <w:b/>
          <w:lang w:eastAsia="ja-JP"/>
        </w:rPr>
      </w:pPr>
      <w:r>
        <w:rPr>
          <w:lang w:eastAsia="ja-JP"/>
        </w:rPr>
        <w:t>-</w:t>
        <w:tab/>
        <w:t>B</w:t>
      </w:r>
      <w:r>
        <w:rPr>
          <w:lang w:eastAsia="ja-JP"/>
        </w:rPr>
        <w:t>eam-forming, including the open-loop beam-forming, e.g., precoder cycling, and analog beam-forming, will largely be a specification-transparent functionality that may be implemented at different places within the sequence of transmitter steps.</w:t>
      </w:r>
    </w:p>
    <w:p>
      <w:pPr>
        <w:pStyle w:val="B1"/>
        <w:rPr>
          <w:lang w:eastAsia="ja-JP"/>
        </w:rPr>
      </w:pPr>
      <w:r>
        <w:rPr>
          <w:lang w:eastAsia="ja-JP"/>
        </w:rPr>
        <w:t>-</w:t>
        <w:tab/>
        <w:t>Regarding t</w:t>
      </w:r>
      <w:r>
        <w:rPr>
          <w:lang w:eastAsia="ja-JP"/>
        </w:rPr>
        <w:t>he receiver processing chain, IDFT block doesn't exist when CP-OFDM is applied for UL transmission.</w:t>
      </w:r>
      <w:r>
        <w:rPr>
          <w:lang w:eastAsia="ja-JP"/>
        </w:rPr>
        <w:t xml:space="preserve"> </w:t>
      </w:r>
      <w:r>
        <w:rPr>
          <w:lang w:eastAsia="ja-JP"/>
        </w:rPr>
        <w:t>I</w:t>
      </w:r>
      <w:r>
        <w:rPr>
          <w:lang w:eastAsia="ja-JP"/>
        </w:rPr>
        <w:t xml:space="preserve">t should be noted that the </w:t>
      </w:r>
      <w:r>
        <w:rPr>
          <w:lang w:eastAsia="ja-JP"/>
        </w:rPr>
        <w:t>uplink waveform can vary per UE, and different PUCCH formats may be transmitted with different waveforms.</w:t>
      </w:r>
    </w:p>
    <w:p>
      <w:pPr>
        <w:pStyle w:val="B1"/>
        <w:rPr>
          <w:lang w:eastAsia="ja-JP"/>
        </w:rPr>
      </w:pPr>
      <w:r>
        <w:rPr>
          <w:lang w:eastAsia="ja-JP"/>
        </w:rPr>
        <w:t>-</w:t>
        <w:tab/>
        <w:t>In the UL-L1, the receive path may not be linear as the figure in appendix suggests. It is possible to use iterative reception (such as SIC or Turbo Equalization), where the data might be moved back and forth between 1 or more functional blocks multiple times.</w:t>
      </w:r>
    </w:p>
    <w:p>
      <w:pPr>
        <w:pStyle w:val="Normal"/>
        <w:rPr/>
      </w:pPr>
      <w:r>
        <w:rPr>
          <w:lang w:eastAsia="ja-JP"/>
        </w:rPr>
        <w:t xml:space="preserve">For the DL, the bandwidth depends on implementation of Pre-coding and </w:t>
      </w:r>
      <w:r>
        <w:rPr>
          <w:lang w:eastAsia="ja-JP"/>
        </w:rPr>
        <w:t>d</w:t>
      </w:r>
      <w:r>
        <w:rPr>
          <w:lang w:eastAsia="ja-JP"/>
        </w:rPr>
        <w:t xml:space="preserve">igital </w:t>
      </w:r>
      <w:r>
        <w:rPr>
          <w:lang w:eastAsia="ja-JP"/>
        </w:rPr>
        <w:t>beamforming</w:t>
      </w:r>
      <w:r>
        <w:rPr>
          <w:lang w:eastAsia="ja-JP"/>
        </w:rPr>
        <w:t xml:space="preserve">. As an example, if DL digital spatial weight is applied only in the Pre-coding block, the numbers of signal dimension are transmission layers and antenna ports before and after the Pre-coding block, respectively. As another example, if DL digital spatial weight is applied in the Pre-coding </w:t>
      </w:r>
      <w:r>
        <w:rPr>
          <w:lang w:eastAsia="ja-JP"/>
        </w:rPr>
        <w:t xml:space="preserve">block </w:t>
      </w:r>
      <w:r>
        <w:rPr>
          <w:lang w:eastAsia="ja-JP"/>
        </w:rPr>
        <w:t xml:space="preserve">and </w:t>
      </w:r>
      <w:r>
        <w:rPr>
          <w:lang w:eastAsia="ja-JP"/>
        </w:rPr>
        <w:t xml:space="preserve">also </w:t>
      </w:r>
      <w:r>
        <w:rPr>
          <w:lang w:eastAsia="ja-JP"/>
        </w:rPr>
        <w:t>somewhere</w:t>
      </w:r>
      <w:r>
        <w:rPr>
          <w:lang w:eastAsia="ja-JP"/>
        </w:rPr>
        <w:t xml:space="preserve"> after the Pre-coding</w:t>
      </w:r>
      <w:r>
        <w:rPr>
          <w:lang w:eastAsia="ja-JP"/>
        </w:rPr>
        <w:t xml:space="preserve"> block, the numbers of signal dimension are transmission layers before the Pre-coding </w:t>
      </w:r>
      <w:r>
        <w:rPr>
          <w:lang w:eastAsia="ja-JP"/>
        </w:rPr>
        <w:t xml:space="preserve">block </w:t>
      </w:r>
      <w:r>
        <w:rPr>
          <w:lang w:eastAsia="ja-JP"/>
        </w:rPr>
        <w:t xml:space="preserve">and antenna ports after </w:t>
      </w:r>
      <w:r>
        <w:rPr>
          <w:lang w:eastAsia="ja-JP"/>
        </w:rPr>
        <w:t>the point where all DL digital spatial weight are applied</w:t>
      </w:r>
      <w:r>
        <w:rPr>
          <w:lang w:eastAsia="ja-JP"/>
        </w:rPr>
        <w:t xml:space="preserve">. In this case, the signal dimension between Pre-coding and </w:t>
      </w:r>
      <w:r>
        <w:rPr>
          <w:lang w:eastAsia="ja-JP"/>
        </w:rPr>
        <w:t>the point where all DL digital spatial weight are applied</w:t>
      </w:r>
      <w:r>
        <w:rPr>
          <w:lang w:eastAsia="ja-JP"/>
        </w:rPr>
        <w:t xml:space="preserve"> is up to gNB implementation. Similarly, the UL is up to gNB implementation.</w:t>
      </w:r>
    </w:p>
    <w:p>
      <w:pPr>
        <w:pStyle w:val="Heading2"/>
        <w:rPr/>
      </w:pPr>
      <w:bookmarkStart w:id="20" w:name="__RefHeading___Toc502926348"/>
      <w:bookmarkEnd w:id="20"/>
      <w:r>
        <w:rPr>
          <w:lang w:eastAsia="ja-JP"/>
        </w:rPr>
        <w:t>4.2</w:t>
        <w:tab/>
      </w:r>
      <w:r>
        <w:rPr>
          <w:lang w:eastAsia="ja-JP"/>
        </w:rPr>
        <w:t>Functions distribution between lls-CU and lls-DU</w:t>
      </w:r>
    </w:p>
    <w:p>
      <w:pPr>
        <w:pStyle w:val="Normal"/>
        <w:rPr>
          <w:lang w:eastAsia="ja-JP"/>
        </w:rPr>
      </w:pPr>
      <w:r>
        <w:rPr>
          <w:lang w:eastAsia="ja-JP"/>
        </w:rPr>
        <w:t>Taking the NR L1 processing chain described in clause 4.1, possible (non-exhaustive) functional split options are illustrated in Figure 4.2-1.</w:t>
      </w:r>
    </w:p>
    <w:p>
      <w:pPr>
        <w:pStyle w:val="TH"/>
        <w:rPr>
          <w:lang w:eastAsia="ja-JP"/>
        </w:rPr>
      </w:pPr>
      <w:r>
        <w:rPr/>
        <w:object w:dxaOrig="11824" w:dyaOrig="13884">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272.55pt;height:319.3pt" filled="f" o:ole="">
            <v:imagedata r:id="rId11" o:title=""/>
          </v:shape>
          <o:OLEObject Type="Embed" ProgID="" ShapeID="ole_rId10" DrawAspect="Content" ObjectID="_399512058" r:id="rId10"/>
        </w:object>
      </w:r>
    </w:p>
    <w:p>
      <w:pPr>
        <w:pStyle w:val="TF"/>
        <w:rPr>
          <w:lang w:eastAsia="ja-JP"/>
        </w:rPr>
      </w:pPr>
      <w:r>
        <w:rPr>
          <w:lang w:eastAsia="ja-JP"/>
        </w:rPr>
        <w:t>Figure 4.2-1</w:t>
      </w:r>
      <w:r>
        <w:rPr>
          <w:lang w:eastAsia="ja-JP"/>
        </w:rPr>
        <w:t>:</w:t>
      </w:r>
      <w:r>
        <w:rPr>
          <w:lang w:eastAsia="ja-JP"/>
        </w:rPr>
        <w:t xml:space="preserve"> </w:t>
      </w:r>
      <w:r>
        <w:rPr>
          <w:lang w:eastAsia="ja-JP"/>
        </w:rPr>
        <w:t>P</w:t>
      </w:r>
      <w:r>
        <w:rPr>
          <w:lang w:eastAsia="ja-JP"/>
        </w:rPr>
        <w:t>ossible</w:t>
      </w:r>
      <w:r>
        <w:rPr>
          <w:lang w:eastAsia="ja-JP"/>
        </w:rPr>
        <w:t>, non</w:t>
      </w:r>
      <w:r>
        <w:rPr>
          <w:lang w:eastAsia="ja-JP"/>
        </w:rPr>
        <w:t>-</w:t>
      </w:r>
      <w:r>
        <w:rPr>
          <w:lang w:eastAsia="ja-JP"/>
        </w:rPr>
        <w:t>exhaustive,</w:t>
      </w:r>
      <w:r>
        <w:rPr>
          <w:lang w:eastAsia="ja-JP"/>
        </w:rPr>
        <w:t xml:space="preserve"> functional split options for DL (left) and UL (right)</w:t>
      </w:r>
    </w:p>
    <w:p>
      <w:pPr>
        <w:pStyle w:val="Normal"/>
        <w:rPr>
          <w:lang w:eastAsia="ja-JP"/>
        </w:rPr>
      </w:pPr>
      <w:r>
        <w:rPr>
          <w:lang w:eastAsia="ja-JP"/>
        </w:rPr>
        <w:t xml:space="preserve">It should be noted that Figure 4.2-1 only focuses on the data and control channels, and it leaves out reference signals, PRACH, etc. It should be also noted that the functional split options for DL and UL are </w:t>
      </w:r>
      <w:r>
        <w:rPr>
          <w:lang w:eastAsia="ja-JP"/>
        </w:rPr>
        <w:t>independent</w:t>
      </w:r>
      <w:r>
        <w:rPr>
          <w:lang w:eastAsia="ja-JP"/>
        </w:rPr>
        <w:t>, and that any combinations of DL split option and UL split option are not precluded.</w:t>
      </w:r>
    </w:p>
    <w:p>
      <w:pPr>
        <w:pStyle w:val="Normal"/>
        <w:rPr>
          <w:lang w:eastAsia="ja-JP"/>
        </w:rPr>
      </w:pPr>
      <w:r>
        <w:rPr>
          <w:lang w:eastAsia="ja-JP"/>
        </w:rPr>
        <w:t xml:space="preserve">Option 7-1, Option 7-2, Option 7-3 (DL only) and Option 6 are the same as those which </w:t>
      </w:r>
      <w:r>
        <w:rPr>
          <w:lang w:eastAsia="ja-JP"/>
        </w:rPr>
        <w:t>were</w:t>
      </w:r>
      <w:r>
        <w:rPr>
          <w:lang w:eastAsia="ja-JP"/>
        </w:rPr>
        <w:t xml:space="preserve"> identified during the Rel-14 NR SI and captured in TR 38.801</w:t>
      </w:r>
      <w:r>
        <w:rPr>
          <w:lang w:eastAsia="ja-JP"/>
        </w:rPr>
        <w:t xml:space="preserve"> </w:t>
      </w:r>
      <w:r>
        <w:rPr>
          <w:lang w:eastAsia="ja-JP"/>
        </w:rPr>
        <w:t xml:space="preserve">[3]. </w:t>
      </w:r>
    </w:p>
    <w:p>
      <w:pPr>
        <w:pStyle w:val="Normal"/>
        <w:ind w:left="84" w:hanging="0"/>
        <w:rPr>
          <w:b/>
          <w:b/>
        </w:rPr>
      </w:pPr>
      <w:r>
        <w:rPr>
          <w:b/>
        </w:rPr>
        <w:t>Option 7-1</w:t>
      </w:r>
    </w:p>
    <w:p>
      <w:pPr>
        <w:pStyle w:val="Normal"/>
        <w:rPr/>
      </w:pPr>
      <w:r>
        <w:rPr/>
        <w:t>In the UL, FFT</w:t>
      </w:r>
      <w:r>
        <w:rPr/>
        <w:t xml:space="preserve"> and</w:t>
      </w:r>
      <w:r>
        <w:rPr/>
        <w:t xml:space="preserve"> CP removal </w:t>
      </w:r>
      <w:r>
        <w:rPr/>
        <w:t>functions</w:t>
      </w:r>
      <w:r>
        <w:rPr/>
        <w:t xml:space="preserve"> reside in the </w:t>
      </w:r>
      <w:r>
        <w:rPr/>
        <w:t>lls-</w:t>
      </w:r>
      <w:r>
        <w:rPr/>
        <w:t xml:space="preserve">DU, the rest of PHY functions reside in the </w:t>
      </w:r>
      <w:r>
        <w:rPr/>
        <w:t>lls-</w:t>
      </w:r>
      <w:r>
        <w:rPr/>
        <w:t>CU.</w:t>
      </w:r>
    </w:p>
    <w:p>
      <w:pPr>
        <w:pStyle w:val="Normal"/>
        <w:ind w:left="84" w:hanging="0"/>
        <w:rPr/>
      </w:pPr>
      <w:r>
        <w:rPr/>
        <w:t xml:space="preserve">In the DL, iFFT and CP addition functions reside in the </w:t>
      </w:r>
      <w:r>
        <w:rPr/>
        <w:t>lls-</w:t>
      </w:r>
      <w:r>
        <w:rPr/>
        <w:t xml:space="preserve">DU, the rest of PHY functions reside in the </w:t>
      </w:r>
      <w:r>
        <w:rPr/>
        <w:t>lls-</w:t>
      </w:r>
      <w:r>
        <w:rPr/>
        <w:t>CU.</w:t>
      </w:r>
    </w:p>
    <w:p>
      <w:pPr>
        <w:pStyle w:val="Normal"/>
        <w:ind w:left="84" w:hanging="0"/>
        <w:rPr>
          <w:b/>
          <w:b/>
        </w:rPr>
      </w:pPr>
      <w:r>
        <w:rPr>
          <w:b/>
        </w:rPr>
        <w:t>Option 7-2</w:t>
      </w:r>
    </w:p>
    <w:p>
      <w:pPr>
        <w:pStyle w:val="Normal"/>
        <w:rPr/>
      </w:pPr>
      <w:r>
        <w:rPr/>
        <w:t>In the UL, FFT, CP removal</w:t>
      </w:r>
      <w:r>
        <w:rPr/>
        <w:t xml:space="preserve"> and </w:t>
      </w:r>
      <w:r>
        <w:rPr/>
        <w:t xml:space="preserve">resource de-mapping functions reside in the </w:t>
      </w:r>
      <w:r>
        <w:rPr/>
        <w:t>lls-</w:t>
      </w:r>
      <w:r>
        <w:rPr/>
        <w:t xml:space="preserve">DU, the rest of PHY functions reside in the </w:t>
      </w:r>
      <w:r>
        <w:rPr/>
        <w:t>lls-</w:t>
      </w:r>
      <w:r>
        <w:rPr/>
        <w:t>CU.</w:t>
      </w:r>
    </w:p>
    <w:p>
      <w:pPr>
        <w:pStyle w:val="Normal"/>
        <w:rPr/>
      </w:pPr>
      <w:r>
        <w:rPr/>
        <w:t xml:space="preserve">In the DL, iFFT, CP addition, resource mapping and precoding functions reside in the </w:t>
      </w:r>
      <w:r>
        <w:rPr/>
        <w:t>lls-</w:t>
      </w:r>
      <w:r>
        <w:rPr/>
        <w:t xml:space="preserve">DU, the rest of PHY functions reside in the </w:t>
      </w:r>
      <w:r>
        <w:rPr/>
        <w:t>lls-</w:t>
      </w:r>
      <w:r>
        <w:rPr/>
        <w:t>CU.</w:t>
      </w:r>
    </w:p>
    <w:p>
      <w:pPr>
        <w:pStyle w:val="Normal"/>
        <w:ind w:left="84" w:hanging="0"/>
        <w:rPr>
          <w:b/>
          <w:b/>
          <w:bCs/>
        </w:rPr>
      </w:pPr>
      <w:r>
        <w:rPr>
          <w:b/>
          <w:bCs/>
        </w:rPr>
        <w:t>Option 7-</w:t>
      </w:r>
      <w:r>
        <w:rPr>
          <w:b/>
          <w:bCs/>
        </w:rPr>
        <w:t>3 (Only for DL)</w:t>
      </w:r>
    </w:p>
    <w:p>
      <w:pPr>
        <w:pStyle w:val="Normal"/>
        <w:rPr/>
      </w:pPr>
      <w:r>
        <w:rPr/>
        <w:t xml:space="preserve">Only the encoder </w:t>
      </w:r>
      <w:r>
        <w:rPr/>
        <w:t>reside</w:t>
      </w:r>
      <w:r>
        <w:rPr/>
        <w:t>s</w:t>
      </w:r>
      <w:r>
        <w:rPr/>
        <w:t xml:space="preserve"> in the </w:t>
      </w:r>
      <w:r>
        <w:rPr/>
        <w:t>lls-C</w:t>
      </w:r>
      <w:r>
        <w:rPr/>
        <w:t>U</w:t>
      </w:r>
      <w:r>
        <w:rPr/>
        <w:t>, and</w:t>
      </w:r>
      <w:r>
        <w:rPr/>
        <w:t xml:space="preserve"> the rest of PHY functions reside in the </w:t>
      </w:r>
      <w:r>
        <w:rPr/>
        <w:t>lls-D</w:t>
      </w:r>
      <w:r>
        <w:rPr/>
        <w:t xml:space="preserve">U. </w:t>
      </w:r>
    </w:p>
    <w:p>
      <w:pPr>
        <w:pStyle w:val="Normal"/>
        <w:ind w:left="84" w:hanging="0"/>
        <w:rPr>
          <w:b/>
          <w:b/>
          <w:bCs/>
        </w:rPr>
      </w:pPr>
      <w:r>
        <w:rPr>
          <w:b/>
          <w:bCs/>
        </w:rPr>
        <w:t xml:space="preserve">Option </w:t>
      </w:r>
      <w:r>
        <w:rPr>
          <w:b/>
          <w:bCs/>
        </w:rPr>
        <w:t>6</w:t>
      </w:r>
    </w:p>
    <w:p>
      <w:pPr>
        <w:pStyle w:val="Normal"/>
        <w:rPr/>
      </w:pPr>
      <w:r>
        <w:rPr/>
        <w:t xml:space="preserve">All of the </w:t>
      </w:r>
      <w:r>
        <w:rPr/>
        <w:t xml:space="preserve">PHY functions reside in the </w:t>
      </w:r>
      <w:r>
        <w:rPr/>
        <w:t>D</w:t>
      </w:r>
      <w:r>
        <w:rPr/>
        <w:t>U.</w:t>
      </w:r>
    </w:p>
    <w:p>
      <w:pPr>
        <w:pStyle w:val="Normal"/>
        <w:rPr>
          <w:i/>
          <w:i/>
          <w:lang w:eastAsia="ja-JP"/>
        </w:rPr>
      </w:pPr>
      <w:r>
        <w:rPr>
          <w:lang w:eastAsia="ja-JP"/>
        </w:rPr>
        <w:t>Additional potential functional split options were also raised during the study. For the UL, there was a proposal to split between IDFT and Channel estimation / Equalization. Also, for both DL and UL, the possibility to split somewhere between Option 7-1 and Option 7-2 was proposed in light of digital beamforming.</w:t>
      </w:r>
    </w:p>
    <w:p>
      <w:pPr>
        <w:pStyle w:val="Heading1"/>
        <w:ind w:left="1134" w:hanging="1134"/>
        <w:rPr>
          <w:i/>
          <w:i/>
          <w:lang w:eastAsia="ja-JP"/>
        </w:rPr>
      </w:pPr>
      <w:bookmarkStart w:id="21" w:name="__RefHeading___Toc502926349"/>
      <w:bookmarkEnd w:id="21"/>
      <w:r>
        <w:rPr>
          <w:lang w:eastAsia="ja-JP"/>
        </w:rPr>
        <w:t>5</w:t>
      </w:r>
      <w:r>
        <w:rPr/>
        <w:tab/>
      </w:r>
      <w:r>
        <w:rPr>
          <w:lang w:eastAsia="ja-JP"/>
        </w:rPr>
        <w:t>Evaluation criteria and comparison of options</w:t>
      </w:r>
    </w:p>
    <w:p>
      <w:pPr>
        <w:pStyle w:val="Normal"/>
        <w:rPr>
          <w:i/>
          <w:i/>
          <w:lang w:eastAsia="ja-JP"/>
        </w:rPr>
      </w:pPr>
      <w:r>
        <w:rPr>
          <w:lang w:eastAsia="ja-JP"/>
        </w:rPr>
        <w:t>The required fronthaul bandwidth is identified as evaluation criteria for lower layer split options. Keeping other parameters like signal bandwidth or modulation type fix,</w:t>
      </w:r>
      <w:r>
        <w:rPr>
          <w:lang w:eastAsia="ja-JP"/>
        </w:rPr>
        <w:t xml:space="preserve"> </w:t>
      </w:r>
      <w:r>
        <w:rPr>
          <w:lang w:eastAsia="ja-JP"/>
        </w:rPr>
        <w:t>t</w:t>
      </w:r>
      <w:r>
        <w:rPr>
          <w:lang w:eastAsia="ja-JP"/>
        </w:rPr>
        <w:t xml:space="preserve">he </w:t>
      </w:r>
      <w:r>
        <w:rPr>
          <w:lang w:eastAsia="ja-JP"/>
        </w:rPr>
        <w:t>fronthaul bandwidth changes dependent on number of transmission layers and number of antenna ports involved</w:t>
      </w:r>
      <w:r>
        <w:rPr>
          <w:lang w:eastAsia="ja-JP"/>
        </w:rPr>
        <w:t xml:space="preserve">. </w:t>
      </w:r>
      <w:r>
        <w:rPr>
          <w:lang w:eastAsia="ja-JP"/>
        </w:rPr>
        <w:t>T</w:t>
      </w:r>
      <w:r>
        <w:rPr>
          <w:lang w:eastAsia="ja-JP"/>
        </w:rPr>
        <w:t xml:space="preserve">he example calculation on the </w:t>
      </w:r>
      <w:r>
        <w:rPr>
          <w:lang w:eastAsia="ja-JP"/>
        </w:rPr>
        <w:t>required</w:t>
      </w:r>
      <w:r>
        <w:rPr>
          <w:lang w:eastAsia="ja-JP"/>
        </w:rPr>
        <w:t xml:space="preserve"> fronthaul </w:t>
      </w:r>
      <w:r>
        <w:rPr>
          <w:lang w:eastAsia="ja-JP"/>
        </w:rPr>
        <w:t>bandwidth</w:t>
      </w:r>
      <w:r>
        <w:rPr>
          <w:lang w:eastAsia="ja-JP"/>
        </w:rPr>
        <w:t xml:space="preserve"> for the split options in subclause</w:t>
      </w:r>
      <w:r>
        <w:rPr>
          <w:lang w:eastAsia="ja-JP"/>
        </w:rPr>
        <w:t xml:space="preserve"> </w:t>
      </w:r>
      <w:r>
        <w:rPr>
          <w:lang w:eastAsia="ja-JP"/>
        </w:rPr>
        <w:t xml:space="preserve">4.2 </w:t>
      </w:r>
      <w:r>
        <w:rPr>
          <w:lang w:eastAsia="ja-JP"/>
        </w:rPr>
        <w:t>is</w:t>
      </w:r>
      <w:r>
        <w:rPr>
          <w:lang w:eastAsia="ja-JP"/>
        </w:rPr>
        <w:t xml:space="preserve"> shown in Annex</w:t>
      </w:r>
      <w:r>
        <w:rPr>
          <w:rFonts w:eastAsia="MS Mincho;ＭＳ 明朝"/>
          <w:lang w:eastAsia="ja-JP"/>
        </w:rPr>
        <w:t xml:space="preserve"> A</w:t>
      </w:r>
      <w:r>
        <w:rPr>
          <w:lang w:eastAsia="ja-JP"/>
        </w:rPr>
        <w:t>. It is noted that the required fronthaul bandwidth figures shown in the Annex are the worst case figures.</w:t>
      </w:r>
    </w:p>
    <w:p>
      <w:pPr>
        <w:pStyle w:val="Heading1"/>
        <w:ind w:left="1134" w:hanging="1134"/>
        <w:rPr/>
      </w:pPr>
      <w:bookmarkStart w:id="22" w:name="__RefHeading___Toc502926350"/>
      <w:bookmarkEnd w:id="22"/>
      <w:r>
        <w:rPr>
          <w:lang w:eastAsia="ja-JP"/>
        </w:rPr>
        <w:t>6</w:t>
      </w:r>
      <w:r>
        <w:rPr/>
        <w:tab/>
        <w:t>Low Layer Split operation</w:t>
      </w:r>
    </w:p>
    <w:p>
      <w:pPr>
        <w:pStyle w:val="Heading2"/>
        <w:rPr/>
      </w:pPr>
      <w:r>
        <w:rPr>
          <w:lang w:eastAsia="ja-JP"/>
        </w:rPr>
        <w:t>6</w:t>
      </w:r>
      <w:r>
        <w:rPr/>
        <w:t>.</w:t>
      </w:r>
      <w:r>
        <w:rPr>
          <w:rFonts w:eastAsia="MS Mincho;ＭＳ 明朝"/>
          <w:lang w:eastAsia="ja-JP"/>
        </w:rPr>
        <w:t>0</w:t>
      </w:r>
      <w:r>
        <w:rPr/>
        <w:tab/>
      </w:r>
      <w:r>
        <w:rPr>
          <w:rFonts w:eastAsia="MS Mincho;ＭＳ 明朝"/>
          <w:lang w:eastAsia="ja-JP"/>
        </w:rPr>
        <w:t>General</w:t>
      </w:r>
    </w:p>
    <w:p>
      <w:pPr>
        <w:pStyle w:val="Normal"/>
        <w:rPr/>
      </w:pPr>
      <w:r>
        <w:rPr/>
        <w:t>The Low Layer Split should fulfill the normal network operations in term of features support, UE capabilities, deployments, etc</w:t>
      </w:r>
      <w:r>
        <w:rPr>
          <w:lang w:eastAsia="ja-JP"/>
        </w:rPr>
        <w:t xml:space="preserve">. </w:t>
      </w:r>
      <w:r>
        <w:rPr/>
        <w:t>This clause describes a set of network operations expected to be supported by the Low Layer Split.</w:t>
      </w:r>
    </w:p>
    <w:p>
      <w:pPr>
        <w:pStyle w:val="Heading2"/>
        <w:rPr/>
      </w:pPr>
      <w:bookmarkStart w:id="23" w:name="__RefHeading___Toc502926351"/>
      <w:bookmarkEnd w:id="23"/>
      <w:r>
        <w:rPr>
          <w:lang w:eastAsia="ja-JP"/>
        </w:rPr>
        <w:t>6</w:t>
      </w:r>
      <w:r>
        <w:rPr/>
        <w:t>.1</w:t>
        <w:tab/>
        <w:t>Simultaneous use of different split architectures</w:t>
      </w:r>
    </w:p>
    <w:p>
      <w:pPr>
        <w:pStyle w:val="Heading3"/>
        <w:rPr/>
      </w:pPr>
      <w:bookmarkStart w:id="24" w:name="__RefHeading___Toc502926352"/>
      <w:bookmarkEnd w:id="24"/>
      <w:r>
        <w:rPr>
          <w:lang w:eastAsia="ja-JP"/>
        </w:rPr>
        <w:t>6</w:t>
      </w:r>
      <w:r>
        <w:rPr/>
        <w:t>.1.1</w:t>
        <w:tab/>
        <w:t>Description</w:t>
      </w:r>
    </w:p>
    <w:p>
      <w:pPr>
        <w:pStyle w:val="Normal"/>
        <w:rPr>
          <w:rFonts w:eastAsia="Batang;바탕" w:cs="Arial"/>
        </w:rPr>
      </w:pPr>
      <w:r>
        <w:rPr>
          <w:rFonts w:eastAsia="Batang;바탕" w:cs="Arial"/>
        </w:rPr>
        <w:t>In case more than one of the architectural split options are feasible and need to be supported, the following cases can be analysed</w:t>
      </w:r>
      <w:r>
        <w:rPr>
          <w:rFonts w:cs="Arial"/>
          <w:lang w:eastAsia="ja-JP"/>
        </w:rPr>
        <w:t xml:space="preserve"> </w:t>
      </w:r>
      <w:r>
        <w:rPr>
          <w:rFonts w:eastAsia="Batang;바탕" w:cs="Arial"/>
        </w:rPr>
        <w:t>either in isolation or combined:</w:t>
      </w:r>
    </w:p>
    <w:p>
      <w:pPr>
        <w:pStyle w:val="B1"/>
        <w:rPr>
          <w:rFonts w:eastAsia="Batang;바탕"/>
        </w:rPr>
      </w:pPr>
      <w:r>
        <w:rPr>
          <w:rFonts w:eastAsia="Batang;바탕"/>
        </w:rPr>
        <w:t>-</w:t>
        <w:tab/>
        <w:t xml:space="preserve">Different low layer splits can be adopted for UL and DL communication with the UE. </w:t>
      </w:r>
    </w:p>
    <w:p>
      <w:pPr>
        <w:pStyle w:val="B1"/>
        <w:rPr>
          <w:rFonts w:eastAsia="Batang;바탕"/>
        </w:rPr>
      </w:pPr>
      <w:r>
        <w:rPr>
          <w:rFonts w:eastAsia="Batang;바탕"/>
        </w:rPr>
        <w:t>-</w:t>
        <w:tab/>
        <w:t xml:space="preserve">Different low layer splits can be adopted for communication over different carriers and bands. </w:t>
      </w:r>
    </w:p>
    <w:p>
      <w:pPr>
        <w:pStyle w:val="B1"/>
        <w:rPr>
          <w:rFonts w:eastAsia="Batang;바탕"/>
        </w:rPr>
      </w:pPr>
      <w:r>
        <w:rPr/>
        <w:t>-</w:t>
        <w:tab/>
        <w:t>E-UTRA and NR can share the same carrier and serve the UE (FFS).</w:t>
      </w:r>
    </w:p>
    <w:p>
      <w:pPr>
        <w:pStyle w:val="B1"/>
        <w:rPr>
          <w:rFonts w:eastAsia="Batang;바탕"/>
        </w:rPr>
      </w:pPr>
      <w:r>
        <w:rPr>
          <w:rFonts w:eastAsia="Batang;바탕"/>
        </w:rPr>
        <w:t>-</w:t>
        <w:tab/>
        <w:t>Different low layer splits can be adopted for communication via different RF (FFS).</w:t>
      </w:r>
    </w:p>
    <w:p>
      <w:pPr>
        <w:pStyle w:val="Normal"/>
        <w:rPr/>
      </w:pPr>
      <w:r>
        <w:rPr>
          <w:rFonts w:eastAsia="Batang;바탕" w:cs="Arial"/>
        </w:rPr>
        <w:t xml:space="preserve">Figure </w:t>
      </w:r>
      <w:r>
        <w:rPr>
          <w:rFonts w:cs="Arial"/>
          <w:lang w:eastAsia="ja-JP"/>
        </w:rPr>
        <w:t>6</w:t>
      </w:r>
      <w:r>
        <w:rPr>
          <w:rFonts w:eastAsia="Batang;바탕" w:cs="Arial"/>
        </w:rPr>
        <w:t>.</w:t>
      </w:r>
      <w:r>
        <w:rPr>
          <w:rFonts w:cs="Arial"/>
          <w:lang w:eastAsia="ja-JP"/>
        </w:rPr>
        <w:t>1.1</w:t>
      </w:r>
      <w:r>
        <w:rPr>
          <w:rFonts w:eastAsia="Batang;바탕" w:cs="Arial"/>
        </w:rPr>
        <w:t>-1 provides an example case reflecting the above operation cases.</w:t>
      </w:r>
    </w:p>
    <w:p>
      <w:pPr>
        <w:pStyle w:val="TH"/>
        <w:rPr>
          <w:rFonts w:eastAsia="Batang;바탕" w:cs="Arial"/>
        </w:rPr>
      </w:pPr>
      <w:r>
        <w:rPr/>
        <w:object w:dxaOrig="16229" w:dyaOrig="10065">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481.2pt;height:298.4pt" filled="f" o:ole="">
            <v:imagedata r:id="rId13" o:title=""/>
          </v:shape>
          <o:OLEObject Type="Embed" ProgID="" ShapeID="ole_rId12" DrawAspect="Content" ObjectID="_1553957653" r:id="rId12"/>
        </w:object>
      </w:r>
    </w:p>
    <w:p>
      <w:pPr>
        <w:pStyle w:val="TF"/>
        <w:rPr/>
      </w:pPr>
      <w:r>
        <w:rPr>
          <w:rFonts w:eastAsia="Batang;바탕"/>
        </w:rPr>
        <w:t>Figure 6.1.1-1: Example of different architecture usage to serve same UE</w:t>
      </w:r>
    </w:p>
    <w:p>
      <w:pPr>
        <w:pStyle w:val="Normal"/>
        <w:rPr>
          <w:rFonts w:eastAsia="Batang;바탕"/>
        </w:rPr>
      </w:pPr>
      <w:r>
        <w:rPr>
          <w:rFonts w:eastAsia="Batang;바탕"/>
        </w:rPr>
        <w:t xml:space="preserve">The study should analyse the implications of these cases on the design of possible interfaces between different entities of the low layer splits. </w:t>
      </w:r>
    </w:p>
    <w:p>
      <w:pPr>
        <w:pStyle w:val="Normal"/>
        <w:rPr>
          <w:rFonts w:eastAsia="Batang;바탕" w:cs="Arial"/>
        </w:rPr>
      </w:pPr>
      <w:r>
        <w:rPr>
          <w:rFonts w:eastAsia="Batang;바탕" w:cs="Arial"/>
        </w:rPr>
        <w:t>The study should analyse how coordination of control and data transmissions over different low layer split architectures can be achieved.</w:t>
      </w:r>
    </w:p>
    <w:p>
      <w:pPr>
        <w:pStyle w:val="Normal"/>
        <w:rPr>
          <w:rFonts w:eastAsia="Batang;바탕" w:cs="Arial"/>
        </w:rPr>
      </w:pPr>
      <w:r>
        <w:rPr>
          <w:rFonts w:eastAsia="Batang;바탕" w:cs="Arial"/>
        </w:rPr>
        <w:t>The study should analyse how the lls-gNB-CU and lls-gNB-DU can schedule traffic over different transports serving different low layer splits.</w:t>
      </w:r>
    </w:p>
    <w:p>
      <w:pPr>
        <w:pStyle w:val="Normal"/>
        <w:rPr>
          <w:i/>
          <w:i/>
          <w:lang w:eastAsia="ja-JP"/>
        </w:rPr>
      </w:pPr>
      <w:r>
        <w:rPr/>
        <w:t>The study should analyse whether carrier sharing between LTE and NR has any implications on LLS architectures and what are the conditions needed to efficiently design systems supporting carrier sharing between LTE and NR. (FFS).</w:t>
      </w:r>
    </w:p>
    <w:p>
      <w:pPr>
        <w:pStyle w:val="Heading1"/>
        <w:ind w:left="1134" w:hanging="1134"/>
        <w:rPr/>
      </w:pPr>
      <w:bookmarkStart w:id="25" w:name="__RefHeading___Toc502926353"/>
      <w:bookmarkEnd w:id="25"/>
      <w:r>
        <w:rPr>
          <w:lang w:eastAsia="ja-JP"/>
        </w:rPr>
        <w:t>7</w:t>
      </w:r>
      <w:r>
        <w:rPr/>
        <w:tab/>
      </w:r>
      <w:r>
        <w:rPr>
          <w:lang w:eastAsia="ja-JP"/>
        </w:rPr>
        <w:t>Conclusion</w:t>
      </w:r>
    </w:p>
    <w:p>
      <w:pPr>
        <w:pStyle w:val="Normal"/>
        <w:rPr/>
      </w:pPr>
      <w:r>
        <w:rPr/>
        <w:t>The following is concluded:</w:t>
      </w:r>
    </w:p>
    <w:p>
      <w:pPr>
        <w:pStyle w:val="B1"/>
        <w:rPr/>
      </w:pPr>
      <w:r>
        <w:rPr>
          <w:rFonts w:eastAsia="Batang;바탕"/>
        </w:rPr>
        <w:t>-</w:t>
        <w:tab/>
        <w:t>The Study on CU-DU lower layer split for New Radio has extended the analysis already carried out in the Rel 14 Study on New Radio</w:t>
      </w:r>
      <w:r>
        <w:rPr>
          <w:rFonts w:eastAsia="Batang;바탕"/>
        </w:rPr>
        <w:t xml:space="preserve"> (NR)</w:t>
      </w:r>
      <w:r>
        <w:rPr>
          <w:rFonts w:eastAsia="Batang;바탕"/>
        </w:rPr>
        <w:t xml:space="preserve"> Access Technology [</w:t>
      </w:r>
      <w:r>
        <w:rPr>
          <w:rFonts w:eastAsia="Batang;바탕"/>
        </w:rPr>
        <w:t>3</w:t>
      </w:r>
      <w:r>
        <w:rPr>
          <w:rFonts w:eastAsia="Batang;바탕"/>
        </w:rPr>
        <w:t>]. An overall good and detailed amount of information has been produced regarding low layer split architecture options.</w:t>
      </w:r>
    </w:p>
    <w:p>
      <w:pPr>
        <w:pStyle w:val="B1"/>
        <w:rPr>
          <w:rFonts w:eastAsia="Batang;바탕"/>
        </w:rPr>
      </w:pPr>
      <w:r>
        <w:rPr>
          <w:rFonts w:eastAsia="Batang;바탕"/>
        </w:rPr>
        <w:t>-</w:t>
        <w:tab/>
        <w:t xml:space="preserve">RAN1  specifications </w:t>
      </w:r>
      <w:r>
        <w:rPr>
          <w:rFonts w:eastAsia="Batang;바탕"/>
        </w:rPr>
        <w:t xml:space="preserve">themselves </w:t>
      </w:r>
      <w:r>
        <w:rPr>
          <w:rFonts w:eastAsia="Batang;바탕"/>
        </w:rPr>
        <w:t xml:space="preserve">do not </w:t>
      </w:r>
      <w:r>
        <w:rPr>
          <w:rFonts w:eastAsia="Batang;바탕"/>
        </w:rPr>
        <w:t>provide</w:t>
      </w:r>
      <w:r>
        <w:rPr>
          <w:rFonts w:eastAsia="Batang;바탕"/>
        </w:rPr>
        <w:t xml:space="preserve"> a single standardised functional model for a low layer split architecture</w:t>
      </w:r>
      <w:r>
        <w:rPr>
          <w:rFonts w:eastAsia="Batang;바탕"/>
        </w:rPr>
        <w:t>, as functions which are specification transparent (e.g. beamforming) may be implemented at the base station (for both DL and UL) and RAN1 specifications do not specify base station receiver functionality (i.e. UL)</w:t>
      </w:r>
      <w:r>
        <w:rPr>
          <w:rFonts w:eastAsia="Batang;바탕"/>
        </w:rPr>
        <w:t>.</w:t>
      </w:r>
    </w:p>
    <w:p>
      <w:pPr>
        <w:pStyle w:val="B1"/>
        <w:rPr>
          <w:rFonts w:eastAsia="Batang;바탕"/>
        </w:rPr>
      </w:pPr>
      <w:r>
        <w:rPr>
          <w:rFonts w:eastAsia="Batang;바탕"/>
        </w:rPr>
        <w:t>-</w:t>
        <w:tab/>
      </w:r>
      <w:r>
        <w:rPr>
          <w:rFonts w:eastAsia="Batang;바탕"/>
        </w:rPr>
        <w:t>Regardless, efforts were made during the study to consider possible implementations, and several</w:t>
      </w:r>
      <w:r>
        <w:rPr>
          <w:rFonts w:eastAsia="Batang;바탕"/>
        </w:rPr>
        <w:t xml:space="preserve"> low</w:t>
      </w:r>
      <w:r>
        <w:rPr>
          <w:rFonts w:eastAsia="Batang;바탕"/>
        </w:rPr>
        <w:t>er</w:t>
      </w:r>
      <w:r>
        <w:rPr>
          <w:rFonts w:eastAsia="Batang;바탕"/>
        </w:rPr>
        <w:t xml:space="preserve"> layer split options </w:t>
      </w:r>
      <w:r>
        <w:rPr>
          <w:rFonts w:eastAsia="Batang;바탕"/>
        </w:rPr>
        <w:t xml:space="preserve">were </w:t>
      </w:r>
      <w:r>
        <w:rPr>
          <w:rFonts w:eastAsia="Batang;바탕"/>
        </w:rPr>
        <w:t>identified</w:t>
      </w:r>
      <w:r>
        <w:rPr>
          <w:rFonts w:eastAsia="Batang;바탕"/>
        </w:rPr>
        <w:t xml:space="preserve">. However, actual implementations may be different due to various </w:t>
      </w:r>
      <w:r>
        <w:rPr>
          <w:rFonts w:eastAsia="Batang;바탕"/>
        </w:rPr>
        <w:t>reasons</w:t>
      </w:r>
      <w:r>
        <w:rPr>
          <w:rFonts w:eastAsia="Batang;바탕"/>
        </w:rPr>
        <w:t xml:space="preserve"> (as outlined in </w:t>
      </w:r>
      <w:r>
        <w:rPr>
          <w:rFonts w:eastAsia="Batang;바탕"/>
        </w:rPr>
        <w:t>clause</w:t>
      </w:r>
      <w:r>
        <w:rPr>
          <w:rFonts w:eastAsia="Batang;바탕"/>
        </w:rPr>
        <w:t xml:space="preserve"> 4.1).</w:t>
      </w:r>
      <w:r>
        <w:rPr>
          <w:rFonts w:eastAsia="Batang;바탕"/>
        </w:rPr>
        <w:t xml:space="preserve"> RAN3 could not converge on down</w:t>
      </w:r>
      <w:r>
        <w:rPr>
          <w:rFonts w:eastAsia="Batang;바탕"/>
        </w:rPr>
        <w:t>-</w:t>
      </w:r>
      <w:r>
        <w:rPr>
          <w:rFonts w:eastAsia="Batang;바탕"/>
        </w:rPr>
        <w:t>selection of a single option.</w:t>
      </w:r>
    </w:p>
    <w:p>
      <w:pPr>
        <w:pStyle w:val="B1"/>
        <w:rPr>
          <w:rFonts w:eastAsia="Batang;바탕"/>
        </w:rPr>
      </w:pPr>
      <w:r>
        <w:rPr>
          <w:rFonts w:eastAsia="Batang;바탕"/>
        </w:rPr>
        <w:t>-</w:t>
        <w:tab/>
      </w:r>
      <w:r>
        <w:rPr>
          <w:rFonts w:eastAsia="Batang;바탕"/>
        </w:rPr>
        <w:t xml:space="preserve">Further, from the attempt on fronthaul bandwidth evaluations, it can be observed that the fronthaul bandwidth depends greatly on the particular split option. But it can also be observed that fronthaul bandwidth depends greatly on radio configuration (e.g. system bandwidth, number of MIMO layers and antenna ports) too, and all of the identified </w:t>
      </w:r>
      <w:r>
        <w:rPr>
          <w:rFonts w:eastAsia="Batang;바탕"/>
        </w:rPr>
        <w:t>lower</w:t>
      </w:r>
      <w:r>
        <w:rPr>
          <w:rFonts w:eastAsia="Batang;바탕"/>
        </w:rPr>
        <w:t xml:space="preserve"> layer split options </w:t>
      </w:r>
      <w:r>
        <w:rPr>
          <w:rFonts w:eastAsia="Batang;바탕"/>
        </w:rPr>
        <w:t>are</w:t>
      </w:r>
      <w:r>
        <w:rPr>
          <w:rFonts w:eastAsia="Batang;바탕"/>
        </w:rPr>
        <w:t xml:space="preserve"> feasible depending on the particular radio configuration.</w:t>
      </w:r>
    </w:p>
    <w:p>
      <w:pPr>
        <w:pStyle w:val="B1"/>
        <w:rPr>
          <w:rFonts w:eastAsia="Batang;바탕"/>
        </w:rPr>
      </w:pPr>
      <w:r>
        <w:rPr>
          <w:rFonts w:eastAsia="Batang;바탕"/>
        </w:rPr>
        <w:t>-</w:t>
        <w:tab/>
        <w:t>It is concluded that all identified low layer split options are technically feasible.</w:t>
      </w:r>
    </w:p>
    <w:p>
      <w:pPr>
        <w:pStyle w:val="Normal"/>
        <w:rPr/>
      </w:pPr>
      <w:r>
        <w:rPr/>
        <w:t>Based on the above, the following can be concluded: as of today, there is a preference for 3GPP to be open to all of the identified lower layer split options (and even further to the variants thereof). It appears difficult to converge on a single split option.</w:t>
      </w:r>
      <w:r>
        <w:br w:type="page"/>
      </w:r>
    </w:p>
    <w:p>
      <w:pPr>
        <w:pStyle w:val="Heading9"/>
        <w:rPr/>
      </w:pPr>
      <w:bookmarkStart w:id="26" w:name="__RefHeading___Toc502926354"/>
      <w:bookmarkStart w:id="27" w:name="historyclause"/>
      <w:bookmarkEnd w:id="26"/>
      <w:bookmarkEnd w:id="27"/>
      <w:r>
        <w:rPr>
          <w:lang w:eastAsia="ja-JP"/>
        </w:rPr>
        <w:t xml:space="preserve">Annex </w:t>
      </w:r>
      <w:r>
        <w:rPr>
          <w:lang w:eastAsia="ja-JP"/>
        </w:rPr>
        <w:t>A</w:t>
      </w:r>
      <w:r>
        <w:rPr>
          <w:lang w:eastAsia="ja-JP"/>
        </w:rPr>
        <w:t>:</w:t>
      </w:r>
      <w:r>
        <w:rPr>
          <w:lang w:eastAsia="ja-JP"/>
        </w:rPr>
        <w:t xml:space="preserve"> </w:t>
      </w:r>
      <w:r>
        <w:rPr>
          <w:lang w:eastAsia="ja-JP"/>
        </w:rPr>
        <w:br/>
      </w:r>
      <w:r>
        <w:rPr>
          <w:lang w:eastAsia="ja-JP"/>
        </w:rPr>
        <w:t>Fronthaul bandwidth</w:t>
      </w:r>
    </w:p>
    <w:p>
      <w:pPr>
        <w:pStyle w:val="Normal"/>
        <w:rPr/>
      </w:pPr>
      <w:r>
        <w:rPr>
          <w:lang w:eastAsia="ja-JP"/>
        </w:rPr>
        <w:t>T</w:t>
      </w:r>
      <w:r>
        <w:rPr>
          <w:lang w:eastAsia="ja-JP"/>
        </w:rPr>
        <w:t xml:space="preserve">he example calculation on the </w:t>
      </w:r>
      <w:r>
        <w:rPr>
          <w:lang w:eastAsia="ja-JP"/>
        </w:rPr>
        <w:t>required</w:t>
      </w:r>
      <w:r>
        <w:rPr>
          <w:lang w:eastAsia="ja-JP"/>
        </w:rPr>
        <w:t xml:space="preserve"> fronthaul </w:t>
      </w:r>
      <w:r>
        <w:rPr>
          <w:lang w:eastAsia="ja-JP"/>
        </w:rPr>
        <w:t>bandwidth</w:t>
      </w:r>
      <w:r>
        <w:rPr>
          <w:lang w:eastAsia="ja-JP"/>
        </w:rPr>
        <w:t xml:space="preserve"> for the split options in subclause</w:t>
      </w:r>
      <w:r>
        <w:rPr>
          <w:lang w:eastAsia="ja-JP"/>
        </w:rPr>
        <w:t xml:space="preserve"> </w:t>
      </w:r>
      <w:r>
        <w:rPr>
          <w:lang w:eastAsia="ja-JP"/>
        </w:rPr>
        <w:t xml:space="preserve">4.2 </w:t>
      </w:r>
      <w:r>
        <w:rPr>
          <w:lang w:eastAsia="ja-JP"/>
        </w:rPr>
        <w:t>is</w:t>
      </w:r>
      <w:r>
        <w:rPr>
          <w:lang w:eastAsia="ja-JP"/>
        </w:rPr>
        <w:t xml:space="preserve"> shown in this Annex. The required fronthaul bandwidth figures in this Annex are the worst case figures. </w:t>
      </w:r>
    </w:p>
    <w:p>
      <w:pPr>
        <w:pStyle w:val="Normal"/>
        <w:rPr/>
      </w:pPr>
      <w:r>
        <w:rPr>
          <w:lang w:eastAsia="ja-JP"/>
        </w:rPr>
        <w:t>Following Table</w:t>
      </w:r>
      <w:r>
        <w:rPr>
          <w:lang w:eastAsia="ja-JP"/>
        </w:rPr>
        <w:t xml:space="preserve">s </w:t>
      </w:r>
      <w:r>
        <w:rPr>
          <w:lang w:eastAsia="ja-JP"/>
        </w:rPr>
        <w:t xml:space="preserve">A-2 and A-3 show the calculation on the </w:t>
      </w:r>
      <w:r>
        <w:rPr>
          <w:lang w:eastAsia="ja-JP"/>
        </w:rPr>
        <w:t>requir</w:t>
      </w:r>
      <w:r>
        <w:rPr>
          <w:lang w:eastAsia="ja-JP"/>
        </w:rPr>
        <w:t>ed fronthaul bandwidth for the parameter sets in Table A-1.</w:t>
      </w:r>
    </w:p>
    <w:p>
      <w:pPr>
        <w:pStyle w:val="TH"/>
        <w:rPr/>
      </w:pPr>
      <w:r>
        <w:rPr>
          <w:lang w:eastAsia="ja-JP"/>
        </w:rPr>
        <w:t>Table</w:t>
      </w:r>
      <w:r>
        <w:rPr>
          <w:lang w:eastAsia="ja-JP"/>
        </w:rPr>
        <w:t xml:space="preserve"> </w:t>
      </w:r>
      <w:r>
        <w:rPr>
          <w:lang w:eastAsia="ja-JP"/>
        </w:rPr>
        <w:t>A-1: Parameter sets for fronthaul bandwidth evaluation</w:t>
      </w:r>
    </w:p>
    <w:tbl>
      <w:tblPr>
        <w:tblW w:w="9209" w:type="dxa"/>
        <w:jc w:val="left"/>
        <w:tblInd w:w="-113" w:type="dxa"/>
        <w:tblLayout w:type="fixed"/>
        <w:tblCellMar>
          <w:top w:w="0" w:type="dxa"/>
          <w:left w:w="108" w:type="dxa"/>
          <w:bottom w:w="0" w:type="dxa"/>
          <w:right w:w="108" w:type="dxa"/>
        </w:tblCellMar>
      </w:tblPr>
      <w:tblGrid>
        <w:gridCol w:w="1129"/>
        <w:gridCol w:w="1418"/>
        <w:gridCol w:w="1559"/>
        <w:gridCol w:w="1559"/>
        <w:gridCol w:w="1843"/>
        <w:gridCol w:w="1701"/>
      </w:tblGrid>
      <w:tr>
        <w:trPr/>
        <w:tc>
          <w:tcPr>
            <w:tcW w:w="1129" w:type="dxa"/>
            <w:tcBorders>
              <w:top w:val="single" w:sz="4" w:space="0" w:color="000000"/>
              <w:left w:val="single" w:sz="4" w:space="0" w:color="000000"/>
              <w:bottom w:val="single" w:sz="4" w:space="0" w:color="000000"/>
              <w:right w:val="single" w:sz="4" w:space="0" w:color="000000"/>
            </w:tcBorders>
            <w:shd w:fill="9BBB59" w:val="clear"/>
          </w:tcPr>
          <w:p>
            <w:pPr>
              <w:pStyle w:val="TAH"/>
              <w:rPr>
                <w:lang w:eastAsia="ja-JP"/>
              </w:rPr>
            </w:pPr>
            <w:r>
              <w:rPr>
                <w:lang w:eastAsia="ja-JP"/>
              </w:rPr>
              <w:t>Parameter set</w:t>
            </w:r>
          </w:p>
        </w:tc>
        <w:tc>
          <w:tcPr>
            <w:tcW w:w="1418" w:type="dxa"/>
            <w:tcBorders>
              <w:top w:val="single" w:sz="4" w:space="0" w:color="000000"/>
              <w:left w:val="single" w:sz="4" w:space="0" w:color="000000"/>
              <w:bottom w:val="single" w:sz="4" w:space="0" w:color="000000"/>
              <w:right w:val="single" w:sz="4" w:space="0" w:color="000000"/>
            </w:tcBorders>
            <w:shd w:fill="92CDDC" w:val="clear"/>
          </w:tcPr>
          <w:p>
            <w:pPr>
              <w:pStyle w:val="TAH"/>
              <w:rPr>
                <w:lang w:eastAsia="ja-JP"/>
              </w:rPr>
            </w:pPr>
            <w:r>
              <w:rPr>
                <w:lang w:eastAsia="ja-JP"/>
              </w:rPr>
              <w:t>Channel BW [MHz]</w:t>
            </w:r>
          </w:p>
          <w:p>
            <w:pPr>
              <w:pStyle w:val="TAH"/>
              <w:rPr>
                <w:lang w:eastAsia="ja-JP"/>
              </w:rPr>
            </w:pPr>
            <w:r>
              <w:rPr>
                <w:lang w:eastAsia="ja-JP"/>
              </w:rPr>
            </w:r>
          </w:p>
        </w:tc>
        <w:tc>
          <w:tcPr>
            <w:tcW w:w="1559" w:type="dxa"/>
            <w:tcBorders>
              <w:top w:val="single" w:sz="4" w:space="0" w:color="000000"/>
              <w:left w:val="single" w:sz="4" w:space="0" w:color="000000"/>
              <w:bottom w:val="single" w:sz="4" w:space="0" w:color="000000"/>
              <w:right w:val="single" w:sz="4" w:space="0" w:color="000000"/>
            </w:tcBorders>
            <w:shd w:fill="92CDDC" w:val="clear"/>
          </w:tcPr>
          <w:p>
            <w:pPr>
              <w:pStyle w:val="TAH"/>
              <w:rPr/>
            </w:pPr>
            <w:r>
              <w:rPr>
                <w:lang w:eastAsia="ja-JP"/>
              </w:rPr>
              <w:t>Modulation</w:t>
            </w:r>
            <w:r>
              <w:rPr>
                <w:lang w:eastAsia="ja-JP"/>
              </w:rPr>
              <w:t xml:space="preserve"> scheme</w:t>
            </w:r>
          </w:p>
        </w:tc>
        <w:tc>
          <w:tcPr>
            <w:tcW w:w="1559" w:type="dxa"/>
            <w:tcBorders>
              <w:top w:val="single" w:sz="4" w:space="0" w:color="000000"/>
              <w:left w:val="single" w:sz="4" w:space="0" w:color="000000"/>
              <w:bottom w:val="single" w:sz="4" w:space="0" w:color="000000"/>
              <w:right w:val="single" w:sz="4" w:space="0" w:color="000000"/>
            </w:tcBorders>
            <w:shd w:fill="92CDDC" w:val="clear"/>
          </w:tcPr>
          <w:p>
            <w:pPr>
              <w:pStyle w:val="TAH"/>
              <w:rPr>
                <w:lang w:eastAsia="ja-JP"/>
              </w:rPr>
            </w:pPr>
            <w:r>
              <w:rPr>
                <w:lang w:eastAsia="ja-JP"/>
              </w:rPr>
              <w:t>Num</w:t>
            </w:r>
            <w:r>
              <w:rPr>
                <w:lang w:eastAsia="ja-JP"/>
              </w:rPr>
              <w:t>ber</w:t>
            </w:r>
            <w:r>
              <w:rPr>
                <w:lang w:eastAsia="ja-JP"/>
              </w:rPr>
              <w:t xml:space="preserve"> of </w:t>
            </w:r>
            <w:r>
              <w:rPr>
                <w:lang w:eastAsia="ja-JP"/>
              </w:rPr>
              <w:t>MIMO layer</w:t>
            </w:r>
          </w:p>
        </w:tc>
        <w:tc>
          <w:tcPr>
            <w:tcW w:w="1843" w:type="dxa"/>
            <w:tcBorders>
              <w:top w:val="single" w:sz="4" w:space="0" w:color="000000"/>
              <w:left w:val="single" w:sz="4" w:space="0" w:color="000000"/>
              <w:bottom w:val="single" w:sz="4" w:space="0" w:color="000000"/>
              <w:right w:val="single" w:sz="4" w:space="0" w:color="000000"/>
            </w:tcBorders>
            <w:shd w:fill="92CDDC" w:val="clear"/>
          </w:tcPr>
          <w:p>
            <w:pPr>
              <w:pStyle w:val="TAH"/>
              <w:rPr/>
            </w:pPr>
            <w:r>
              <w:rPr>
                <w:lang w:eastAsia="ja-JP"/>
              </w:rPr>
              <w:t>IQ bitwidth</w:t>
            </w:r>
            <w:r>
              <w:rPr>
                <w:lang w:eastAsia="ja-JP"/>
              </w:rPr>
              <w:t xml:space="preserve"> [bit]</w:t>
            </w:r>
          </w:p>
        </w:tc>
        <w:tc>
          <w:tcPr>
            <w:tcW w:w="1701" w:type="dxa"/>
            <w:tcBorders>
              <w:top w:val="single" w:sz="4" w:space="0" w:color="000000"/>
              <w:left w:val="single" w:sz="4" w:space="0" w:color="000000"/>
              <w:bottom w:val="single" w:sz="4" w:space="0" w:color="000000"/>
              <w:right w:val="single" w:sz="4" w:space="0" w:color="000000"/>
            </w:tcBorders>
            <w:shd w:fill="92CDDC" w:val="clear"/>
          </w:tcPr>
          <w:p>
            <w:pPr>
              <w:pStyle w:val="TAH"/>
              <w:rPr>
                <w:lang w:eastAsia="ja-JP"/>
              </w:rPr>
            </w:pPr>
            <w:r>
              <w:rPr>
                <w:lang w:eastAsia="ja-JP"/>
              </w:rPr>
              <w:t>Number of antenna ports</w:t>
            </w:r>
          </w:p>
        </w:tc>
      </w:tr>
      <w:tr>
        <w:trPr/>
        <w:tc>
          <w:tcPr>
            <w:tcW w:w="1129" w:type="dxa"/>
            <w:tcBorders>
              <w:top w:val="single" w:sz="4" w:space="0" w:color="000000"/>
              <w:left w:val="single" w:sz="4" w:space="0" w:color="000000"/>
              <w:bottom w:val="single" w:sz="4" w:space="0" w:color="000000"/>
              <w:right w:val="single" w:sz="4" w:space="0" w:color="000000"/>
            </w:tcBorders>
            <w:shd w:fill="FFFF00" w:val="clear"/>
            <w:vAlign w:val="center"/>
          </w:tcPr>
          <w:p>
            <w:pPr>
              <w:pStyle w:val="TAC"/>
              <w:rPr>
                <w:lang w:eastAsia="ja-JP"/>
              </w:rPr>
            </w:pPr>
            <w:r>
              <w:rPr>
                <w:lang w:eastAsia="ja-JP"/>
              </w:rPr>
              <w:t>TR</w:t>
            </w:r>
            <w:r>
              <w:rPr>
                <w:lang w:eastAsia="ja-JP"/>
              </w:rPr>
              <w:t xml:space="preserve"> </w:t>
            </w:r>
            <w:r>
              <w:rPr>
                <w:lang w:eastAsia="ja-JP"/>
              </w:rPr>
              <w:t>38.801</w:t>
            </w:r>
            <w:r>
              <w:rPr>
                <w:lang w:eastAsia="ja-JP"/>
              </w:rPr>
              <w:t xml:space="preserve"> </w:t>
            </w:r>
            <w:r>
              <w:rPr>
                <w:lang w:eastAsia="ja-JP"/>
              </w:rPr>
              <w:t>[</w:t>
            </w:r>
            <w:r>
              <w:rPr>
                <w:lang w:eastAsia="ja-JP"/>
              </w:rPr>
              <w:t>3</w:t>
            </w:r>
            <w:r>
              <w:rPr>
                <w:lang w:eastAsia="ja-JP"/>
              </w:rPr>
              <w:t>]</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100</w:t>
            </w:r>
            <w:r>
              <w:rPr>
                <w:lang w:eastAsia="ja-JP"/>
              </w:rPr>
              <w:t xml:space="preserve"> </w:t>
            </w:r>
            <w:r>
              <w:rPr>
                <w:lang w:eastAsia="ja-JP"/>
              </w:rPr>
              <w:t>(DL/UL)</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TAC"/>
              <w:rPr/>
            </w:pPr>
            <w:r>
              <w:rPr>
                <w:lang w:eastAsia="ja-JP"/>
              </w:rPr>
              <w:t>DL:</w:t>
            </w:r>
            <w:r>
              <w:rPr>
                <w:lang w:eastAsia="ja-JP"/>
              </w:rPr>
              <w:t>256QAM</w:t>
            </w:r>
            <w:r>
              <w:rPr>
                <w:lang w:eastAsia="ja-JP"/>
              </w:rPr>
              <w:t xml:space="preserve"> UL:64QAM (NOTE</w:t>
            </w:r>
            <w:r>
              <w:rPr>
                <w:lang w:eastAsia="ja-JP"/>
              </w:rPr>
              <w:t xml:space="preserve"> </w:t>
            </w:r>
            <w:r>
              <w:rPr>
                <w:lang w:eastAsia="ja-JP"/>
              </w:rPr>
              <w:t>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DL:</w:t>
            </w:r>
            <w:r>
              <w:rPr>
                <w:lang w:eastAsia="ja-JP"/>
              </w:rPr>
              <w:t>8</w:t>
            </w:r>
          </w:p>
          <w:p>
            <w:pPr>
              <w:pStyle w:val="TAC"/>
              <w:rPr>
                <w:lang w:eastAsia="ja-JP"/>
              </w:rPr>
            </w:pPr>
            <w:r>
              <w:rPr>
                <w:lang w:eastAsia="ja-JP"/>
              </w:rPr>
              <w:t>UL: 8</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C"/>
              <w:rPr/>
            </w:pPr>
            <w:r>
              <w:rPr>
                <w:lang w:eastAsia="ja-JP"/>
              </w:rPr>
              <w:t xml:space="preserve">DL: </w:t>
            </w:r>
            <w:r>
              <w:rPr>
                <w:lang w:eastAsia="ja-JP"/>
              </w:rPr>
              <w:t>2</w:t>
            </w:r>
            <w:r>
              <w:rPr>
                <w:rFonts w:eastAsia="MS Mincho;ＭＳ 明朝"/>
                <w:lang w:eastAsia="ja-JP"/>
              </w:rPr>
              <w:t>x</w:t>
            </w:r>
            <w:r>
              <w:rPr>
                <w:lang w:eastAsia="ja-JP"/>
              </w:rPr>
              <w:t>(7~16)</w:t>
            </w:r>
            <w:r>
              <w:rPr>
                <w:lang w:eastAsia="ja-JP"/>
              </w:rPr>
              <w:t xml:space="preserve"> </w:t>
            </w:r>
          </w:p>
          <w:p>
            <w:pPr>
              <w:pStyle w:val="TAC"/>
              <w:rPr>
                <w:lang w:eastAsia="ja-JP"/>
              </w:rPr>
            </w:pPr>
            <w:r>
              <w:rPr>
                <w:lang w:eastAsia="ja-JP"/>
              </w:rPr>
              <w:t xml:space="preserve">UL: </w:t>
            </w:r>
            <w:r>
              <w:rPr>
                <w:lang w:eastAsia="ja-JP"/>
              </w:rPr>
              <w:t>2</w:t>
            </w:r>
            <w:r>
              <w:rPr>
                <w:rFonts w:eastAsia="MS Mincho;ＭＳ 明朝"/>
                <w:lang w:eastAsia="ja-JP"/>
              </w:rPr>
              <w:t>x</w:t>
            </w:r>
            <w:r>
              <w:rPr>
                <w:lang w:eastAsia="ja-JP"/>
              </w:rPr>
              <w:t>(10~16)</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32 (DL/UL)</w:t>
            </w:r>
          </w:p>
        </w:tc>
      </w:tr>
      <w:tr>
        <w:trPr/>
        <w:tc>
          <w:tcPr>
            <w:tcW w:w="1129" w:type="dxa"/>
            <w:tcBorders>
              <w:top w:val="single" w:sz="4" w:space="0" w:color="000000"/>
              <w:left w:val="single" w:sz="4" w:space="0" w:color="000000"/>
              <w:bottom w:val="single" w:sz="4" w:space="0" w:color="000000"/>
              <w:right w:val="single" w:sz="4" w:space="0" w:color="000000"/>
            </w:tcBorders>
            <w:shd w:fill="FFFF00" w:val="clear"/>
            <w:vAlign w:val="center"/>
          </w:tcPr>
          <w:p>
            <w:pPr>
              <w:pStyle w:val="TAC"/>
              <w:rPr>
                <w:lang w:eastAsia="ja-JP"/>
              </w:rPr>
            </w:pPr>
            <w:r>
              <w:rPr>
                <w:lang w:eastAsia="ja-JP"/>
              </w:rPr>
              <w:t>#1</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100 (DL/UL)</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256QAM</w:t>
            </w:r>
            <w:r>
              <w:rPr>
                <w:lang w:eastAsia="ja-JP"/>
              </w:rPr>
              <w:t xml:space="preserve"> (DL/UL)</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DL:</w:t>
            </w:r>
            <w:r>
              <w:rPr>
                <w:lang w:eastAsia="ja-JP"/>
              </w:rPr>
              <w:t>8</w:t>
            </w:r>
          </w:p>
          <w:p>
            <w:pPr>
              <w:pStyle w:val="TAC"/>
              <w:rPr>
                <w:lang w:eastAsia="ja-JP"/>
              </w:rPr>
            </w:pPr>
            <w:r>
              <w:rPr>
                <w:lang w:eastAsia="ja-JP"/>
              </w:rPr>
              <w:t>UL: 4</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 xml:space="preserve">DL: </w:t>
            </w:r>
            <w:r>
              <w:rPr>
                <w:lang w:eastAsia="ja-JP"/>
              </w:rPr>
              <w:t>2</w:t>
            </w:r>
            <w:r>
              <w:rPr>
                <w:rFonts w:eastAsia="MS Mincho;ＭＳ 明朝"/>
                <w:lang w:eastAsia="ja-JP"/>
              </w:rPr>
              <w:t>x</w:t>
            </w:r>
            <w:r>
              <w:rPr>
                <w:lang w:eastAsia="ja-JP"/>
              </w:rPr>
              <w:t>16</w:t>
            </w:r>
          </w:p>
          <w:p>
            <w:pPr>
              <w:pStyle w:val="TAC"/>
              <w:rPr>
                <w:lang w:eastAsia="ja-JP"/>
              </w:rPr>
            </w:pPr>
            <w:r>
              <w:rPr>
                <w:lang w:eastAsia="ja-JP"/>
              </w:rPr>
              <w:t xml:space="preserve">UL: </w:t>
            </w:r>
            <w:r>
              <w:rPr>
                <w:lang w:eastAsia="ja-JP"/>
              </w:rPr>
              <w:t>2</w:t>
            </w:r>
            <w:r>
              <w:rPr>
                <w:rFonts w:eastAsia="MS Mincho;ＭＳ 明朝"/>
                <w:lang w:eastAsia="ja-JP"/>
              </w:rPr>
              <w:t>x</w:t>
            </w:r>
            <w:r>
              <w:rPr>
                <w:lang w:eastAsia="ja-JP"/>
              </w:rPr>
              <w:t>16</w:t>
            </w:r>
          </w:p>
          <w:p>
            <w:pPr>
              <w:pStyle w:val="TAC"/>
              <w:rPr/>
            </w:pPr>
            <w:r>
              <w:rPr>
                <w:lang w:eastAsia="ja-JP"/>
              </w:rPr>
              <w:t>(NOTE</w:t>
            </w:r>
            <w:r>
              <w:rPr>
                <w:lang w:eastAsia="ja-JP"/>
              </w:rPr>
              <w:t xml:space="preserve"> </w:t>
            </w:r>
            <w:r>
              <w:rPr>
                <w:lang w:eastAsia="ja-JP"/>
              </w:rPr>
              <w:t>2)</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32 (DL/UL)</w:t>
            </w:r>
          </w:p>
        </w:tc>
      </w:tr>
      <w:tr>
        <w:trPr/>
        <w:tc>
          <w:tcPr>
            <w:tcW w:w="1129" w:type="dxa"/>
            <w:tcBorders>
              <w:top w:val="single" w:sz="4" w:space="0" w:color="000000"/>
              <w:left w:val="single" w:sz="4" w:space="0" w:color="000000"/>
              <w:bottom w:val="single" w:sz="4" w:space="0" w:color="000000"/>
              <w:right w:val="single" w:sz="4" w:space="0" w:color="000000"/>
            </w:tcBorders>
            <w:shd w:fill="FFFF00" w:val="clear"/>
            <w:vAlign w:val="center"/>
          </w:tcPr>
          <w:p>
            <w:pPr>
              <w:pStyle w:val="TAC"/>
              <w:rPr>
                <w:lang w:eastAsia="ja-JP"/>
              </w:rPr>
            </w:pPr>
            <w:r>
              <w:rPr>
                <w:lang w:eastAsia="ja-JP"/>
              </w:rPr>
              <w:t>#2</w:t>
            </w:r>
          </w:p>
        </w:tc>
        <w:tc>
          <w:tcPr>
            <w:tcW w:w="1418"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55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55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843"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8 (DL/UL)</w:t>
            </w:r>
          </w:p>
        </w:tc>
      </w:tr>
      <w:tr>
        <w:trPr/>
        <w:tc>
          <w:tcPr>
            <w:tcW w:w="1129" w:type="dxa"/>
            <w:tcBorders>
              <w:top w:val="single" w:sz="4" w:space="0" w:color="000000"/>
              <w:left w:val="single" w:sz="4" w:space="0" w:color="000000"/>
              <w:bottom w:val="single" w:sz="4" w:space="0" w:color="000000"/>
              <w:right w:val="single" w:sz="4" w:space="0" w:color="000000"/>
            </w:tcBorders>
            <w:shd w:fill="FFFF00" w:val="clear"/>
            <w:vAlign w:val="center"/>
          </w:tcPr>
          <w:p>
            <w:pPr>
              <w:pStyle w:val="TAC"/>
              <w:rPr>
                <w:lang w:eastAsia="ja-JP"/>
              </w:rPr>
            </w:pPr>
            <w:r>
              <w:rPr>
                <w:lang w:eastAsia="ja-JP"/>
              </w:rPr>
              <w:t>#3</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200 (DL/UL)</w:t>
            </w:r>
          </w:p>
        </w:tc>
        <w:tc>
          <w:tcPr>
            <w:tcW w:w="155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55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843"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32 (DL/UL)</w:t>
            </w:r>
          </w:p>
        </w:tc>
      </w:tr>
      <w:tr>
        <w:trPr/>
        <w:tc>
          <w:tcPr>
            <w:tcW w:w="1129" w:type="dxa"/>
            <w:tcBorders>
              <w:top w:val="single" w:sz="4" w:space="0" w:color="000000"/>
              <w:left w:val="single" w:sz="4" w:space="0" w:color="000000"/>
              <w:bottom w:val="single" w:sz="4" w:space="0" w:color="000000"/>
              <w:right w:val="single" w:sz="4" w:space="0" w:color="000000"/>
            </w:tcBorders>
            <w:shd w:fill="FFFF00" w:val="clear"/>
            <w:vAlign w:val="center"/>
          </w:tcPr>
          <w:p>
            <w:pPr>
              <w:pStyle w:val="TAC"/>
              <w:rPr>
                <w:lang w:eastAsia="ja-JP"/>
              </w:rPr>
            </w:pPr>
            <w:r>
              <w:rPr>
                <w:lang w:eastAsia="ja-JP"/>
              </w:rPr>
              <w:t>#4</w:t>
            </w:r>
          </w:p>
        </w:tc>
        <w:tc>
          <w:tcPr>
            <w:tcW w:w="1418"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55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55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843"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8 (DL/UL)</w:t>
            </w:r>
          </w:p>
        </w:tc>
      </w:tr>
      <w:tr>
        <w:trPr/>
        <w:tc>
          <w:tcPr>
            <w:tcW w:w="1129" w:type="dxa"/>
            <w:tcBorders>
              <w:top w:val="single" w:sz="4" w:space="0" w:color="000000"/>
              <w:left w:val="single" w:sz="4" w:space="0" w:color="000000"/>
              <w:bottom w:val="single" w:sz="4" w:space="0" w:color="000000"/>
              <w:right w:val="single" w:sz="4" w:space="0" w:color="000000"/>
            </w:tcBorders>
            <w:shd w:fill="FFFF00" w:val="clear"/>
            <w:vAlign w:val="center"/>
          </w:tcPr>
          <w:p>
            <w:pPr>
              <w:pStyle w:val="TAC"/>
              <w:rPr>
                <w:lang w:eastAsia="ja-JP"/>
              </w:rPr>
            </w:pPr>
            <w:r>
              <w:rPr>
                <w:lang w:eastAsia="ja-JP"/>
              </w:rPr>
              <w:t>#5</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400 (DL/UL)</w:t>
            </w:r>
          </w:p>
        </w:tc>
        <w:tc>
          <w:tcPr>
            <w:tcW w:w="155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55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843"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32 (DL/UL)</w:t>
            </w:r>
          </w:p>
        </w:tc>
      </w:tr>
      <w:tr>
        <w:trPr/>
        <w:tc>
          <w:tcPr>
            <w:tcW w:w="1129" w:type="dxa"/>
            <w:tcBorders>
              <w:top w:val="single" w:sz="4" w:space="0" w:color="000000"/>
              <w:left w:val="single" w:sz="4" w:space="0" w:color="000000"/>
              <w:bottom w:val="single" w:sz="4" w:space="0" w:color="000000"/>
              <w:right w:val="single" w:sz="4" w:space="0" w:color="000000"/>
            </w:tcBorders>
            <w:shd w:fill="FFFF00" w:val="clear"/>
            <w:vAlign w:val="center"/>
          </w:tcPr>
          <w:p>
            <w:pPr>
              <w:pStyle w:val="TAC"/>
              <w:rPr>
                <w:lang w:eastAsia="ja-JP"/>
              </w:rPr>
            </w:pPr>
            <w:r>
              <w:rPr>
                <w:lang w:eastAsia="ja-JP"/>
              </w:rPr>
              <w:t>#6</w:t>
            </w:r>
          </w:p>
        </w:tc>
        <w:tc>
          <w:tcPr>
            <w:tcW w:w="1418"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55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559"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843" w:type="dxa"/>
            <w:vMerge w:val="continue"/>
            <w:tcBorders>
              <w:top w:val="single" w:sz="4" w:space="0" w:color="000000"/>
              <w:left w:val="single" w:sz="4" w:space="0" w:color="000000"/>
              <w:bottom w:val="single" w:sz="4" w:space="0" w:color="000000"/>
              <w:right w:val="single" w:sz="4" w:space="0" w:color="000000"/>
            </w:tcBorders>
            <w:vAlign w:val="center"/>
          </w:tcPr>
          <w:p>
            <w:pPr>
              <w:pStyle w:val="TAC"/>
              <w:snapToGrid w:val="false"/>
              <w:rPr>
                <w:lang w:eastAsia="ja-JP"/>
              </w:rPr>
            </w:pPr>
            <w:r>
              <w:rPr>
                <w:lang w:eastAsia="ja-JP"/>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TAC"/>
              <w:rPr>
                <w:lang w:eastAsia="ja-JP"/>
              </w:rPr>
            </w:pPr>
            <w:r>
              <w:rPr>
                <w:lang w:eastAsia="ja-JP"/>
              </w:rPr>
              <w:t>8 (DL/UL)</w:t>
            </w:r>
          </w:p>
        </w:tc>
      </w:tr>
      <w:tr>
        <w:trPr/>
        <w:tc>
          <w:tcPr>
            <w:tcW w:w="9209" w:type="dxa"/>
            <w:gridSpan w:val="6"/>
            <w:tcBorders>
              <w:top w:val="single" w:sz="4" w:space="0" w:color="000000"/>
              <w:left w:val="single" w:sz="4" w:space="0" w:color="000000"/>
              <w:bottom w:val="single" w:sz="4" w:space="0" w:color="000000"/>
              <w:right w:val="single" w:sz="4" w:space="0" w:color="000000"/>
            </w:tcBorders>
            <w:shd w:fill="FFFF00" w:val="clear"/>
            <w:vAlign w:val="center"/>
          </w:tcPr>
          <w:p>
            <w:pPr>
              <w:pStyle w:val="TAN"/>
              <w:rPr/>
            </w:pPr>
            <w:r>
              <w:rPr>
                <w:rFonts w:eastAsia="MS Mincho;ＭＳ 明朝"/>
              </w:rPr>
              <w:t xml:space="preserve">NOTE 1: While Table A-2 in TR 38.801 states </w:t>
            </w:r>
            <w:r>
              <w:rPr>
                <w:rFonts w:eastAsia="MS Mincho;ＭＳ 明朝"/>
              </w:rPr>
              <w:t>"</w:t>
            </w:r>
            <w:r>
              <w:rPr>
                <w:rFonts w:eastAsia="MS Mincho;ＭＳ 明朝"/>
              </w:rPr>
              <w:t>256QAM</w:t>
            </w:r>
            <w:r>
              <w:rPr>
                <w:rFonts w:eastAsia="MS Mincho;ＭＳ 明朝"/>
              </w:rPr>
              <w:t>"</w:t>
            </w:r>
            <w:r>
              <w:rPr>
                <w:rFonts w:eastAsia="MS Mincho;ＭＳ 明朝"/>
              </w:rPr>
              <w:t xml:space="preserve"> for UL, the calculation in Table A-1 in TR 38.801 is based on 64QAM.</w:t>
            </w:r>
          </w:p>
          <w:p>
            <w:pPr>
              <w:pStyle w:val="TAN"/>
              <w:rPr>
                <w:rFonts w:eastAsia="MS Mincho;ＭＳ 明朝"/>
                <w:lang w:eastAsia="ja-JP"/>
              </w:rPr>
            </w:pPr>
            <w:r>
              <w:rPr>
                <w:rFonts w:eastAsia="MS Mincho;ＭＳ 明朝"/>
              </w:rPr>
              <w:t xml:space="preserve">NOTE </w:t>
            </w:r>
            <w:r>
              <w:rPr>
                <w:rFonts w:eastAsia="MS Mincho;ＭＳ 明朝"/>
                <w:lang w:eastAsia="ja-JP"/>
              </w:rPr>
              <w:t>2</w:t>
            </w:r>
            <w:r>
              <w:rPr>
                <w:rFonts w:eastAsia="MS Mincho;ＭＳ 明朝"/>
              </w:rPr>
              <w:t xml:space="preserve">: </w:t>
            </w:r>
            <w:r>
              <w:rPr>
                <w:rFonts w:eastAsia="MS Mincho;ＭＳ 明朝"/>
                <w:lang w:eastAsia="ja-JP"/>
              </w:rPr>
              <w:t>For IQ bit width, only 2x16 is used (for Parameters set#1-6) since the intention is to show the maximum values.</w:t>
            </w:r>
          </w:p>
        </w:tc>
      </w:tr>
    </w:tbl>
    <w:p>
      <w:pPr>
        <w:pStyle w:val="NO"/>
        <w:rPr>
          <w:lang w:eastAsia="ja-JP"/>
        </w:rPr>
      </w:pPr>
      <w:r>
        <w:rPr>
          <w:lang w:eastAsia="ja-JP"/>
        </w:rPr>
      </w:r>
    </w:p>
    <w:p>
      <w:pPr>
        <w:pStyle w:val="TH"/>
        <w:rPr/>
      </w:pPr>
      <w:r>
        <w:rPr>
          <w:lang w:eastAsia="ja-JP"/>
        </w:rPr>
        <w:t>Table</w:t>
      </w:r>
      <w:r>
        <w:rPr>
          <w:lang w:eastAsia="ja-JP"/>
        </w:rPr>
        <w:t xml:space="preserve"> </w:t>
      </w:r>
      <w:r>
        <w:rPr>
          <w:lang w:eastAsia="ja-JP"/>
        </w:rPr>
        <w:t xml:space="preserve">A-2: The </w:t>
      </w:r>
      <w:r>
        <w:rPr>
          <w:lang w:eastAsia="ja-JP"/>
        </w:rPr>
        <w:t>required fronthaul bandwidth for split points and parameter sets</w:t>
      </w:r>
      <w:r>
        <w:rPr>
          <w:lang w:eastAsia="ja-JP"/>
        </w:rPr>
        <w:t xml:space="preserve"> in DL</w:t>
      </w:r>
    </w:p>
    <w:tbl>
      <w:tblPr>
        <w:tblW w:w="9067" w:type="dxa"/>
        <w:jc w:val="left"/>
        <w:tblInd w:w="-113" w:type="dxa"/>
        <w:tblLayout w:type="fixed"/>
        <w:tblCellMar>
          <w:top w:w="0" w:type="dxa"/>
          <w:left w:w="108" w:type="dxa"/>
          <w:bottom w:w="0" w:type="dxa"/>
          <w:right w:w="108" w:type="dxa"/>
        </w:tblCellMar>
      </w:tblPr>
      <w:tblGrid>
        <w:gridCol w:w="1129"/>
        <w:gridCol w:w="1134"/>
        <w:gridCol w:w="597"/>
        <w:gridCol w:w="1388"/>
        <w:gridCol w:w="1417"/>
        <w:gridCol w:w="1701"/>
        <w:gridCol w:w="1701"/>
      </w:tblGrid>
      <w:tr>
        <w:trPr/>
        <w:tc>
          <w:tcPr>
            <w:tcW w:w="2860" w:type="dxa"/>
            <w:gridSpan w:val="3"/>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1388" w:type="dxa"/>
            <w:tcBorders>
              <w:top w:val="single" w:sz="4" w:space="0" w:color="000000"/>
              <w:left w:val="single" w:sz="4" w:space="0" w:color="000000"/>
              <w:bottom w:val="single" w:sz="4" w:space="0" w:color="000000"/>
              <w:right w:val="single" w:sz="4" w:space="0" w:color="000000"/>
            </w:tcBorders>
          </w:tcPr>
          <w:p>
            <w:pPr>
              <w:pStyle w:val="TAH"/>
              <w:rPr/>
            </w:pPr>
            <w:r>
              <w:rPr>
                <w:lang w:eastAsia="ja-JP"/>
              </w:rPr>
              <w:t>Option</w:t>
            </w:r>
            <w:r>
              <w:rPr>
                <w:lang w:eastAsia="ja-JP"/>
              </w:rPr>
              <w:t xml:space="preserve"> </w:t>
            </w:r>
            <w:r>
              <w:rPr>
                <w:lang w:eastAsia="ja-JP"/>
              </w:rPr>
              <w:t>6</w:t>
            </w:r>
          </w:p>
          <w:p>
            <w:pPr>
              <w:pStyle w:val="TAH"/>
              <w:rPr/>
            </w:pPr>
            <w:r>
              <w:rPr>
                <w:lang w:eastAsia="ja-JP"/>
              </w:rPr>
              <w:t>(NOTE</w:t>
            </w:r>
            <w:r>
              <w:rPr>
                <w:lang w:eastAsia="ja-JP"/>
              </w:rPr>
              <w:t xml:space="preserve"> </w:t>
            </w:r>
            <w:r>
              <w:rPr>
                <w:rFonts w:eastAsia="MS Mincho;ＭＳ 明朝"/>
                <w:lang w:eastAsia="ja-JP"/>
              </w:rPr>
              <w:t>1</w:t>
            </w:r>
            <w:r>
              <w:rPr>
                <w:lang w:eastAsia="ja-JP"/>
              </w:rPr>
              <w:t>)</w:t>
            </w:r>
          </w:p>
        </w:tc>
        <w:tc>
          <w:tcPr>
            <w:tcW w:w="1417"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Option 7-3</w:t>
            </w:r>
          </w:p>
          <w:p>
            <w:pPr>
              <w:pStyle w:val="TAH"/>
              <w:rPr/>
            </w:pPr>
            <w:r>
              <w:rPr>
                <w:lang w:eastAsia="ja-JP"/>
              </w:rPr>
              <w:t>(NOTE</w:t>
            </w:r>
            <w:r>
              <w:rPr>
                <w:lang w:eastAsia="ja-JP"/>
              </w:rPr>
              <w:t xml:space="preserve"> </w:t>
            </w:r>
            <w:r>
              <w:rPr>
                <w:rFonts w:eastAsia="MS Mincho;ＭＳ 明朝"/>
                <w:lang w:eastAsia="ja-JP"/>
              </w:rPr>
              <w:t>1</w:t>
            </w:r>
            <w:r>
              <w:rPr>
                <w:lang w:eastAsia="ja-JP"/>
              </w:rPr>
              <w:t>)</w:t>
            </w:r>
          </w:p>
        </w:tc>
        <w:tc>
          <w:tcPr>
            <w:tcW w:w="1701"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Option 7-2</w:t>
            </w:r>
          </w:p>
        </w:tc>
        <w:tc>
          <w:tcPr>
            <w:tcW w:w="1701"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Option 7-1</w:t>
            </w:r>
          </w:p>
        </w:tc>
      </w:tr>
      <w:tr>
        <w:trPr/>
        <w:tc>
          <w:tcPr>
            <w:tcW w:w="1129" w:type="dxa"/>
            <w:vMerge w:val="restart"/>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Required FH BW [Gbps]</w:t>
            </w:r>
          </w:p>
          <w:p>
            <w:pPr>
              <w:pStyle w:val="TAH"/>
              <w:rPr>
                <w:lang w:eastAsia="ja-JP"/>
              </w:rPr>
            </w:pPr>
            <w:r>
              <w:rPr>
                <w:lang w:eastAsia="ja-JP"/>
              </w:rPr>
              <w:t>(assuming worst case)</w:t>
            </w:r>
          </w:p>
        </w:tc>
        <w:tc>
          <w:tcPr>
            <w:tcW w:w="1731" w:type="dxa"/>
            <w:gridSpan w:val="2"/>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TR</w:t>
            </w:r>
            <w:r>
              <w:rPr>
                <w:lang w:eastAsia="ja-JP"/>
              </w:rPr>
              <w:t xml:space="preserve"> </w:t>
            </w:r>
            <w:r>
              <w:rPr>
                <w:lang w:eastAsia="ja-JP"/>
              </w:rPr>
              <w:t>38.801</w:t>
            </w:r>
            <w:r>
              <w:rPr>
                <w:lang w:eastAsia="ja-JP"/>
              </w:rPr>
              <w:t xml:space="preserve"> </w:t>
            </w:r>
            <w:r>
              <w:rPr>
                <w:lang w:eastAsia="ja-JP"/>
              </w:rPr>
              <w:t>[</w:t>
            </w:r>
            <w:r>
              <w:rPr>
                <w:lang w:eastAsia="ja-JP"/>
              </w:rPr>
              <w:t>3</w:t>
            </w:r>
            <w:r>
              <w:rPr>
                <w:lang w:eastAsia="ja-JP"/>
              </w:rPr>
              <w:t>]</w:t>
            </w:r>
          </w:p>
        </w:tc>
        <w:tc>
          <w:tcPr>
            <w:tcW w:w="138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4.133</w:t>
            </w:r>
          </w:p>
        </w:tc>
        <w:tc>
          <w:tcPr>
            <w:tcW w:w="1417"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4.133</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10.1~22.2</w:t>
            </w:r>
          </w:p>
          <w:p>
            <w:pPr>
              <w:pStyle w:val="TAC"/>
              <w:rPr/>
            </w:pPr>
            <w:r>
              <w:rPr>
                <w:lang w:eastAsia="ja-JP"/>
              </w:rPr>
              <w:t>(NOTE</w:t>
            </w:r>
            <w:r>
              <w:rPr>
                <w:lang w:eastAsia="ja-JP"/>
              </w:rPr>
              <w:t xml:space="preserve"> </w:t>
            </w:r>
            <w:r>
              <w:rPr>
                <w:rFonts w:eastAsia="MS Mincho;ＭＳ 明朝"/>
                <w:lang w:eastAsia="ja-JP"/>
              </w:rPr>
              <w:t>2</w:t>
            </w:r>
            <w:r>
              <w:rPr>
                <w:lang w:eastAsia="ja-JP"/>
              </w:rPr>
              <w:t>)</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37.8~86.1</w:t>
            </w:r>
          </w:p>
          <w:p>
            <w:pPr>
              <w:pStyle w:val="TAC"/>
              <w:rPr/>
            </w:pPr>
            <w:r>
              <w:rPr>
                <w:lang w:eastAsia="ja-JP"/>
              </w:rPr>
              <w:t>(NOTE</w:t>
            </w:r>
            <w:r>
              <w:rPr>
                <w:lang w:eastAsia="ja-JP"/>
              </w:rPr>
              <w:t xml:space="preserve"> </w:t>
            </w:r>
            <w:r>
              <w:rPr>
                <w:rFonts w:eastAsia="MS Mincho;ＭＳ 明朝"/>
                <w:lang w:eastAsia="ja-JP"/>
              </w:rPr>
              <w:t>2</w:t>
            </w:r>
            <w:r>
              <w:rPr>
                <w:lang w:eastAsia="ja-JP"/>
              </w:rPr>
              <w:t>)</w:t>
            </w:r>
          </w:p>
        </w:tc>
      </w:tr>
      <w:tr>
        <w:trPr/>
        <w:tc>
          <w:tcPr>
            <w:tcW w:w="1129"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1134" w:type="dxa"/>
            <w:vMerge w:val="restart"/>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Parameter sets</w:t>
            </w:r>
          </w:p>
        </w:tc>
        <w:tc>
          <w:tcPr>
            <w:tcW w:w="597"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#1</w:t>
            </w:r>
          </w:p>
        </w:tc>
        <w:tc>
          <w:tcPr>
            <w:tcW w:w="138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4.546</w:t>
            </w:r>
          </w:p>
        </w:tc>
        <w:tc>
          <w:tcPr>
            <w:tcW w:w="1417"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4.546</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29.3</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113.6</w:t>
            </w:r>
          </w:p>
        </w:tc>
      </w:tr>
      <w:tr>
        <w:trPr/>
        <w:tc>
          <w:tcPr>
            <w:tcW w:w="1129"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597"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#2</w:t>
            </w:r>
          </w:p>
        </w:tc>
        <w:tc>
          <w:tcPr>
            <w:tcW w:w="138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4.546</w:t>
            </w:r>
          </w:p>
        </w:tc>
        <w:tc>
          <w:tcPr>
            <w:tcW w:w="1417"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4.546</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29.3</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28.4</w:t>
            </w:r>
          </w:p>
        </w:tc>
      </w:tr>
      <w:tr>
        <w:trPr/>
        <w:tc>
          <w:tcPr>
            <w:tcW w:w="1129"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597"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#3</w:t>
            </w:r>
          </w:p>
        </w:tc>
        <w:tc>
          <w:tcPr>
            <w:tcW w:w="138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9.092</w:t>
            </w:r>
          </w:p>
        </w:tc>
        <w:tc>
          <w:tcPr>
            <w:tcW w:w="1417"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9.092</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58.6</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227.3</w:t>
            </w:r>
          </w:p>
        </w:tc>
      </w:tr>
      <w:tr>
        <w:trPr/>
        <w:tc>
          <w:tcPr>
            <w:tcW w:w="1129"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597"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#4</w:t>
            </w:r>
          </w:p>
        </w:tc>
        <w:tc>
          <w:tcPr>
            <w:tcW w:w="138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9.092</w:t>
            </w:r>
          </w:p>
        </w:tc>
        <w:tc>
          <w:tcPr>
            <w:tcW w:w="1417"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9.092</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58.6</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56.82</w:t>
            </w:r>
          </w:p>
        </w:tc>
      </w:tr>
      <w:tr>
        <w:trPr/>
        <w:tc>
          <w:tcPr>
            <w:tcW w:w="1129"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597"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#5</w:t>
            </w:r>
          </w:p>
        </w:tc>
        <w:tc>
          <w:tcPr>
            <w:tcW w:w="138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18.18</w:t>
            </w:r>
          </w:p>
        </w:tc>
        <w:tc>
          <w:tcPr>
            <w:tcW w:w="1417"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18.18</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117.2</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454.6</w:t>
            </w:r>
          </w:p>
        </w:tc>
      </w:tr>
      <w:tr>
        <w:trPr/>
        <w:tc>
          <w:tcPr>
            <w:tcW w:w="1129"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597"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#6</w:t>
            </w:r>
          </w:p>
        </w:tc>
        <w:tc>
          <w:tcPr>
            <w:tcW w:w="138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18.18</w:t>
            </w:r>
          </w:p>
        </w:tc>
        <w:tc>
          <w:tcPr>
            <w:tcW w:w="1417"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18.18</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117.2</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113.6</w:t>
            </w:r>
          </w:p>
        </w:tc>
      </w:tr>
      <w:tr>
        <w:trPr/>
        <w:tc>
          <w:tcPr>
            <w:tcW w:w="9067" w:type="dxa"/>
            <w:gridSpan w:val="7"/>
            <w:tcBorders>
              <w:top w:val="single" w:sz="4" w:space="0" w:color="000000"/>
              <w:left w:val="single" w:sz="4" w:space="0" w:color="000000"/>
              <w:bottom w:val="single" w:sz="4" w:space="0" w:color="000000"/>
              <w:right w:val="single" w:sz="4" w:space="0" w:color="000000"/>
            </w:tcBorders>
          </w:tcPr>
          <w:p>
            <w:pPr>
              <w:pStyle w:val="TAN"/>
              <w:rPr/>
            </w:pPr>
            <w:r>
              <w:rPr>
                <w:rFonts w:eastAsia="MS Mincho;ＭＳ 明朝"/>
              </w:rPr>
              <w:t xml:space="preserve">NOTE 1: </w:t>
            </w:r>
            <w:r>
              <w:rPr>
                <w:rFonts w:eastAsia="MS Mincho;ＭＳ 明朝"/>
                <w:lang w:eastAsia="ja-JP"/>
              </w:rPr>
              <w:t>Required FH BW figures are the same since coding rate r = 1 is assumed. With coding rate r &lt; 1, Required FH BW figure for Option 6 would be less than that for Option 7.</w:t>
            </w:r>
          </w:p>
          <w:p>
            <w:pPr>
              <w:pStyle w:val="TAN"/>
              <w:rPr/>
            </w:pPr>
            <w:r>
              <w:rPr>
                <w:rFonts w:eastAsia="MS Mincho;ＭＳ 明朝"/>
              </w:rPr>
              <w:t xml:space="preserve">NOTE </w:t>
            </w:r>
            <w:r>
              <w:rPr>
                <w:rFonts w:eastAsia="MS Mincho;ＭＳ 明朝"/>
                <w:lang w:eastAsia="ja-JP"/>
              </w:rPr>
              <w:t>2</w:t>
            </w:r>
            <w:r>
              <w:rPr>
                <w:rFonts w:eastAsia="MS Mincho;ＭＳ 明朝"/>
              </w:rPr>
              <w:t xml:space="preserve">: </w:t>
            </w:r>
            <w:r>
              <w:rPr>
                <w:rFonts w:eastAsia="MS Mincho;ＭＳ 明朝"/>
                <w:lang w:eastAsia="ja-JP"/>
              </w:rPr>
              <w:t>Required FH BW figures are shown as a range to illustrate the dependence on IQ bitwidth.</w:t>
            </w:r>
          </w:p>
        </w:tc>
      </w:tr>
    </w:tbl>
    <w:p>
      <w:pPr>
        <w:pStyle w:val="NO"/>
        <w:rPr>
          <w:lang w:eastAsia="ja-JP"/>
        </w:rPr>
      </w:pPr>
      <w:r>
        <w:rPr>
          <w:lang w:eastAsia="ja-JP"/>
        </w:rPr>
      </w:r>
    </w:p>
    <w:p>
      <w:pPr>
        <w:pStyle w:val="Normal"/>
        <w:jc w:val="both"/>
        <w:rPr>
          <w:lang w:eastAsia="ja-JP"/>
        </w:rPr>
      </w:pPr>
      <w:r>
        <w:rPr>
          <w:b/>
          <w:lang w:eastAsia="ja-JP"/>
        </w:rPr>
        <w:t>Option</w:t>
      </w:r>
      <w:r>
        <w:rPr>
          <w:b/>
          <w:lang w:eastAsia="ja-JP"/>
        </w:rPr>
        <w:t xml:space="preserve"> </w:t>
      </w:r>
      <w:r>
        <w:rPr>
          <w:b/>
          <w:lang w:eastAsia="ja-JP"/>
        </w:rPr>
        <w:t xml:space="preserve">6 and </w:t>
      </w:r>
      <w:r>
        <w:rPr>
          <w:b/>
          <w:lang w:eastAsia="ja-JP"/>
        </w:rPr>
        <w:t>7-3</w:t>
      </w:r>
    </w:p>
    <w:p>
      <w:pPr>
        <w:pStyle w:val="Normal"/>
        <w:jc w:val="both"/>
        <w:rPr/>
      </w:pPr>
      <w:r>
        <w:rPr>
          <w:lang w:eastAsia="ja-JP"/>
        </w:rPr>
        <w:t>For DL, Required FH BW [Gbps] for TR 38.801 [3] was calculated as follows:</w:t>
      </w:r>
    </w:p>
    <w:p>
      <w:pPr>
        <w:pStyle w:val="Normal"/>
        <w:ind w:firstLine="100"/>
        <w:jc w:val="both"/>
        <w:rPr>
          <w:lang w:eastAsia="ja-JP"/>
        </w:rPr>
      </w:pPr>
      <w:r>
        <w:rPr>
          <w:lang w:eastAsia="ja-JP"/>
        </w:rPr>
        <w:t>- A1 = A0 * B1 * C1 * D1 + E1;</w:t>
      </w:r>
    </w:p>
    <w:p>
      <w:pPr>
        <w:pStyle w:val="Normal"/>
        <w:ind w:firstLine="100"/>
        <w:jc w:val="both"/>
        <w:rPr>
          <w:kern w:val="2"/>
          <w:lang w:eastAsia="ja-JP"/>
        </w:rPr>
      </w:pPr>
      <w:r>
        <w:rPr>
          <w:kern w:val="2"/>
          <w:lang w:eastAsia="ja-JP"/>
        </w:rPr>
        <w:t>- Where:</w:t>
      </w:r>
    </w:p>
    <w:p>
      <w:pPr>
        <w:pStyle w:val="Normal"/>
        <w:ind w:firstLine="200"/>
        <w:jc w:val="both"/>
        <w:rPr/>
      </w:pPr>
      <w:r>
        <w:rPr>
          <w:kern w:val="2"/>
          <w:lang w:eastAsia="ja-JP"/>
        </w:rPr>
        <w:t>- A1 = Required FH BW [Gbps] for TR 38.801 [3];</w:t>
      </w:r>
    </w:p>
    <w:p>
      <w:pPr>
        <w:pStyle w:val="Normal"/>
        <w:ind w:firstLine="200"/>
        <w:jc w:val="both"/>
        <w:rPr/>
      </w:pPr>
      <w:r>
        <w:rPr>
          <w:kern w:val="2"/>
          <w:lang w:eastAsia="ja-JP"/>
        </w:rPr>
        <w:t>- A0 = Peak data rate of LTE reference = 150</w:t>
      </w:r>
      <w:r>
        <w:rPr>
          <w:rFonts w:eastAsia="MS Mincho;ＭＳ 明朝"/>
          <w:kern w:val="2"/>
          <w:lang w:eastAsia="ja-JP"/>
        </w:rPr>
        <w:t xml:space="preserve"> </w:t>
      </w:r>
      <w:r>
        <w:rPr>
          <w:kern w:val="2"/>
          <w:lang w:eastAsia="ja-JP"/>
        </w:rPr>
        <w:t>Mbps;</w:t>
      </w:r>
    </w:p>
    <w:p>
      <w:pPr>
        <w:pStyle w:val="Normal"/>
        <w:ind w:firstLine="200"/>
        <w:jc w:val="both"/>
        <w:rPr/>
      </w:pPr>
      <w:r>
        <w:rPr>
          <w:kern w:val="2"/>
          <w:lang w:eastAsia="ja-JP"/>
        </w:rPr>
        <w:t>- B1 = System BW scaling = (100</w:t>
      </w:r>
      <w:r>
        <w:rPr>
          <w:rFonts w:eastAsia="MS Mincho;ＭＳ 明朝"/>
          <w:kern w:val="2"/>
          <w:lang w:eastAsia="ja-JP"/>
        </w:rPr>
        <w:t xml:space="preserve"> </w:t>
      </w:r>
      <w:r>
        <w:rPr>
          <w:kern w:val="2"/>
          <w:lang w:eastAsia="ja-JP"/>
        </w:rPr>
        <w:t>MHz / 20</w:t>
      </w:r>
      <w:r>
        <w:rPr>
          <w:rFonts w:eastAsia="MS Mincho;ＭＳ 明朝"/>
          <w:kern w:val="2"/>
          <w:lang w:eastAsia="ja-JP"/>
        </w:rPr>
        <w:t xml:space="preserve"> </w:t>
      </w:r>
      <w:r>
        <w:rPr>
          <w:kern w:val="2"/>
          <w:lang w:eastAsia="ja-JP"/>
        </w:rPr>
        <w:t>MHz);</w:t>
      </w:r>
    </w:p>
    <w:p>
      <w:pPr>
        <w:pStyle w:val="Normal"/>
        <w:ind w:firstLine="200"/>
        <w:jc w:val="both"/>
        <w:rPr>
          <w:kern w:val="2"/>
          <w:lang w:eastAsia="ja-JP"/>
        </w:rPr>
      </w:pPr>
      <w:r>
        <w:rPr>
          <w:kern w:val="2"/>
          <w:lang w:eastAsia="ja-JP"/>
        </w:rPr>
        <w:t>- C1 = MIMO layer scaling = (8 layer / 2 layer);</w:t>
      </w:r>
    </w:p>
    <w:p>
      <w:pPr>
        <w:pStyle w:val="Normal"/>
        <w:ind w:firstLine="200"/>
        <w:jc w:val="both"/>
        <w:rPr>
          <w:kern w:val="2"/>
          <w:lang w:eastAsia="ja-JP"/>
        </w:rPr>
      </w:pPr>
      <w:r>
        <w:rPr>
          <w:kern w:val="2"/>
          <w:lang w:eastAsia="ja-JP"/>
        </w:rPr>
        <w:t>- D1 = QAM scaling = (8bits per symbol / 6 bits per symbol);</w:t>
      </w:r>
    </w:p>
    <w:p>
      <w:pPr>
        <w:pStyle w:val="Normal"/>
        <w:ind w:firstLine="200"/>
        <w:jc w:val="both"/>
        <w:rPr/>
      </w:pPr>
      <w:r>
        <w:rPr>
          <w:kern w:val="2"/>
          <w:lang w:eastAsia="ja-JP"/>
        </w:rPr>
        <w:t>- E1 = Overhead = 133</w:t>
      </w:r>
      <w:r>
        <w:rPr>
          <w:rFonts w:eastAsia="MS Mincho;ＭＳ 明朝"/>
          <w:kern w:val="2"/>
          <w:lang w:eastAsia="ja-JP"/>
        </w:rPr>
        <w:t xml:space="preserve"> </w:t>
      </w:r>
      <w:r>
        <w:rPr>
          <w:kern w:val="2"/>
          <w:lang w:eastAsia="ja-JP"/>
        </w:rPr>
        <w:t>Mbps (accounts for scheduling/control signalling).</w:t>
      </w:r>
    </w:p>
    <w:p>
      <w:pPr>
        <w:pStyle w:val="Normal"/>
        <w:jc w:val="both"/>
        <w:rPr>
          <w:lang w:eastAsia="ja-JP"/>
        </w:rPr>
      </w:pPr>
      <w:r>
        <w:rPr>
          <w:lang w:eastAsia="ja-JP"/>
        </w:rPr>
        <w:t>For DL, Required FH BW [Gbps] for Parameter sets are calculated as follows:</w:t>
      </w:r>
    </w:p>
    <w:p>
      <w:pPr>
        <w:pStyle w:val="Normal"/>
        <w:ind w:firstLine="100"/>
        <w:jc w:val="both"/>
        <w:rPr>
          <w:lang w:eastAsia="ja-JP"/>
        </w:rPr>
      </w:pPr>
      <w:r>
        <w:rPr>
          <w:lang w:eastAsia="ja-JP"/>
        </w:rPr>
        <w:t>- A2 = A1 * B2 * C2 * D2 * E2 *F2;</w:t>
      </w:r>
    </w:p>
    <w:p>
      <w:pPr>
        <w:pStyle w:val="Normal"/>
        <w:ind w:firstLine="100"/>
        <w:jc w:val="both"/>
        <w:rPr>
          <w:kern w:val="2"/>
          <w:lang w:eastAsia="ja-JP"/>
        </w:rPr>
      </w:pPr>
      <w:r>
        <w:rPr>
          <w:kern w:val="2"/>
          <w:lang w:eastAsia="ja-JP"/>
        </w:rPr>
        <w:t>- Where:</w:t>
      </w:r>
    </w:p>
    <w:p>
      <w:pPr>
        <w:pStyle w:val="Normal"/>
        <w:ind w:firstLine="200"/>
        <w:jc w:val="both"/>
        <w:rPr>
          <w:kern w:val="2"/>
          <w:lang w:eastAsia="ja-JP"/>
        </w:rPr>
      </w:pPr>
      <w:r>
        <w:rPr>
          <w:kern w:val="2"/>
          <w:lang w:eastAsia="ja-JP"/>
        </w:rPr>
        <w:t>- A2 = Required FH BW [Gbps] for Parameter set {#1 - #6}</w:t>
      </w:r>
    </w:p>
    <w:p>
      <w:pPr>
        <w:pStyle w:val="Normal"/>
        <w:ind w:firstLine="200"/>
        <w:jc w:val="both"/>
        <w:rPr/>
      </w:pPr>
      <w:r>
        <w:rPr>
          <w:kern w:val="2"/>
          <w:lang w:eastAsia="ja-JP"/>
        </w:rPr>
        <w:t>- A1 = Required FH BW [Gbps] for TR 38.801 [3];</w:t>
      </w:r>
    </w:p>
    <w:p>
      <w:pPr>
        <w:pStyle w:val="Normal"/>
        <w:ind w:firstLine="200"/>
        <w:jc w:val="both"/>
        <w:rPr/>
      </w:pPr>
      <w:r>
        <w:rPr>
          <w:kern w:val="2"/>
          <w:lang w:eastAsia="ja-JP"/>
        </w:rPr>
        <w:t>- B2 = System BW scaling = ({100</w:t>
      </w:r>
      <w:r>
        <w:rPr>
          <w:rFonts w:eastAsia="MS Mincho;ＭＳ 明朝"/>
          <w:kern w:val="2"/>
          <w:lang w:eastAsia="ja-JP"/>
        </w:rPr>
        <w:t xml:space="preserve"> </w:t>
      </w:r>
      <w:r>
        <w:rPr>
          <w:kern w:val="2"/>
          <w:lang w:eastAsia="ja-JP"/>
        </w:rPr>
        <w:t>MHz, 200</w:t>
      </w:r>
      <w:r>
        <w:rPr>
          <w:rFonts w:eastAsia="MS Mincho;ＭＳ 明朝"/>
          <w:kern w:val="2"/>
          <w:lang w:eastAsia="ja-JP"/>
        </w:rPr>
        <w:t xml:space="preserve"> </w:t>
      </w:r>
      <w:r>
        <w:rPr>
          <w:kern w:val="2"/>
          <w:lang w:eastAsia="ja-JP"/>
        </w:rPr>
        <w:t>MHz, 400</w:t>
      </w:r>
      <w:r>
        <w:rPr>
          <w:rFonts w:eastAsia="MS Mincho;ＭＳ 明朝"/>
          <w:kern w:val="2"/>
          <w:lang w:eastAsia="ja-JP"/>
        </w:rPr>
        <w:t xml:space="preserve"> </w:t>
      </w:r>
      <w:r>
        <w:rPr>
          <w:kern w:val="2"/>
          <w:lang w:eastAsia="ja-JP"/>
        </w:rPr>
        <w:t>MHz} / 100</w:t>
      </w:r>
      <w:r>
        <w:rPr>
          <w:rFonts w:eastAsia="MS Mincho;ＭＳ 明朝"/>
          <w:kern w:val="2"/>
          <w:lang w:eastAsia="ja-JP"/>
        </w:rPr>
        <w:t xml:space="preserve"> </w:t>
      </w:r>
      <w:r>
        <w:rPr>
          <w:kern w:val="2"/>
          <w:lang w:eastAsia="ja-JP"/>
        </w:rPr>
        <w:t>MHz);</w:t>
      </w:r>
    </w:p>
    <w:p>
      <w:pPr>
        <w:pStyle w:val="Normal"/>
        <w:ind w:firstLine="200"/>
        <w:jc w:val="both"/>
        <w:rPr>
          <w:kern w:val="2"/>
          <w:lang w:eastAsia="ja-JP"/>
        </w:rPr>
      </w:pPr>
      <w:r>
        <w:rPr>
          <w:kern w:val="2"/>
          <w:lang w:eastAsia="ja-JP"/>
        </w:rPr>
        <w:t>- C2 = MIMO layer scaling = (8 layer / 8 layer);</w:t>
      </w:r>
    </w:p>
    <w:p>
      <w:pPr>
        <w:pStyle w:val="Normal"/>
        <w:ind w:firstLine="200"/>
        <w:jc w:val="both"/>
        <w:rPr>
          <w:kern w:val="2"/>
          <w:lang w:eastAsia="ja-JP"/>
        </w:rPr>
      </w:pPr>
      <w:r>
        <w:rPr>
          <w:kern w:val="2"/>
          <w:lang w:eastAsia="ja-JP"/>
        </w:rPr>
        <w:t>- D2 = QAM scaling = (8 bits per symbol / 8 bits per symbol);</w:t>
      </w:r>
    </w:p>
    <w:p>
      <w:pPr>
        <w:pStyle w:val="Normal"/>
        <w:ind w:firstLine="200"/>
        <w:jc w:val="both"/>
        <w:rPr/>
      </w:pPr>
      <w:r>
        <w:rPr>
          <w:kern w:val="2"/>
          <w:lang w:eastAsia="ja-JP"/>
        </w:rPr>
        <w:t xml:space="preserve">- E2 = Spectrum Usage scaling (NOTE </w:t>
      </w:r>
      <w:r>
        <w:rPr>
          <w:rFonts w:eastAsia="MS Mincho;ＭＳ 明朝"/>
          <w:kern w:val="2"/>
          <w:lang w:eastAsia="ja-JP"/>
        </w:rPr>
        <w:t>1</w:t>
      </w:r>
      <w:r>
        <w:rPr>
          <w:kern w:val="2"/>
          <w:lang w:eastAsia="ja-JP"/>
        </w:rPr>
        <w:t>) = (99</w:t>
      </w:r>
      <w:r>
        <w:rPr>
          <w:rFonts w:eastAsia="MS Mincho;ＭＳ 明朝"/>
          <w:kern w:val="2"/>
          <w:lang w:eastAsia="ja-JP"/>
        </w:rPr>
        <w:t xml:space="preserve"> </w:t>
      </w:r>
      <w:r>
        <w:rPr>
          <w:kern w:val="2"/>
          <w:lang w:eastAsia="ja-JP"/>
        </w:rPr>
        <w:t>% / 90</w:t>
      </w:r>
      <w:r>
        <w:rPr>
          <w:rFonts w:eastAsia="MS Mincho;ＭＳ 明朝"/>
          <w:kern w:val="2"/>
          <w:lang w:eastAsia="ja-JP"/>
        </w:rPr>
        <w:t xml:space="preserve"> </w:t>
      </w:r>
      <w:r>
        <w:rPr>
          <w:kern w:val="2"/>
          <w:lang w:eastAsia="ja-JP"/>
        </w:rPr>
        <w:t>%);</w:t>
      </w:r>
    </w:p>
    <w:p>
      <w:pPr>
        <w:pStyle w:val="Normal"/>
        <w:ind w:firstLine="200"/>
        <w:jc w:val="both"/>
        <w:rPr/>
      </w:pPr>
      <w:r>
        <w:rPr>
          <w:kern w:val="2"/>
          <w:lang w:eastAsia="ja-JP"/>
        </w:rPr>
        <w:t xml:space="preserve">- F2 = Margin for an upper bound estimation (NOTE </w:t>
      </w:r>
      <w:r>
        <w:rPr>
          <w:rFonts w:eastAsia="MS Mincho;ＭＳ 明朝"/>
          <w:kern w:val="2"/>
          <w:lang w:eastAsia="ja-JP"/>
        </w:rPr>
        <w:t>2</w:t>
      </w:r>
      <w:r>
        <w:rPr>
          <w:kern w:val="2"/>
          <w:lang w:eastAsia="ja-JP"/>
        </w:rPr>
        <w:t>) = (120</w:t>
      </w:r>
      <w:r>
        <w:rPr>
          <w:rFonts w:eastAsia="MS Mincho;ＭＳ 明朝"/>
          <w:kern w:val="2"/>
          <w:lang w:eastAsia="ja-JP"/>
        </w:rPr>
        <w:t xml:space="preserve"> </w:t>
      </w:r>
      <w:r>
        <w:rPr>
          <w:kern w:val="2"/>
          <w:lang w:eastAsia="ja-JP"/>
        </w:rPr>
        <w:t>% / 100</w:t>
      </w:r>
      <w:r>
        <w:rPr>
          <w:rFonts w:eastAsia="MS Mincho;ＭＳ 明朝"/>
          <w:kern w:val="2"/>
          <w:lang w:eastAsia="ja-JP"/>
        </w:rPr>
        <w:t xml:space="preserve"> </w:t>
      </w:r>
      <w:r>
        <w:rPr>
          <w:kern w:val="2"/>
          <w:lang w:eastAsia="ja-JP"/>
        </w:rPr>
        <w:t xml:space="preserve">%); </w:t>
      </w:r>
    </w:p>
    <w:p>
      <w:pPr>
        <w:pStyle w:val="Normal"/>
        <w:ind w:firstLine="100"/>
        <w:jc w:val="both"/>
        <w:rPr>
          <w:b/>
          <w:b/>
          <w:lang w:eastAsia="ja-JP"/>
        </w:rPr>
      </w:pPr>
      <w:r>
        <w:rPr>
          <w:b/>
          <w:lang w:eastAsia="ja-JP"/>
        </w:rPr>
        <w:t xml:space="preserve">Option 7-2 </w:t>
      </w:r>
    </w:p>
    <w:p>
      <w:pPr>
        <w:pStyle w:val="Normal"/>
        <w:ind w:firstLine="100"/>
        <w:jc w:val="both"/>
        <w:rPr>
          <w:b/>
          <w:b/>
          <w:u w:val="single"/>
          <w:lang w:eastAsia="ja-JP"/>
        </w:rPr>
      </w:pPr>
      <w:r>
        <w:rPr>
          <w:lang w:eastAsia="ja-JP"/>
        </w:rPr>
        <w:t>For DL, Required FH BW [Gbps] for TR 38.801 [3] was calculated as follows:</w:t>
      </w:r>
    </w:p>
    <w:p>
      <w:pPr>
        <w:pStyle w:val="Normal"/>
        <w:ind w:firstLine="100"/>
        <w:jc w:val="both"/>
        <w:rPr>
          <w:lang w:eastAsia="ja-JP"/>
        </w:rPr>
      </w:pPr>
      <w:r>
        <w:rPr>
          <w:lang w:eastAsia="ja-JP"/>
        </w:rPr>
        <w:t>- A1 = B1 * C1 * D1 * E1* F1 + G1;</w:t>
      </w:r>
    </w:p>
    <w:p>
      <w:pPr>
        <w:pStyle w:val="Normal"/>
        <w:ind w:firstLine="100"/>
        <w:jc w:val="both"/>
        <w:rPr>
          <w:kern w:val="2"/>
          <w:lang w:eastAsia="ja-JP"/>
        </w:rPr>
      </w:pPr>
      <w:r>
        <w:rPr>
          <w:kern w:val="2"/>
          <w:lang w:eastAsia="ja-JP"/>
        </w:rPr>
        <w:t>- Where:</w:t>
      </w:r>
    </w:p>
    <w:p>
      <w:pPr>
        <w:pStyle w:val="Normal"/>
        <w:ind w:firstLine="200"/>
        <w:jc w:val="both"/>
        <w:rPr/>
      </w:pPr>
      <w:r>
        <w:rPr>
          <w:kern w:val="2"/>
          <w:lang w:eastAsia="ja-JP"/>
        </w:rPr>
        <w:t>- A1 = Required FH BW [Gbps] for TR 38.801 [3];</w:t>
      </w:r>
    </w:p>
    <w:p>
      <w:pPr>
        <w:pStyle w:val="Normal"/>
        <w:ind w:firstLine="200"/>
        <w:jc w:val="both"/>
        <w:rPr/>
      </w:pPr>
      <w:r>
        <w:rPr>
          <w:kern w:val="2"/>
          <w:lang w:eastAsia="ja-JP"/>
        </w:rPr>
        <w:t>- B1 = Num of Sub-Carrier of LTE reference for 20</w:t>
      </w:r>
      <w:r>
        <w:rPr>
          <w:rFonts w:eastAsia="MS Mincho;ＭＳ 明朝"/>
          <w:kern w:val="2"/>
          <w:lang w:eastAsia="ja-JP"/>
        </w:rPr>
        <w:t xml:space="preserve"> </w:t>
      </w:r>
      <w:r>
        <w:rPr>
          <w:kern w:val="2"/>
          <w:lang w:eastAsia="ja-JP"/>
        </w:rPr>
        <w:t>MHz = 1200 SC</w:t>
      </w:r>
      <w:r>
        <w:rPr>
          <w:rFonts w:eastAsia="MS Mincho;ＭＳ 明朝"/>
          <w:kern w:val="2"/>
          <w:lang w:eastAsia="ja-JP"/>
        </w:rPr>
        <w:t xml:space="preserve"> </w:t>
      </w:r>
      <w:r>
        <w:rPr>
          <w:kern w:val="2"/>
          <w:lang w:eastAsia="ja-JP"/>
        </w:rPr>
        <w:t>/</w:t>
      </w:r>
      <w:r>
        <w:rPr>
          <w:rFonts w:eastAsia="MS Mincho;ＭＳ 明朝"/>
          <w:kern w:val="2"/>
          <w:lang w:eastAsia="ja-JP"/>
        </w:rPr>
        <w:t xml:space="preserve"> </w:t>
      </w:r>
      <w:r>
        <w:rPr>
          <w:kern w:val="2"/>
          <w:lang w:eastAsia="ja-JP"/>
        </w:rPr>
        <w:t>20</w:t>
      </w:r>
      <w:r>
        <w:rPr>
          <w:rFonts w:eastAsia="MS Mincho;ＭＳ 明朝"/>
          <w:kern w:val="2"/>
          <w:lang w:eastAsia="ja-JP"/>
        </w:rPr>
        <w:t xml:space="preserve"> </w:t>
      </w:r>
      <w:r>
        <w:rPr>
          <w:kern w:val="2"/>
          <w:lang w:eastAsia="ja-JP"/>
        </w:rPr>
        <w:t>MHz;</w:t>
      </w:r>
    </w:p>
    <w:p>
      <w:pPr>
        <w:pStyle w:val="Normal"/>
        <w:ind w:firstLine="200"/>
        <w:jc w:val="both"/>
        <w:rPr/>
      </w:pPr>
      <w:r>
        <w:rPr>
          <w:kern w:val="2"/>
          <w:lang w:eastAsia="ja-JP"/>
        </w:rPr>
        <w:t>- C1 = System BW scaling = (100</w:t>
      </w:r>
      <w:r>
        <w:rPr>
          <w:rFonts w:eastAsia="MS Mincho;ＭＳ 明朝"/>
          <w:kern w:val="2"/>
          <w:lang w:eastAsia="ja-JP"/>
        </w:rPr>
        <w:t xml:space="preserve"> </w:t>
      </w:r>
      <w:r>
        <w:rPr>
          <w:kern w:val="2"/>
          <w:lang w:eastAsia="ja-JP"/>
        </w:rPr>
        <w:t>MHz / 20</w:t>
      </w:r>
      <w:r>
        <w:rPr>
          <w:rFonts w:eastAsia="MS Mincho;ＭＳ 明朝"/>
          <w:kern w:val="2"/>
          <w:lang w:eastAsia="ja-JP"/>
        </w:rPr>
        <w:t xml:space="preserve"> </w:t>
      </w:r>
      <w:r>
        <w:rPr>
          <w:kern w:val="2"/>
          <w:lang w:eastAsia="ja-JP"/>
        </w:rPr>
        <w:t>MHz);</w:t>
      </w:r>
    </w:p>
    <w:p>
      <w:pPr>
        <w:pStyle w:val="Normal"/>
        <w:ind w:firstLine="200"/>
        <w:jc w:val="both"/>
        <w:rPr/>
      </w:pPr>
      <w:r>
        <w:rPr>
          <w:kern w:val="2"/>
          <w:lang w:eastAsia="ja-JP"/>
        </w:rPr>
        <w:t xml:space="preserve">- D1 = </w:t>
      </w:r>
      <w:r>
        <w:rPr>
          <w:kern w:val="2"/>
        </w:rPr>
        <w:t>OFDM symbol rate</w:t>
      </w:r>
      <w:r>
        <w:rPr>
          <w:kern w:val="2"/>
          <w:lang w:eastAsia="ja-JP"/>
        </w:rPr>
        <w:t xml:space="preserve"> = 14 symbol / ms</w:t>
      </w:r>
    </w:p>
    <w:p>
      <w:pPr>
        <w:pStyle w:val="Normal"/>
        <w:ind w:firstLine="200"/>
        <w:jc w:val="both"/>
        <w:rPr>
          <w:kern w:val="2"/>
          <w:lang w:eastAsia="ja-JP"/>
        </w:rPr>
      </w:pPr>
      <w:r>
        <w:rPr>
          <w:kern w:val="2"/>
          <w:lang w:eastAsia="ja-JP"/>
        </w:rPr>
        <w:t>- E1 = MIMO layer = 8 layer;</w:t>
      </w:r>
    </w:p>
    <w:p>
      <w:pPr>
        <w:pStyle w:val="Normal"/>
        <w:ind w:firstLine="200"/>
        <w:jc w:val="both"/>
        <w:rPr/>
      </w:pPr>
      <w:r>
        <w:rPr>
          <w:kern w:val="2"/>
          <w:lang w:eastAsia="ja-JP"/>
        </w:rPr>
        <w:t>- F1 = IQ bitwidth = 2*16</w:t>
      </w:r>
      <w:r>
        <w:rPr>
          <w:rFonts w:eastAsia="MS Mincho;ＭＳ 明朝"/>
          <w:kern w:val="2"/>
          <w:lang w:eastAsia="ja-JP"/>
        </w:rPr>
        <w:t xml:space="preserve"> </w:t>
      </w:r>
      <w:r>
        <w:rPr>
          <w:kern w:val="2"/>
          <w:lang w:eastAsia="ja-JP"/>
        </w:rPr>
        <w:t>bits;</w:t>
      </w:r>
    </w:p>
    <w:p>
      <w:pPr>
        <w:pStyle w:val="Normal"/>
        <w:ind w:firstLine="200"/>
        <w:jc w:val="both"/>
        <w:rPr/>
      </w:pPr>
      <w:r>
        <w:rPr>
          <w:kern w:val="2"/>
          <w:lang w:eastAsia="ja-JP"/>
        </w:rPr>
        <w:t>- G1 = Overhead = 713.9</w:t>
      </w:r>
      <w:r>
        <w:rPr>
          <w:rFonts w:eastAsia="MS Mincho;ＭＳ 明朝"/>
          <w:kern w:val="2"/>
          <w:lang w:eastAsia="ja-JP"/>
        </w:rPr>
        <w:t xml:space="preserve"> </w:t>
      </w:r>
      <w:r>
        <w:rPr>
          <w:kern w:val="2"/>
          <w:lang w:eastAsia="ja-JP"/>
        </w:rPr>
        <w:t>Mbps (accounts for scheduling/control signalling).</w:t>
      </w:r>
    </w:p>
    <w:p>
      <w:pPr>
        <w:pStyle w:val="Normal"/>
        <w:jc w:val="both"/>
        <w:rPr>
          <w:lang w:eastAsia="ja-JP"/>
        </w:rPr>
      </w:pPr>
      <w:r>
        <w:rPr>
          <w:lang w:eastAsia="ja-JP"/>
        </w:rPr>
        <w:t>For DL, Required FH BW [Gbps] for Parameter sets are calculated as follows:</w:t>
      </w:r>
    </w:p>
    <w:p>
      <w:pPr>
        <w:pStyle w:val="Normal"/>
        <w:ind w:firstLine="100"/>
        <w:jc w:val="both"/>
        <w:rPr>
          <w:lang w:eastAsia="ja-JP"/>
        </w:rPr>
      </w:pPr>
      <w:r>
        <w:rPr>
          <w:lang w:eastAsia="ja-JP"/>
        </w:rPr>
        <w:t>- A2 = A1 * B2 * C2 * D2 * E2 * F2;</w:t>
      </w:r>
    </w:p>
    <w:p>
      <w:pPr>
        <w:pStyle w:val="Normal"/>
        <w:ind w:firstLine="100"/>
        <w:jc w:val="both"/>
        <w:rPr>
          <w:kern w:val="2"/>
          <w:lang w:eastAsia="ja-JP"/>
        </w:rPr>
      </w:pPr>
      <w:r>
        <w:rPr>
          <w:kern w:val="2"/>
          <w:lang w:eastAsia="ja-JP"/>
        </w:rPr>
        <w:t>- Where:</w:t>
      </w:r>
    </w:p>
    <w:p>
      <w:pPr>
        <w:pStyle w:val="Normal"/>
        <w:ind w:firstLine="200"/>
        <w:jc w:val="both"/>
        <w:rPr>
          <w:kern w:val="2"/>
          <w:lang w:eastAsia="ja-JP"/>
        </w:rPr>
      </w:pPr>
      <w:r>
        <w:rPr>
          <w:kern w:val="2"/>
          <w:lang w:eastAsia="ja-JP"/>
        </w:rPr>
        <w:t>- A2 = Required FH BW [Gbps] for Parameter set {#1 - #6}</w:t>
      </w:r>
    </w:p>
    <w:p>
      <w:pPr>
        <w:pStyle w:val="Normal"/>
        <w:ind w:firstLine="200"/>
        <w:jc w:val="both"/>
        <w:rPr/>
      </w:pPr>
      <w:r>
        <w:rPr>
          <w:kern w:val="2"/>
          <w:lang w:eastAsia="ja-JP"/>
        </w:rPr>
        <w:t>- A1 = Required FH BW [Gbps] for TR 38.801 [3];</w:t>
      </w:r>
    </w:p>
    <w:p>
      <w:pPr>
        <w:pStyle w:val="Normal"/>
        <w:ind w:firstLine="200"/>
        <w:jc w:val="both"/>
        <w:rPr/>
      </w:pPr>
      <w:r>
        <w:rPr>
          <w:kern w:val="2"/>
          <w:lang w:eastAsia="ja-JP"/>
        </w:rPr>
        <w:t>- B2 = System BW scaling = ({100</w:t>
      </w:r>
      <w:r>
        <w:rPr>
          <w:rFonts w:eastAsia="MS Mincho;ＭＳ 明朝"/>
          <w:kern w:val="2"/>
          <w:lang w:eastAsia="ja-JP"/>
        </w:rPr>
        <w:t xml:space="preserve"> </w:t>
      </w:r>
      <w:r>
        <w:rPr>
          <w:kern w:val="2"/>
          <w:lang w:eastAsia="ja-JP"/>
        </w:rPr>
        <w:t>MHz, 200</w:t>
      </w:r>
      <w:r>
        <w:rPr>
          <w:rFonts w:eastAsia="MS Mincho;ＭＳ 明朝"/>
          <w:kern w:val="2"/>
          <w:lang w:eastAsia="ja-JP"/>
        </w:rPr>
        <w:t xml:space="preserve"> </w:t>
      </w:r>
      <w:r>
        <w:rPr>
          <w:kern w:val="2"/>
          <w:lang w:eastAsia="ja-JP"/>
        </w:rPr>
        <w:t>MHz, 400</w:t>
      </w:r>
      <w:r>
        <w:rPr>
          <w:rFonts w:eastAsia="MS Mincho;ＭＳ 明朝"/>
          <w:kern w:val="2"/>
          <w:lang w:eastAsia="ja-JP"/>
        </w:rPr>
        <w:t xml:space="preserve"> </w:t>
      </w:r>
      <w:r>
        <w:rPr>
          <w:kern w:val="2"/>
          <w:lang w:eastAsia="ja-JP"/>
        </w:rPr>
        <w:t>MHz} / 100</w:t>
      </w:r>
      <w:r>
        <w:rPr>
          <w:rFonts w:eastAsia="MS Mincho;ＭＳ 明朝"/>
          <w:kern w:val="2"/>
          <w:lang w:eastAsia="ja-JP"/>
        </w:rPr>
        <w:t xml:space="preserve"> </w:t>
      </w:r>
      <w:r>
        <w:rPr>
          <w:kern w:val="2"/>
          <w:lang w:eastAsia="ja-JP"/>
        </w:rPr>
        <w:t>MHz);</w:t>
      </w:r>
    </w:p>
    <w:p>
      <w:pPr>
        <w:pStyle w:val="Normal"/>
        <w:ind w:firstLine="200"/>
        <w:jc w:val="both"/>
        <w:rPr>
          <w:kern w:val="2"/>
          <w:lang w:eastAsia="ja-JP"/>
        </w:rPr>
      </w:pPr>
      <w:r>
        <w:rPr>
          <w:kern w:val="2"/>
          <w:lang w:eastAsia="ja-JP"/>
        </w:rPr>
        <w:t>- C2 = MIMO layer scaling = (8 layer / 8 layer);</w:t>
      </w:r>
    </w:p>
    <w:p>
      <w:pPr>
        <w:pStyle w:val="Normal"/>
        <w:ind w:firstLine="200"/>
        <w:jc w:val="both"/>
        <w:rPr/>
      </w:pPr>
      <w:r>
        <w:rPr>
          <w:kern w:val="2"/>
          <w:lang w:eastAsia="ja-JP"/>
        </w:rPr>
        <w:t>- D2 = IQ bitwidth scaling = (2</w:t>
      </w:r>
      <w:r>
        <w:rPr>
          <w:rFonts w:eastAsia="MS Mincho;ＭＳ 明朝"/>
          <w:kern w:val="2"/>
          <w:lang w:eastAsia="ja-JP"/>
        </w:rPr>
        <w:t xml:space="preserve"> x </w:t>
      </w:r>
      <w:r>
        <w:rPr>
          <w:kern w:val="2"/>
          <w:lang w:eastAsia="ja-JP"/>
        </w:rPr>
        <w:t>16</w:t>
      </w:r>
      <w:r>
        <w:rPr>
          <w:rFonts w:eastAsia="MS Mincho;ＭＳ 明朝"/>
          <w:kern w:val="2"/>
          <w:lang w:eastAsia="ja-JP"/>
        </w:rPr>
        <w:t xml:space="preserve"> </w:t>
      </w:r>
      <w:r>
        <w:rPr>
          <w:kern w:val="2"/>
          <w:lang w:eastAsia="ja-JP"/>
        </w:rPr>
        <w:t>bits / 2</w:t>
      </w:r>
      <w:r>
        <w:rPr>
          <w:rFonts w:eastAsia="MS Mincho;ＭＳ 明朝"/>
          <w:kern w:val="2"/>
          <w:lang w:eastAsia="ja-JP"/>
        </w:rPr>
        <w:t xml:space="preserve"> x </w:t>
      </w:r>
      <w:r>
        <w:rPr>
          <w:kern w:val="2"/>
          <w:lang w:eastAsia="ja-JP"/>
        </w:rPr>
        <w:t>16</w:t>
      </w:r>
      <w:r>
        <w:rPr>
          <w:rFonts w:eastAsia="MS Mincho;ＭＳ 明朝"/>
          <w:kern w:val="2"/>
          <w:lang w:eastAsia="ja-JP"/>
        </w:rPr>
        <w:t xml:space="preserve"> </w:t>
      </w:r>
      <w:r>
        <w:rPr>
          <w:kern w:val="2"/>
          <w:lang w:eastAsia="ja-JP"/>
        </w:rPr>
        <w:t>bits);</w:t>
      </w:r>
    </w:p>
    <w:p>
      <w:pPr>
        <w:pStyle w:val="Normal"/>
        <w:ind w:firstLine="200"/>
        <w:jc w:val="both"/>
        <w:rPr/>
      </w:pPr>
      <w:r>
        <w:rPr>
          <w:kern w:val="2"/>
          <w:lang w:eastAsia="ja-JP"/>
        </w:rPr>
        <w:t xml:space="preserve">- E2 = Spectrum Usage scaling (NOTE </w:t>
      </w:r>
      <w:r>
        <w:rPr>
          <w:rFonts w:eastAsia="MS Mincho;ＭＳ 明朝"/>
          <w:kern w:val="2"/>
          <w:lang w:eastAsia="ja-JP"/>
        </w:rPr>
        <w:t>1</w:t>
      </w:r>
      <w:r>
        <w:rPr>
          <w:kern w:val="2"/>
          <w:lang w:eastAsia="ja-JP"/>
        </w:rPr>
        <w:t>) = (99</w:t>
      </w:r>
      <w:r>
        <w:rPr>
          <w:rFonts w:eastAsia="MS Mincho;ＭＳ 明朝"/>
          <w:kern w:val="2"/>
          <w:lang w:eastAsia="ja-JP"/>
        </w:rPr>
        <w:t xml:space="preserve"> </w:t>
      </w:r>
      <w:r>
        <w:rPr>
          <w:kern w:val="2"/>
          <w:lang w:eastAsia="ja-JP"/>
        </w:rPr>
        <w:t>% / 90</w:t>
      </w:r>
      <w:r>
        <w:rPr>
          <w:rFonts w:eastAsia="MS Mincho;ＭＳ 明朝"/>
          <w:kern w:val="2"/>
          <w:lang w:eastAsia="ja-JP"/>
        </w:rPr>
        <w:t xml:space="preserve"> </w:t>
      </w:r>
      <w:r>
        <w:rPr>
          <w:kern w:val="2"/>
          <w:lang w:eastAsia="ja-JP"/>
        </w:rPr>
        <w:t>%);</w:t>
      </w:r>
    </w:p>
    <w:p>
      <w:pPr>
        <w:pStyle w:val="Normal"/>
        <w:ind w:firstLine="200"/>
        <w:jc w:val="both"/>
        <w:rPr/>
      </w:pPr>
      <w:r>
        <w:rPr>
          <w:kern w:val="2"/>
          <w:lang w:eastAsia="ja-JP"/>
        </w:rPr>
        <w:t xml:space="preserve">- F2 = Margin for an upper bound estimation (NOTE </w:t>
      </w:r>
      <w:r>
        <w:rPr>
          <w:rFonts w:eastAsia="MS Mincho;ＭＳ 明朝"/>
          <w:kern w:val="2"/>
          <w:lang w:eastAsia="ja-JP"/>
        </w:rPr>
        <w:t>2</w:t>
      </w:r>
      <w:r>
        <w:rPr>
          <w:kern w:val="2"/>
          <w:lang w:eastAsia="ja-JP"/>
        </w:rPr>
        <w:t>) = (120</w:t>
      </w:r>
      <w:r>
        <w:rPr>
          <w:rFonts w:eastAsia="MS Mincho;ＭＳ 明朝"/>
          <w:kern w:val="2"/>
          <w:lang w:eastAsia="ja-JP"/>
        </w:rPr>
        <w:t xml:space="preserve"> </w:t>
      </w:r>
      <w:r>
        <w:rPr>
          <w:kern w:val="2"/>
          <w:lang w:eastAsia="ja-JP"/>
        </w:rPr>
        <w:t>% / 100</w:t>
      </w:r>
      <w:r>
        <w:rPr>
          <w:rFonts w:eastAsia="MS Mincho;ＭＳ 明朝"/>
          <w:kern w:val="2"/>
          <w:lang w:eastAsia="ja-JP"/>
        </w:rPr>
        <w:t xml:space="preserve"> </w:t>
      </w:r>
      <w:r>
        <w:rPr>
          <w:kern w:val="2"/>
          <w:lang w:eastAsia="ja-JP"/>
        </w:rPr>
        <w:t xml:space="preserve">%); </w:t>
      </w:r>
    </w:p>
    <w:p>
      <w:pPr>
        <w:pStyle w:val="Normal"/>
        <w:jc w:val="both"/>
        <w:rPr>
          <w:kern w:val="2"/>
          <w:lang w:eastAsia="ja-JP"/>
        </w:rPr>
      </w:pPr>
      <w:r>
        <w:rPr>
          <w:kern w:val="2"/>
          <w:lang w:eastAsia="ja-JP"/>
        </w:rPr>
      </w:r>
    </w:p>
    <w:p>
      <w:pPr>
        <w:pStyle w:val="Normal"/>
        <w:ind w:firstLine="100"/>
        <w:jc w:val="both"/>
        <w:rPr>
          <w:b/>
          <w:b/>
          <w:lang w:eastAsia="ja-JP"/>
        </w:rPr>
      </w:pPr>
      <w:r>
        <w:rPr>
          <w:b/>
          <w:lang w:eastAsia="ja-JP"/>
        </w:rPr>
        <w:t>Option 7-1</w:t>
      </w:r>
    </w:p>
    <w:p>
      <w:pPr>
        <w:pStyle w:val="Normal"/>
        <w:ind w:firstLine="100"/>
        <w:jc w:val="both"/>
        <w:rPr>
          <w:b/>
          <w:b/>
          <w:u w:val="single"/>
          <w:lang w:eastAsia="ja-JP"/>
        </w:rPr>
      </w:pPr>
      <w:r>
        <w:rPr>
          <w:lang w:eastAsia="ja-JP"/>
        </w:rPr>
        <w:t>For DL, Required FH BW [Gbps] for TR 38.801 [3] was calculated as follows:</w:t>
      </w:r>
    </w:p>
    <w:p>
      <w:pPr>
        <w:pStyle w:val="Normal"/>
        <w:ind w:firstLine="100"/>
        <w:jc w:val="both"/>
        <w:rPr>
          <w:lang w:eastAsia="ja-JP"/>
        </w:rPr>
      </w:pPr>
      <w:r>
        <w:rPr>
          <w:lang w:eastAsia="ja-JP"/>
        </w:rPr>
        <w:t>- A1 = B1 * C1 * D1 * E1 * F1+ G1;</w:t>
      </w:r>
    </w:p>
    <w:p>
      <w:pPr>
        <w:pStyle w:val="Normal"/>
        <w:ind w:firstLine="100"/>
        <w:jc w:val="both"/>
        <w:rPr>
          <w:kern w:val="2"/>
          <w:lang w:eastAsia="ja-JP"/>
        </w:rPr>
      </w:pPr>
      <w:r>
        <w:rPr>
          <w:kern w:val="2"/>
          <w:lang w:eastAsia="ja-JP"/>
        </w:rPr>
        <w:t>- Where:</w:t>
      </w:r>
    </w:p>
    <w:p>
      <w:pPr>
        <w:pStyle w:val="Normal"/>
        <w:ind w:firstLine="200"/>
        <w:jc w:val="both"/>
        <w:rPr/>
      </w:pPr>
      <w:r>
        <w:rPr>
          <w:kern w:val="2"/>
          <w:lang w:eastAsia="ja-JP"/>
        </w:rPr>
        <w:t>- A1 = Required FH BW [Gbps] for TR 38.801 [3];</w:t>
      </w:r>
    </w:p>
    <w:p>
      <w:pPr>
        <w:pStyle w:val="Normal"/>
        <w:ind w:firstLine="200"/>
        <w:jc w:val="both"/>
        <w:rPr/>
      </w:pPr>
      <w:r>
        <w:rPr>
          <w:kern w:val="2"/>
          <w:lang w:eastAsia="ja-JP"/>
        </w:rPr>
        <w:t>- B1 = Num of Sub-Carrier of LTE reference for 20</w:t>
      </w:r>
      <w:r>
        <w:rPr>
          <w:rFonts w:eastAsia="MS Mincho;ＭＳ 明朝"/>
          <w:kern w:val="2"/>
          <w:lang w:eastAsia="ja-JP"/>
        </w:rPr>
        <w:t xml:space="preserve"> </w:t>
      </w:r>
      <w:r>
        <w:rPr>
          <w:kern w:val="2"/>
          <w:lang w:eastAsia="ja-JP"/>
        </w:rPr>
        <w:t>MHz = 1200 SC</w:t>
      </w:r>
      <w:r>
        <w:rPr>
          <w:rFonts w:eastAsia="MS Mincho;ＭＳ 明朝"/>
          <w:kern w:val="2"/>
          <w:lang w:eastAsia="ja-JP"/>
        </w:rPr>
        <w:t xml:space="preserve"> </w:t>
      </w:r>
      <w:r>
        <w:rPr>
          <w:kern w:val="2"/>
          <w:lang w:eastAsia="ja-JP"/>
        </w:rPr>
        <w:t>/</w:t>
      </w:r>
      <w:r>
        <w:rPr>
          <w:rFonts w:eastAsia="MS Mincho;ＭＳ 明朝"/>
          <w:kern w:val="2"/>
          <w:lang w:eastAsia="ja-JP"/>
        </w:rPr>
        <w:t xml:space="preserve"> </w:t>
      </w:r>
      <w:r>
        <w:rPr>
          <w:kern w:val="2"/>
          <w:lang w:eastAsia="ja-JP"/>
        </w:rPr>
        <w:t>20</w:t>
      </w:r>
      <w:r>
        <w:rPr>
          <w:rFonts w:eastAsia="MS Mincho;ＭＳ 明朝"/>
          <w:kern w:val="2"/>
          <w:lang w:eastAsia="ja-JP"/>
        </w:rPr>
        <w:t xml:space="preserve"> </w:t>
      </w:r>
      <w:r>
        <w:rPr>
          <w:kern w:val="2"/>
          <w:lang w:eastAsia="ja-JP"/>
        </w:rPr>
        <w:t>MHz;</w:t>
      </w:r>
    </w:p>
    <w:p>
      <w:pPr>
        <w:pStyle w:val="Normal"/>
        <w:ind w:firstLine="200"/>
        <w:jc w:val="both"/>
        <w:rPr/>
      </w:pPr>
      <w:r>
        <w:rPr>
          <w:kern w:val="2"/>
          <w:lang w:eastAsia="ja-JP"/>
        </w:rPr>
        <w:t>- C1 = System BW scaling = (100</w:t>
      </w:r>
      <w:r>
        <w:rPr>
          <w:rFonts w:eastAsia="MS Mincho;ＭＳ 明朝"/>
          <w:kern w:val="2"/>
          <w:lang w:eastAsia="ja-JP"/>
        </w:rPr>
        <w:t xml:space="preserve"> </w:t>
      </w:r>
      <w:r>
        <w:rPr>
          <w:kern w:val="2"/>
          <w:lang w:eastAsia="ja-JP"/>
        </w:rPr>
        <w:t>MHz / 20</w:t>
      </w:r>
      <w:r>
        <w:rPr>
          <w:rFonts w:eastAsia="MS Mincho;ＭＳ 明朝"/>
          <w:kern w:val="2"/>
          <w:lang w:eastAsia="ja-JP"/>
        </w:rPr>
        <w:t xml:space="preserve"> </w:t>
      </w:r>
      <w:r>
        <w:rPr>
          <w:kern w:val="2"/>
          <w:lang w:eastAsia="ja-JP"/>
        </w:rPr>
        <w:t>MHz);</w:t>
      </w:r>
    </w:p>
    <w:p>
      <w:pPr>
        <w:pStyle w:val="Normal"/>
        <w:ind w:firstLine="200"/>
        <w:jc w:val="both"/>
        <w:rPr/>
      </w:pPr>
      <w:r>
        <w:rPr>
          <w:kern w:val="2"/>
          <w:lang w:eastAsia="ja-JP"/>
        </w:rPr>
        <w:t xml:space="preserve">- D1 = </w:t>
      </w:r>
      <w:r>
        <w:rPr>
          <w:kern w:val="2"/>
        </w:rPr>
        <w:t>OFDM symbol rate</w:t>
      </w:r>
      <w:r>
        <w:rPr>
          <w:kern w:val="2"/>
          <w:lang w:eastAsia="ja-JP"/>
        </w:rPr>
        <w:t xml:space="preserve"> = 14 symbol / ms</w:t>
      </w:r>
    </w:p>
    <w:p>
      <w:pPr>
        <w:pStyle w:val="Normal"/>
        <w:ind w:firstLine="200"/>
        <w:jc w:val="both"/>
        <w:rPr>
          <w:kern w:val="2"/>
          <w:lang w:eastAsia="ja-JP"/>
        </w:rPr>
      </w:pPr>
      <w:r>
        <w:rPr>
          <w:kern w:val="2"/>
          <w:lang w:eastAsia="ja-JP"/>
        </w:rPr>
        <w:t>- E1 = Antenna port = 32 Ant;</w:t>
      </w:r>
    </w:p>
    <w:p>
      <w:pPr>
        <w:pStyle w:val="Normal"/>
        <w:ind w:firstLine="200"/>
        <w:jc w:val="both"/>
        <w:rPr/>
      </w:pPr>
      <w:r>
        <w:rPr>
          <w:kern w:val="2"/>
          <w:lang w:eastAsia="ja-JP"/>
        </w:rPr>
        <w:t>- F1 = IQ bitwidth = 2</w:t>
      </w:r>
      <w:r>
        <w:rPr>
          <w:rFonts w:eastAsia="MS Mincho;ＭＳ 明朝"/>
          <w:kern w:val="2"/>
          <w:lang w:eastAsia="ja-JP"/>
        </w:rPr>
        <w:t xml:space="preserve"> x </w:t>
      </w:r>
      <w:r>
        <w:rPr>
          <w:kern w:val="2"/>
          <w:lang w:eastAsia="ja-JP"/>
        </w:rPr>
        <w:t>16</w:t>
      </w:r>
      <w:r>
        <w:rPr>
          <w:rFonts w:eastAsia="MS Mincho;ＭＳ 明朝"/>
          <w:kern w:val="2"/>
          <w:lang w:eastAsia="ja-JP"/>
        </w:rPr>
        <w:t xml:space="preserve"> </w:t>
      </w:r>
      <w:r>
        <w:rPr>
          <w:kern w:val="2"/>
          <w:lang w:eastAsia="ja-JP"/>
        </w:rPr>
        <w:t>bits;</w:t>
      </w:r>
    </w:p>
    <w:p>
      <w:pPr>
        <w:pStyle w:val="Normal"/>
        <w:ind w:firstLine="200"/>
        <w:jc w:val="both"/>
        <w:rPr/>
      </w:pPr>
      <w:r>
        <w:rPr>
          <w:kern w:val="2"/>
          <w:lang w:eastAsia="ja-JP"/>
        </w:rPr>
        <w:t>- G1 = Overhead = 121</w:t>
      </w:r>
      <w:r>
        <w:rPr>
          <w:rFonts w:eastAsia="MS Mincho;ＭＳ 明朝"/>
          <w:kern w:val="2"/>
          <w:lang w:eastAsia="ja-JP"/>
        </w:rPr>
        <w:t xml:space="preserve"> </w:t>
      </w:r>
      <w:r>
        <w:rPr>
          <w:kern w:val="2"/>
          <w:lang w:eastAsia="ja-JP"/>
        </w:rPr>
        <w:t>Mbps (accounts for scheduling/control signalling).</w:t>
      </w:r>
    </w:p>
    <w:p>
      <w:pPr>
        <w:pStyle w:val="Normal"/>
        <w:jc w:val="both"/>
        <w:rPr>
          <w:lang w:eastAsia="ja-JP"/>
        </w:rPr>
      </w:pPr>
      <w:r>
        <w:rPr>
          <w:lang w:eastAsia="ja-JP"/>
        </w:rPr>
        <w:t>For DL, Required FH BW [Gbps] for Parameter sets are calculated as follows:</w:t>
      </w:r>
    </w:p>
    <w:p>
      <w:pPr>
        <w:pStyle w:val="Normal"/>
        <w:ind w:firstLine="100"/>
        <w:jc w:val="both"/>
        <w:rPr>
          <w:lang w:eastAsia="ja-JP"/>
        </w:rPr>
      </w:pPr>
      <w:r>
        <w:rPr>
          <w:lang w:eastAsia="ja-JP"/>
        </w:rPr>
        <w:t>- A2 = A1 * B2 * C2 * D2 * E2 * F2;</w:t>
      </w:r>
    </w:p>
    <w:p>
      <w:pPr>
        <w:pStyle w:val="Normal"/>
        <w:ind w:firstLine="100"/>
        <w:jc w:val="both"/>
        <w:rPr>
          <w:kern w:val="2"/>
          <w:lang w:eastAsia="ja-JP"/>
        </w:rPr>
      </w:pPr>
      <w:r>
        <w:rPr>
          <w:kern w:val="2"/>
          <w:lang w:eastAsia="ja-JP"/>
        </w:rPr>
        <w:t>- Where:</w:t>
      </w:r>
    </w:p>
    <w:p>
      <w:pPr>
        <w:pStyle w:val="Normal"/>
        <w:ind w:firstLine="200"/>
        <w:jc w:val="both"/>
        <w:rPr>
          <w:kern w:val="2"/>
          <w:lang w:eastAsia="ja-JP"/>
        </w:rPr>
      </w:pPr>
      <w:r>
        <w:rPr>
          <w:kern w:val="2"/>
          <w:lang w:eastAsia="ja-JP"/>
        </w:rPr>
        <w:t>- A2 = Required FH BW [Gbps] for Parameter set {#1 - #6}</w:t>
      </w:r>
    </w:p>
    <w:p>
      <w:pPr>
        <w:pStyle w:val="Normal"/>
        <w:ind w:firstLine="200"/>
        <w:jc w:val="both"/>
        <w:rPr/>
      </w:pPr>
      <w:r>
        <w:rPr>
          <w:kern w:val="2"/>
          <w:lang w:eastAsia="ja-JP"/>
        </w:rPr>
        <w:t>- A1 = Required FH BW [Gbps] for TR 38.801 [3];</w:t>
      </w:r>
    </w:p>
    <w:p>
      <w:pPr>
        <w:pStyle w:val="Normal"/>
        <w:ind w:firstLine="200"/>
        <w:jc w:val="both"/>
        <w:rPr/>
      </w:pPr>
      <w:r>
        <w:rPr>
          <w:kern w:val="2"/>
          <w:lang w:eastAsia="ja-JP"/>
        </w:rPr>
        <w:t>- B2 = System BW scaling = ({100</w:t>
      </w:r>
      <w:r>
        <w:rPr>
          <w:rFonts w:eastAsia="MS Mincho;ＭＳ 明朝"/>
          <w:kern w:val="2"/>
          <w:lang w:eastAsia="ja-JP"/>
        </w:rPr>
        <w:t xml:space="preserve"> </w:t>
      </w:r>
      <w:r>
        <w:rPr>
          <w:kern w:val="2"/>
          <w:lang w:eastAsia="ja-JP"/>
        </w:rPr>
        <w:t>MHz, 200</w:t>
      </w:r>
      <w:r>
        <w:rPr>
          <w:rFonts w:eastAsia="MS Mincho;ＭＳ 明朝"/>
          <w:kern w:val="2"/>
          <w:lang w:eastAsia="ja-JP"/>
        </w:rPr>
        <w:t xml:space="preserve"> </w:t>
      </w:r>
      <w:r>
        <w:rPr>
          <w:kern w:val="2"/>
          <w:lang w:eastAsia="ja-JP"/>
        </w:rPr>
        <w:t>MHz, 400</w:t>
      </w:r>
      <w:r>
        <w:rPr>
          <w:rFonts w:eastAsia="MS Mincho;ＭＳ 明朝"/>
          <w:kern w:val="2"/>
          <w:lang w:eastAsia="ja-JP"/>
        </w:rPr>
        <w:t xml:space="preserve"> </w:t>
      </w:r>
      <w:r>
        <w:rPr>
          <w:kern w:val="2"/>
          <w:lang w:eastAsia="ja-JP"/>
        </w:rPr>
        <w:t>MHz} / 100</w:t>
      </w:r>
      <w:r>
        <w:rPr>
          <w:rFonts w:eastAsia="MS Mincho;ＭＳ 明朝"/>
          <w:kern w:val="2"/>
          <w:lang w:eastAsia="ja-JP"/>
        </w:rPr>
        <w:t xml:space="preserve"> </w:t>
      </w:r>
      <w:r>
        <w:rPr>
          <w:kern w:val="2"/>
          <w:lang w:eastAsia="ja-JP"/>
        </w:rPr>
        <w:t>MHz);</w:t>
      </w:r>
    </w:p>
    <w:p>
      <w:pPr>
        <w:pStyle w:val="Normal"/>
        <w:ind w:firstLine="200"/>
        <w:jc w:val="both"/>
        <w:rPr/>
      </w:pPr>
      <w:r>
        <w:rPr>
          <w:kern w:val="2"/>
          <w:lang w:eastAsia="ja-JP"/>
        </w:rPr>
        <w:t>- C2 = Num of Ant port scaling = ({8</w:t>
      </w:r>
      <w:r>
        <w:rPr>
          <w:rFonts w:eastAsia="MS Mincho;ＭＳ 明朝"/>
          <w:kern w:val="2"/>
          <w:lang w:eastAsia="ja-JP"/>
        </w:rPr>
        <w:t xml:space="preserve"> </w:t>
      </w:r>
      <w:r>
        <w:rPr>
          <w:kern w:val="2"/>
          <w:lang w:eastAsia="ja-JP"/>
        </w:rPr>
        <w:t>Ant, 32</w:t>
      </w:r>
      <w:r>
        <w:rPr>
          <w:rFonts w:eastAsia="MS Mincho;ＭＳ 明朝"/>
          <w:kern w:val="2"/>
          <w:lang w:eastAsia="ja-JP"/>
        </w:rPr>
        <w:t xml:space="preserve"> </w:t>
      </w:r>
      <w:r>
        <w:rPr>
          <w:kern w:val="2"/>
          <w:lang w:eastAsia="ja-JP"/>
        </w:rPr>
        <w:t>Ant} / 32 Ant);</w:t>
      </w:r>
    </w:p>
    <w:p>
      <w:pPr>
        <w:pStyle w:val="Normal"/>
        <w:ind w:firstLine="200"/>
        <w:jc w:val="both"/>
        <w:rPr/>
      </w:pPr>
      <w:r>
        <w:rPr>
          <w:kern w:val="2"/>
          <w:lang w:eastAsia="ja-JP"/>
        </w:rPr>
        <w:t>- D2 = IQ bitwidth = (2</w:t>
      </w:r>
      <w:r>
        <w:rPr>
          <w:rFonts w:eastAsia="MS Mincho;ＭＳ 明朝"/>
          <w:kern w:val="2"/>
          <w:lang w:eastAsia="ja-JP"/>
        </w:rPr>
        <w:t xml:space="preserve"> x </w:t>
      </w:r>
      <w:r>
        <w:rPr>
          <w:kern w:val="2"/>
          <w:lang w:eastAsia="ja-JP"/>
        </w:rPr>
        <w:t>16</w:t>
      </w:r>
      <w:r>
        <w:rPr>
          <w:rFonts w:eastAsia="MS Mincho;ＭＳ 明朝"/>
          <w:kern w:val="2"/>
          <w:lang w:eastAsia="ja-JP"/>
        </w:rPr>
        <w:t xml:space="preserve"> </w:t>
      </w:r>
      <w:r>
        <w:rPr>
          <w:kern w:val="2"/>
          <w:lang w:eastAsia="ja-JP"/>
        </w:rPr>
        <w:t>bits / 2</w:t>
      </w:r>
      <w:r>
        <w:rPr>
          <w:rFonts w:eastAsia="MS Mincho;ＭＳ 明朝"/>
          <w:kern w:val="2"/>
          <w:lang w:eastAsia="ja-JP"/>
        </w:rPr>
        <w:t xml:space="preserve"> x </w:t>
      </w:r>
      <w:r>
        <w:rPr>
          <w:kern w:val="2"/>
          <w:lang w:eastAsia="ja-JP"/>
        </w:rPr>
        <w:t>16</w:t>
      </w:r>
      <w:r>
        <w:rPr>
          <w:rFonts w:eastAsia="MS Mincho;ＭＳ 明朝"/>
          <w:kern w:val="2"/>
          <w:lang w:eastAsia="ja-JP"/>
        </w:rPr>
        <w:t xml:space="preserve"> </w:t>
      </w:r>
      <w:r>
        <w:rPr>
          <w:kern w:val="2"/>
          <w:lang w:eastAsia="ja-JP"/>
        </w:rPr>
        <w:t>bits);</w:t>
      </w:r>
    </w:p>
    <w:p>
      <w:pPr>
        <w:pStyle w:val="Normal"/>
        <w:ind w:firstLine="200"/>
        <w:jc w:val="both"/>
        <w:rPr/>
      </w:pPr>
      <w:r>
        <w:rPr>
          <w:kern w:val="2"/>
          <w:lang w:eastAsia="ja-JP"/>
        </w:rPr>
        <w:t xml:space="preserve">- E2 = Spectrum Usage scaling (NOTE </w:t>
      </w:r>
      <w:r>
        <w:rPr>
          <w:rFonts w:eastAsia="MS Mincho;ＭＳ 明朝"/>
          <w:kern w:val="2"/>
          <w:lang w:eastAsia="ja-JP"/>
        </w:rPr>
        <w:t>1</w:t>
      </w:r>
      <w:r>
        <w:rPr>
          <w:kern w:val="2"/>
          <w:lang w:eastAsia="ja-JP"/>
        </w:rPr>
        <w:t>) = (99</w:t>
      </w:r>
      <w:r>
        <w:rPr>
          <w:rFonts w:eastAsia="MS Mincho;ＭＳ 明朝"/>
          <w:kern w:val="2"/>
          <w:lang w:eastAsia="ja-JP"/>
        </w:rPr>
        <w:t xml:space="preserve"> </w:t>
      </w:r>
      <w:r>
        <w:rPr>
          <w:kern w:val="2"/>
          <w:lang w:eastAsia="ja-JP"/>
        </w:rPr>
        <w:t>% / 90</w:t>
      </w:r>
      <w:r>
        <w:rPr>
          <w:rFonts w:eastAsia="MS Mincho;ＭＳ 明朝"/>
          <w:kern w:val="2"/>
          <w:lang w:eastAsia="ja-JP"/>
        </w:rPr>
        <w:t xml:space="preserve"> </w:t>
      </w:r>
      <w:r>
        <w:rPr>
          <w:kern w:val="2"/>
          <w:lang w:eastAsia="ja-JP"/>
        </w:rPr>
        <w:t>%);</w:t>
      </w:r>
    </w:p>
    <w:p>
      <w:pPr>
        <w:pStyle w:val="Normal"/>
        <w:ind w:firstLine="200"/>
        <w:jc w:val="both"/>
        <w:rPr/>
      </w:pPr>
      <w:r>
        <w:rPr>
          <w:kern w:val="2"/>
          <w:lang w:eastAsia="ja-JP"/>
        </w:rPr>
        <w:t xml:space="preserve">- F2 = Margin for an upper bound estimation (NOTE </w:t>
      </w:r>
      <w:r>
        <w:rPr>
          <w:rFonts w:eastAsia="MS Mincho;ＭＳ 明朝"/>
          <w:kern w:val="2"/>
          <w:lang w:eastAsia="ja-JP"/>
        </w:rPr>
        <w:t>2</w:t>
      </w:r>
      <w:r>
        <w:rPr>
          <w:kern w:val="2"/>
          <w:lang w:eastAsia="ja-JP"/>
        </w:rPr>
        <w:t>) = (120</w:t>
      </w:r>
      <w:r>
        <w:rPr>
          <w:rFonts w:eastAsia="MS Mincho;ＭＳ 明朝"/>
          <w:kern w:val="2"/>
          <w:lang w:eastAsia="ja-JP"/>
        </w:rPr>
        <w:t xml:space="preserve"> </w:t>
      </w:r>
      <w:r>
        <w:rPr>
          <w:kern w:val="2"/>
          <w:lang w:eastAsia="ja-JP"/>
        </w:rPr>
        <w:t>% / 100</w:t>
      </w:r>
      <w:r>
        <w:rPr>
          <w:rFonts w:eastAsia="MS Mincho;ＭＳ 明朝"/>
          <w:kern w:val="2"/>
          <w:lang w:eastAsia="ja-JP"/>
        </w:rPr>
        <w:t xml:space="preserve"> </w:t>
      </w:r>
      <w:r>
        <w:rPr>
          <w:kern w:val="2"/>
          <w:lang w:eastAsia="ja-JP"/>
        </w:rPr>
        <w:t xml:space="preserve">%); </w:t>
      </w:r>
    </w:p>
    <w:p>
      <w:pPr>
        <w:pStyle w:val="NO"/>
        <w:rPr/>
      </w:pPr>
      <w:r>
        <w:rPr>
          <w:lang w:eastAsia="ja-JP"/>
        </w:rPr>
        <w:t xml:space="preserve">NOTE </w:t>
      </w:r>
      <w:r>
        <w:rPr>
          <w:rFonts w:eastAsia="MS Mincho;ＭＳ 明朝"/>
          <w:lang w:eastAsia="ja-JP"/>
        </w:rPr>
        <w:t>1</w:t>
      </w:r>
      <w:r>
        <w:rPr>
          <w:lang w:eastAsia="ja-JP"/>
        </w:rPr>
        <w:t>:</w:t>
        <w:tab/>
        <w:t>The maximum spectrum usage of LTE and NR are 90</w:t>
      </w:r>
      <w:r>
        <w:rPr>
          <w:rFonts w:eastAsia="MS Mincho;ＭＳ 明朝"/>
          <w:lang w:eastAsia="ja-JP"/>
        </w:rPr>
        <w:t xml:space="preserve"> </w:t>
      </w:r>
      <w:r>
        <w:rPr>
          <w:lang w:eastAsia="ja-JP"/>
        </w:rPr>
        <w:t>% and 99</w:t>
      </w:r>
      <w:r>
        <w:rPr>
          <w:rFonts w:eastAsia="MS Mincho;ＭＳ 明朝"/>
          <w:lang w:eastAsia="ja-JP"/>
        </w:rPr>
        <w:t xml:space="preserve"> </w:t>
      </w:r>
      <w:r>
        <w:rPr>
          <w:lang w:eastAsia="ja-JP"/>
        </w:rPr>
        <w:t>% respectively.</w:t>
      </w:r>
    </w:p>
    <w:p>
      <w:pPr>
        <w:pStyle w:val="NO"/>
        <w:rPr/>
      </w:pPr>
      <w:r>
        <w:rPr>
          <w:lang w:eastAsia="ja-JP"/>
        </w:rPr>
        <w:t xml:space="preserve">NOTE </w:t>
      </w:r>
      <w:r>
        <w:rPr>
          <w:rFonts w:eastAsia="MS Mincho;ＭＳ 明朝"/>
          <w:lang w:eastAsia="ja-JP"/>
        </w:rPr>
        <w:t>2</w:t>
      </w:r>
      <w:r>
        <w:rPr>
          <w:lang w:eastAsia="ja-JP"/>
        </w:rPr>
        <w:t>:</w:t>
        <w:tab/>
        <w:t>20</w:t>
      </w:r>
      <w:r>
        <w:rPr>
          <w:rFonts w:eastAsia="MS Mincho;ＭＳ 明朝"/>
          <w:lang w:eastAsia="ja-JP"/>
        </w:rPr>
        <w:t xml:space="preserve"> </w:t>
      </w:r>
      <w:r>
        <w:rPr>
          <w:lang w:eastAsia="ja-JP"/>
        </w:rPr>
        <w:t>% of margin (due to e.g. additional traffic such as scheduling and beamforming command and extra overhead of the transport layer) is considered as an upper bound estimation while actual values will be expected to be smaller.</w:t>
      </w:r>
    </w:p>
    <w:p>
      <w:pPr>
        <w:pStyle w:val="TH"/>
        <w:rPr>
          <w:lang w:eastAsia="ja-JP"/>
        </w:rPr>
      </w:pPr>
      <w:r>
        <w:rPr>
          <w:lang w:eastAsia="ja-JP"/>
        </w:rPr>
        <w:t>Table A-3: The required fronthaul bandwidth for split points and parameter sets in UL</w:t>
      </w:r>
    </w:p>
    <w:tbl>
      <w:tblPr>
        <w:tblW w:w="9603" w:type="dxa"/>
        <w:jc w:val="left"/>
        <w:tblInd w:w="-113" w:type="dxa"/>
        <w:tblLayout w:type="fixed"/>
        <w:tblCellMar>
          <w:top w:w="0" w:type="dxa"/>
          <w:left w:w="108" w:type="dxa"/>
          <w:bottom w:w="0" w:type="dxa"/>
          <w:right w:w="108" w:type="dxa"/>
        </w:tblCellMar>
      </w:tblPr>
      <w:tblGrid>
        <w:gridCol w:w="988"/>
        <w:gridCol w:w="1134"/>
        <w:gridCol w:w="652"/>
        <w:gridCol w:w="1899"/>
        <w:gridCol w:w="2268"/>
        <w:gridCol w:w="2662"/>
      </w:tblGrid>
      <w:tr>
        <w:trPr/>
        <w:tc>
          <w:tcPr>
            <w:tcW w:w="2774" w:type="dxa"/>
            <w:gridSpan w:val="3"/>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1899"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Option 6</w:t>
            </w:r>
          </w:p>
        </w:tc>
        <w:tc>
          <w:tcPr>
            <w:tcW w:w="2268"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Option 7-2</w:t>
            </w:r>
          </w:p>
        </w:tc>
        <w:tc>
          <w:tcPr>
            <w:tcW w:w="2662"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Option 7-1</w:t>
            </w:r>
          </w:p>
        </w:tc>
      </w:tr>
      <w:tr>
        <w:trPr/>
        <w:tc>
          <w:tcPr>
            <w:tcW w:w="988" w:type="dxa"/>
            <w:vMerge w:val="restart"/>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Required FH BW [Gbps]</w:t>
            </w:r>
          </w:p>
          <w:p>
            <w:pPr>
              <w:pStyle w:val="TAH"/>
              <w:rPr>
                <w:lang w:eastAsia="ja-JP"/>
              </w:rPr>
            </w:pPr>
            <w:r>
              <w:rPr>
                <w:lang w:eastAsia="ja-JP"/>
              </w:rPr>
              <w:t>(assuming worst case)</w:t>
            </w:r>
          </w:p>
        </w:tc>
        <w:tc>
          <w:tcPr>
            <w:tcW w:w="1786" w:type="dxa"/>
            <w:gridSpan w:val="2"/>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TR 38.801 [3]</w:t>
            </w:r>
          </w:p>
        </w:tc>
        <w:tc>
          <w:tcPr>
            <w:tcW w:w="1899"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5.64</w:t>
            </w:r>
          </w:p>
        </w:tc>
        <w:tc>
          <w:tcPr>
            <w:tcW w:w="226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13.6~21.6</w:t>
            </w:r>
          </w:p>
          <w:p>
            <w:pPr>
              <w:pStyle w:val="TAC"/>
              <w:rPr>
                <w:lang w:eastAsia="ja-JP"/>
              </w:rPr>
            </w:pPr>
            <w:r>
              <w:rPr>
                <w:lang w:eastAsia="ja-JP"/>
              </w:rPr>
              <w:t>(NOTE)</w:t>
            </w:r>
          </w:p>
        </w:tc>
        <w:tc>
          <w:tcPr>
            <w:tcW w:w="2662"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53.8~86.1</w:t>
            </w:r>
          </w:p>
          <w:p>
            <w:pPr>
              <w:pStyle w:val="TAC"/>
              <w:rPr>
                <w:lang w:eastAsia="ja-JP"/>
              </w:rPr>
            </w:pPr>
            <w:r>
              <w:rPr>
                <w:lang w:eastAsia="ja-JP"/>
              </w:rPr>
              <w:t>(NOTE)</w:t>
            </w:r>
          </w:p>
        </w:tc>
      </w:tr>
      <w:tr>
        <w:trPr/>
        <w:tc>
          <w:tcPr>
            <w:tcW w:w="988"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lang w:eastAsia="ja-JP"/>
              </w:rPr>
            </w:pPr>
            <w:r>
              <w:rPr>
                <w:lang w:eastAsia="ja-JP"/>
              </w:rPr>
            </w:r>
          </w:p>
        </w:tc>
        <w:tc>
          <w:tcPr>
            <w:tcW w:w="1134" w:type="dxa"/>
            <w:vMerge w:val="restart"/>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Parameter sets</w:t>
            </w:r>
          </w:p>
        </w:tc>
        <w:tc>
          <w:tcPr>
            <w:tcW w:w="652"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w:t>
            </w:r>
          </w:p>
        </w:tc>
        <w:tc>
          <w:tcPr>
            <w:tcW w:w="1899"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4.93</w:t>
            </w:r>
          </w:p>
        </w:tc>
        <w:tc>
          <w:tcPr>
            <w:tcW w:w="226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14.25</w:t>
            </w:r>
          </w:p>
        </w:tc>
        <w:tc>
          <w:tcPr>
            <w:tcW w:w="2662"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113.6</w:t>
            </w:r>
          </w:p>
        </w:tc>
      </w:tr>
      <w:tr>
        <w:trPr/>
        <w:tc>
          <w:tcPr>
            <w:tcW w:w="98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180"/>
              <w:jc w:val="both"/>
              <w:rPr>
                <w:lang w:eastAsia="ja-JP"/>
              </w:rPr>
            </w:pPr>
            <w:r>
              <w:rPr>
                <w:lang w:eastAsia="ja-JP"/>
              </w:rPr>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180"/>
              <w:jc w:val="both"/>
              <w:rPr>
                <w:lang w:eastAsia="ja-JP"/>
              </w:rPr>
            </w:pPr>
            <w:r>
              <w:rPr>
                <w:lang w:eastAsia="ja-JP"/>
              </w:rPr>
            </w:r>
          </w:p>
        </w:tc>
        <w:tc>
          <w:tcPr>
            <w:tcW w:w="652"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w:t>
            </w:r>
          </w:p>
        </w:tc>
        <w:tc>
          <w:tcPr>
            <w:tcW w:w="1899"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4.93</w:t>
            </w:r>
          </w:p>
        </w:tc>
        <w:tc>
          <w:tcPr>
            <w:tcW w:w="226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14.25</w:t>
            </w:r>
          </w:p>
        </w:tc>
        <w:tc>
          <w:tcPr>
            <w:tcW w:w="2662"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28.4</w:t>
            </w:r>
          </w:p>
        </w:tc>
      </w:tr>
      <w:tr>
        <w:trPr/>
        <w:tc>
          <w:tcPr>
            <w:tcW w:w="98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180"/>
              <w:jc w:val="both"/>
              <w:rPr>
                <w:lang w:eastAsia="ja-JP"/>
              </w:rPr>
            </w:pPr>
            <w:r>
              <w:rPr>
                <w:lang w:eastAsia="ja-JP"/>
              </w:rPr>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180"/>
              <w:jc w:val="both"/>
              <w:rPr>
                <w:lang w:eastAsia="ja-JP"/>
              </w:rPr>
            </w:pPr>
            <w:r>
              <w:rPr>
                <w:lang w:eastAsia="ja-JP"/>
              </w:rPr>
            </w:r>
          </w:p>
        </w:tc>
        <w:tc>
          <w:tcPr>
            <w:tcW w:w="652"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#3</w:t>
            </w:r>
          </w:p>
        </w:tc>
        <w:tc>
          <w:tcPr>
            <w:tcW w:w="1899"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9.92</w:t>
            </w:r>
          </w:p>
        </w:tc>
        <w:tc>
          <w:tcPr>
            <w:tcW w:w="226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28.51</w:t>
            </w:r>
          </w:p>
        </w:tc>
        <w:tc>
          <w:tcPr>
            <w:tcW w:w="2662"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227.3</w:t>
            </w:r>
          </w:p>
        </w:tc>
      </w:tr>
      <w:tr>
        <w:trPr/>
        <w:tc>
          <w:tcPr>
            <w:tcW w:w="98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180"/>
              <w:jc w:val="both"/>
              <w:rPr>
                <w:lang w:eastAsia="ja-JP"/>
              </w:rPr>
            </w:pPr>
            <w:r>
              <w:rPr>
                <w:lang w:eastAsia="ja-JP"/>
              </w:rPr>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180"/>
              <w:jc w:val="both"/>
              <w:rPr>
                <w:lang w:eastAsia="ja-JP"/>
              </w:rPr>
            </w:pPr>
            <w:r>
              <w:rPr>
                <w:lang w:eastAsia="ja-JP"/>
              </w:rPr>
            </w:r>
          </w:p>
        </w:tc>
        <w:tc>
          <w:tcPr>
            <w:tcW w:w="652"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#4</w:t>
            </w:r>
          </w:p>
        </w:tc>
        <w:tc>
          <w:tcPr>
            <w:tcW w:w="1899"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9.92</w:t>
            </w:r>
          </w:p>
        </w:tc>
        <w:tc>
          <w:tcPr>
            <w:tcW w:w="226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28.51</w:t>
            </w:r>
          </w:p>
        </w:tc>
        <w:tc>
          <w:tcPr>
            <w:tcW w:w="2662"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56.8</w:t>
            </w:r>
          </w:p>
        </w:tc>
      </w:tr>
      <w:tr>
        <w:trPr/>
        <w:tc>
          <w:tcPr>
            <w:tcW w:w="98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180"/>
              <w:jc w:val="both"/>
              <w:rPr>
                <w:lang w:eastAsia="ja-JP"/>
              </w:rPr>
            </w:pPr>
            <w:r>
              <w:rPr>
                <w:lang w:eastAsia="ja-JP"/>
              </w:rPr>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180"/>
              <w:jc w:val="both"/>
              <w:rPr>
                <w:lang w:eastAsia="ja-JP"/>
              </w:rPr>
            </w:pPr>
            <w:r>
              <w:rPr>
                <w:lang w:eastAsia="ja-JP"/>
              </w:rPr>
            </w:r>
          </w:p>
        </w:tc>
        <w:tc>
          <w:tcPr>
            <w:tcW w:w="652"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#5</w:t>
            </w:r>
          </w:p>
        </w:tc>
        <w:tc>
          <w:tcPr>
            <w:tcW w:w="1899"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19.85</w:t>
            </w:r>
          </w:p>
        </w:tc>
        <w:tc>
          <w:tcPr>
            <w:tcW w:w="226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57.0</w:t>
            </w:r>
          </w:p>
        </w:tc>
        <w:tc>
          <w:tcPr>
            <w:tcW w:w="2662"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454.6</w:t>
            </w:r>
          </w:p>
        </w:tc>
      </w:tr>
      <w:tr>
        <w:trPr/>
        <w:tc>
          <w:tcPr>
            <w:tcW w:w="98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180"/>
              <w:jc w:val="both"/>
              <w:rPr>
                <w:lang w:eastAsia="ja-JP"/>
              </w:rPr>
            </w:pPr>
            <w:r>
              <w:rPr>
                <w:lang w:eastAsia="ja-JP"/>
              </w:rPr>
            </w:r>
          </w:p>
        </w:tc>
        <w:tc>
          <w:tcPr>
            <w:tcW w:w="11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before="0" w:after="180"/>
              <w:jc w:val="both"/>
              <w:rPr>
                <w:lang w:eastAsia="ja-JP"/>
              </w:rPr>
            </w:pPr>
            <w:r>
              <w:rPr>
                <w:lang w:eastAsia="ja-JP"/>
              </w:rPr>
            </w:r>
          </w:p>
        </w:tc>
        <w:tc>
          <w:tcPr>
            <w:tcW w:w="652"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#6</w:t>
            </w:r>
          </w:p>
        </w:tc>
        <w:tc>
          <w:tcPr>
            <w:tcW w:w="1899"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19.85</w:t>
            </w:r>
          </w:p>
        </w:tc>
        <w:tc>
          <w:tcPr>
            <w:tcW w:w="2268"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57.0</w:t>
            </w:r>
          </w:p>
        </w:tc>
        <w:tc>
          <w:tcPr>
            <w:tcW w:w="2662" w:type="dxa"/>
            <w:tcBorders>
              <w:top w:val="single" w:sz="4" w:space="0" w:color="000000"/>
              <w:left w:val="single" w:sz="4" w:space="0" w:color="000000"/>
              <w:bottom w:val="single" w:sz="4" w:space="0" w:color="000000"/>
              <w:right w:val="single" w:sz="4" w:space="0" w:color="000000"/>
            </w:tcBorders>
          </w:tcPr>
          <w:p>
            <w:pPr>
              <w:pStyle w:val="TAC"/>
              <w:rPr>
                <w:lang w:eastAsia="ja-JP"/>
              </w:rPr>
            </w:pPr>
            <w:r>
              <w:rPr>
                <w:lang w:eastAsia="ja-JP"/>
              </w:rPr>
              <w:t>113.6</w:t>
            </w:r>
          </w:p>
        </w:tc>
      </w:tr>
      <w:tr>
        <w:trPr/>
        <w:tc>
          <w:tcPr>
            <w:tcW w:w="9603" w:type="dxa"/>
            <w:gridSpan w:val="6"/>
            <w:tcBorders>
              <w:top w:val="single" w:sz="4" w:space="0" w:color="000000"/>
              <w:left w:val="single" w:sz="4" w:space="0" w:color="000000"/>
              <w:bottom w:val="single" w:sz="4" w:space="0" w:color="000000"/>
              <w:right w:val="single" w:sz="4" w:space="0" w:color="000000"/>
            </w:tcBorders>
          </w:tcPr>
          <w:p>
            <w:pPr>
              <w:pStyle w:val="TAN"/>
              <w:rPr>
                <w:lang w:eastAsia="ja-JP"/>
              </w:rPr>
            </w:pPr>
            <w:r>
              <w:rPr>
                <w:rFonts w:eastAsia="MS Mincho;ＭＳ 明朝"/>
              </w:rPr>
              <w:t xml:space="preserve">NOTE: </w:t>
            </w:r>
            <w:r>
              <w:rPr>
                <w:rFonts w:eastAsia="MS Mincho;ＭＳ 明朝"/>
                <w:lang w:eastAsia="ja-JP"/>
              </w:rPr>
              <w:t>Required FH BW figures are shown as a range to illustrate the dependence on IQ bitwidth.</w:t>
            </w:r>
          </w:p>
        </w:tc>
      </w:tr>
    </w:tbl>
    <w:p>
      <w:pPr>
        <w:pStyle w:val="Normal"/>
        <w:jc w:val="both"/>
        <w:rPr>
          <w:lang w:eastAsia="ja-JP"/>
        </w:rPr>
      </w:pPr>
      <w:r>
        <w:rPr>
          <w:lang w:eastAsia="ja-JP"/>
        </w:rPr>
      </w:r>
    </w:p>
    <w:p>
      <w:pPr>
        <w:pStyle w:val="Normal"/>
        <w:jc w:val="both"/>
        <w:rPr>
          <w:lang w:eastAsia="ja-JP"/>
        </w:rPr>
      </w:pPr>
      <w:r>
        <w:rPr>
          <w:b/>
          <w:lang w:eastAsia="ja-JP"/>
        </w:rPr>
        <w:t>Option 6</w:t>
      </w:r>
    </w:p>
    <w:p>
      <w:pPr>
        <w:pStyle w:val="Normal"/>
        <w:jc w:val="both"/>
        <w:rPr/>
      </w:pPr>
      <w:r>
        <w:rPr>
          <w:lang w:eastAsia="ja-JP"/>
        </w:rPr>
        <w:t>For UL, Required FH BW [Gbps] for TR 38.801 [3] was calculated as follows:</w:t>
      </w:r>
    </w:p>
    <w:p>
      <w:pPr>
        <w:pStyle w:val="Normal"/>
        <w:ind w:firstLine="100"/>
        <w:jc w:val="both"/>
        <w:rPr>
          <w:lang w:eastAsia="ja-JP"/>
        </w:rPr>
      </w:pPr>
      <w:r>
        <w:rPr>
          <w:lang w:eastAsia="ja-JP"/>
        </w:rPr>
        <w:t>- A1 = A0 * B1 * C1 * D1 + E1;</w:t>
      </w:r>
    </w:p>
    <w:p>
      <w:pPr>
        <w:pStyle w:val="Normal"/>
        <w:ind w:firstLine="100"/>
        <w:jc w:val="both"/>
        <w:rPr>
          <w:kern w:val="2"/>
          <w:lang w:eastAsia="ja-JP"/>
        </w:rPr>
      </w:pPr>
      <w:r>
        <w:rPr>
          <w:kern w:val="2"/>
          <w:lang w:eastAsia="ja-JP"/>
        </w:rPr>
        <w:t>- Where:</w:t>
      </w:r>
    </w:p>
    <w:p>
      <w:pPr>
        <w:pStyle w:val="Normal"/>
        <w:ind w:firstLine="200"/>
        <w:jc w:val="both"/>
        <w:rPr/>
      </w:pPr>
      <w:r>
        <w:rPr>
          <w:kern w:val="2"/>
          <w:lang w:eastAsia="ja-JP"/>
        </w:rPr>
        <w:t>- A1 = Required FH BW [Gbps] for TR 38.801 [3];</w:t>
      </w:r>
    </w:p>
    <w:p>
      <w:pPr>
        <w:pStyle w:val="Normal"/>
        <w:ind w:firstLine="200"/>
        <w:jc w:val="both"/>
        <w:rPr/>
      </w:pPr>
      <w:r>
        <w:rPr>
          <w:kern w:val="2"/>
          <w:lang w:eastAsia="ja-JP"/>
        </w:rPr>
        <w:t>- A0 = Peak data rate of LTE reference = 50</w:t>
      </w:r>
      <w:r>
        <w:rPr>
          <w:rFonts w:eastAsia="MS Mincho;ＭＳ 明朝"/>
          <w:kern w:val="2"/>
          <w:lang w:eastAsia="ja-JP"/>
        </w:rPr>
        <w:t xml:space="preserve"> </w:t>
      </w:r>
      <w:r>
        <w:rPr>
          <w:kern w:val="2"/>
          <w:lang w:eastAsia="ja-JP"/>
        </w:rPr>
        <w:t>Mbps;</w:t>
      </w:r>
    </w:p>
    <w:p>
      <w:pPr>
        <w:pStyle w:val="Normal"/>
        <w:ind w:firstLine="200"/>
        <w:jc w:val="both"/>
        <w:rPr/>
      </w:pPr>
      <w:r>
        <w:rPr>
          <w:kern w:val="2"/>
          <w:lang w:eastAsia="ja-JP"/>
        </w:rPr>
        <w:t>- B1 = System BW scaling = (100</w:t>
      </w:r>
      <w:r>
        <w:rPr>
          <w:rFonts w:eastAsia="MS Mincho;ＭＳ 明朝"/>
          <w:kern w:val="2"/>
          <w:lang w:eastAsia="ja-JP"/>
        </w:rPr>
        <w:t xml:space="preserve"> </w:t>
      </w:r>
      <w:r>
        <w:rPr>
          <w:kern w:val="2"/>
          <w:lang w:eastAsia="ja-JP"/>
        </w:rPr>
        <w:t>MHz / 20</w:t>
      </w:r>
      <w:r>
        <w:rPr>
          <w:rFonts w:eastAsia="MS Mincho;ＭＳ 明朝"/>
          <w:kern w:val="2"/>
          <w:lang w:eastAsia="ja-JP"/>
        </w:rPr>
        <w:t xml:space="preserve"> </w:t>
      </w:r>
      <w:r>
        <w:rPr>
          <w:kern w:val="2"/>
          <w:lang w:eastAsia="ja-JP"/>
        </w:rPr>
        <w:t>MHz);</w:t>
      </w:r>
    </w:p>
    <w:p>
      <w:pPr>
        <w:pStyle w:val="Normal"/>
        <w:ind w:firstLine="200"/>
        <w:jc w:val="both"/>
        <w:rPr>
          <w:kern w:val="2"/>
          <w:lang w:eastAsia="ja-JP"/>
        </w:rPr>
      </w:pPr>
      <w:r>
        <w:rPr>
          <w:kern w:val="2"/>
          <w:lang w:eastAsia="ja-JP"/>
        </w:rPr>
        <w:t>- C1 = MIMO layer scaling = (8 layer / 1 layer);</w:t>
      </w:r>
    </w:p>
    <w:p>
      <w:pPr>
        <w:pStyle w:val="Normal"/>
        <w:ind w:firstLine="200"/>
        <w:jc w:val="both"/>
        <w:rPr/>
      </w:pPr>
      <w:r>
        <w:rPr>
          <w:kern w:val="2"/>
          <w:lang w:eastAsia="ja-JP"/>
        </w:rPr>
        <w:t>- D1 = QAM scaling = (6</w:t>
      </w:r>
      <w:r>
        <w:rPr>
          <w:rFonts w:eastAsia="MS Mincho;ＭＳ 明朝"/>
          <w:kern w:val="2"/>
          <w:lang w:eastAsia="ja-JP"/>
        </w:rPr>
        <w:t xml:space="preserve"> </w:t>
      </w:r>
      <w:r>
        <w:rPr>
          <w:kern w:val="2"/>
          <w:lang w:eastAsia="ja-JP"/>
        </w:rPr>
        <w:t>bits per symbol / 4 bits per symbol);</w:t>
      </w:r>
    </w:p>
    <w:p>
      <w:pPr>
        <w:pStyle w:val="Normal"/>
        <w:ind w:firstLine="200"/>
        <w:jc w:val="both"/>
        <w:rPr/>
      </w:pPr>
      <w:r>
        <w:rPr>
          <w:kern w:val="2"/>
          <w:lang w:eastAsia="ja-JP"/>
        </w:rPr>
        <w:t>- E1 = Overhead = 2640</w:t>
      </w:r>
      <w:r>
        <w:rPr>
          <w:rFonts w:eastAsia="MS Mincho;ＭＳ 明朝"/>
          <w:kern w:val="2"/>
          <w:lang w:eastAsia="ja-JP"/>
        </w:rPr>
        <w:t xml:space="preserve"> </w:t>
      </w:r>
      <w:r>
        <w:rPr>
          <w:kern w:val="2"/>
          <w:lang w:eastAsia="ja-JP"/>
        </w:rPr>
        <w:t>Mbps (accounts for control signalling).</w:t>
      </w:r>
    </w:p>
    <w:p>
      <w:pPr>
        <w:pStyle w:val="Normal"/>
        <w:jc w:val="both"/>
        <w:rPr>
          <w:lang w:eastAsia="ja-JP"/>
        </w:rPr>
      </w:pPr>
      <w:r>
        <w:rPr>
          <w:lang w:eastAsia="ja-JP"/>
        </w:rPr>
        <w:t>For UL, Required FH BW [Gbps] for Parameter sets are calculated as follows:</w:t>
      </w:r>
    </w:p>
    <w:p>
      <w:pPr>
        <w:pStyle w:val="Normal"/>
        <w:ind w:firstLine="100"/>
        <w:jc w:val="both"/>
        <w:rPr>
          <w:lang w:eastAsia="ja-JP"/>
        </w:rPr>
      </w:pPr>
      <w:r>
        <w:rPr>
          <w:lang w:eastAsia="ja-JP"/>
        </w:rPr>
        <w:t>- A2 = A1 * B2 * C2 * D2 * E2 *F2;</w:t>
      </w:r>
    </w:p>
    <w:p>
      <w:pPr>
        <w:pStyle w:val="Normal"/>
        <w:ind w:firstLine="100"/>
        <w:jc w:val="both"/>
        <w:rPr>
          <w:kern w:val="2"/>
          <w:lang w:eastAsia="ja-JP"/>
        </w:rPr>
      </w:pPr>
      <w:r>
        <w:rPr>
          <w:kern w:val="2"/>
          <w:lang w:eastAsia="ja-JP"/>
        </w:rPr>
        <w:t>- Where:</w:t>
      </w:r>
    </w:p>
    <w:p>
      <w:pPr>
        <w:pStyle w:val="Normal"/>
        <w:ind w:firstLine="200"/>
        <w:jc w:val="both"/>
        <w:rPr>
          <w:kern w:val="2"/>
          <w:lang w:eastAsia="ja-JP"/>
        </w:rPr>
      </w:pPr>
      <w:r>
        <w:rPr>
          <w:kern w:val="2"/>
          <w:lang w:eastAsia="ja-JP"/>
        </w:rPr>
        <w:t>- A2 = Required FH BW [Gbps] for Parameter set {#1 - #6}</w:t>
      </w:r>
    </w:p>
    <w:p>
      <w:pPr>
        <w:pStyle w:val="Normal"/>
        <w:ind w:firstLine="200"/>
        <w:jc w:val="both"/>
        <w:rPr/>
      </w:pPr>
      <w:r>
        <w:rPr>
          <w:kern w:val="2"/>
          <w:lang w:eastAsia="ja-JP"/>
        </w:rPr>
        <w:t>- A1 = Required FH BW [Gbps] for TR 38.801 [3];</w:t>
      </w:r>
    </w:p>
    <w:p>
      <w:pPr>
        <w:pStyle w:val="Normal"/>
        <w:ind w:firstLine="200"/>
        <w:jc w:val="both"/>
        <w:rPr/>
      </w:pPr>
      <w:r>
        <w:rPr>
          <w:kern w:val="2"/>
          <w:lang w:eastAsia="ja-JP"/>
        </w:rPr>
        <w:t>- B2 = System BW scaling = ({100</w:t>
      </w:r>
      <w:r>
        <w:rPr>
          <w:rFonts w:eastAsia="MS Mincho;ＭＳ 明朝"/>
          <w:kern w:val="2"/>
          <w:lang w:eastAsia="ja-JP"/>
        </w:rPr>
        <w:t xml:space="preserve"> </w:t>
      </w:r>
      <w:r>
        <w:rPr>
          <w:kern w:val="2"/>
          <w:lang w:eastAsia="ja-JP"/>
        </w:rPr>
        <w:t>MHz, 200</w:t>
      </w:r>
      <w:r>
        <w:rPr>
          <w:rFonts w:eastAsia="MS Mincho;ＭＳ 明朝"/>
          <w:kern w:val="2"/>
          <w:lang w:eastAsia="ja-JP"/>
        </w:rPr>
        <w:t xml:space="preserve"> </w:t>
      </w:r>
      <w:r>
        <w:rPr>
          <w:kern w:val="2"/>
          <w:lang w:eastAsia="ja-JP"/>
        </w:rPr>
        <w:t>MHz, 400</w:t>
      </w:r>
      <w:r>
        <w:rPr>
          <w:rFonts w:eastAsia="MS Mincho;ＭＳ 明朝"/>
          <w:kern w:val="2"/>
          <w:lang w:eastAsia="ja-JP"/>
        </w:rPr>
        <w:t xml:space="preserve"> </w:t>
      </w:r>
      <w:r>
        <w:rPr>
          <w:kern w:val="2"/>
          <w:lang w:eastAsia="ja-JP"/>
        </w:rPr>
        <w:t>MHz} / 100</w:t>
      </w:r>
      <w:r>
        <w:rPr>
          <w:rFonts w:eastAsia="MS Mincho;ＭＳ 明朝"/>
          <w:kern w:val="2"/>
          <w:lang w:eastAsia="ja-JP"/>
        </w:rPr>
        <w:t xml:space="preserve"> </w:t>
      </w:r>
      <w:r>
        <w:rPr>
          <w:kern w:val="2"/>
          <w:lang w:eastAsia="ja-JP"/>
        </w:rPr>
        <w:t>MHz);</w:t>
      </w:r>
    </w:p>
    <w:p>
      <w:pPr>
        <w:pStyle w:val="Normal"/>
        <w:ind w:firstLine="200"/>
        <w:jc w:val="both"/>
        <w:rPr>
          <w:kern w:val="2"/>
          <w:lang w:eastAsia="ja-JP"/>
        </w:rPr>
      </w:pPr>
      <w:r>
        <w:rPr>
          <w:kern w:val="2"/>
          <w:lang w:eastAsia="ja-JP"/>
        </w:rPr>
        <w:t>- C2 = MIMO layer scaling = (4 layer / 8 layer);</w:t>
      </w:r>
    </w:p>
    <w:p>
      <w:pPr>
        <w:pStyle w:val="Normal"/>
        <w:ind w:firstLine="200"/>
        <w:jc w:val="both"/>
        <w:rPr/>
      </w:pPr>
      <w:r>
        <w:rPr>
          <w:kern w:val="2"/>
          <w:lang w:eastAsia="ja-JP"/>
        </w:rPr>
        <w:t>- D2 = QAM scaling = (8</w:t>
      </w:r>
      <w:r>
        <w:rPr>
          <w:rFonts w:eastAsia="MS Mincho;ＭＳ 明朝"/>
          <w:kern w:val="2"/>
          <w:lang w:eastAsia="ja-JP"/>
        </w:rPr>
        <w:t xml:space="preserve"> </w:t>
      </w:r>
      <w:r>
        <w:rPr>
          <w:kern w:val="2"/>
          <w:lang w:eastAsia="ja-JP"/>
        </w:rPr>
        <w:t>bits per symbol / 6 bits per symbol);</w:t>
      </w:r>
    </w:p>
    <w:p>
      <w:pPr>
        <w:pStyle w:val="Normal"/>
        <w:ind w:firstLine="200"/>
        <w:jc w:val="both"/>
        <w:rPr/>
      </w:pPr>
      <w:r>
        <w:rPr>
          <w:kern w:val="2"/>
          <w:lang w:eastAsia="ja-JP"/>
        </w:rPr>
        <w:t xml:space="preserve">- E2 = Spectrum Usage scaling (NOTE </w:t>
      </w:r>
      <w:r>
        <w:rPr>
          <w:rFonts w:eastAsia="MS Mincho;ＭＳ 明朝"/>
          <w:kern w:val="2"/>
          <w:lang w:eastAsia="ja-JP"/>
        </w:rPr>
        <w:t>1</w:t>
      </w:r>
      <w:r>
        <w:rPr>
          <w:kern w:val="2"/>
          <w:lang w:eastAsia="ja-JP"/>
        </w:rPr>
        <w:t>) = (99</w:t>
      </w:r>
      <w:r>
        <w:rPr>
          <w:rFonts w:eastAsia="MS Mincho;ＭＳ 明朝"/>
          <w:kern w:val="2"/>
          <w:lang w:eastAsia="ja-JP"/>
        </w:rPr>
        <w:t xml:space="preserve"> </w:t>
      </w:r>
      <w:r>
        <w:rPr>
          <w:kern w:val="2"/>
          <w:lang w:eastAsia="ja-JP"/>
        </w:rPr>
        <w:t>% / 90</w:t>
      </w:r>
      <w:r>
        <w:rPr>
          <w:rFonts w:eastAsia="MS Mincho;ＭＳ 明朝"/>
          <w:kern w:val="2"/>
          <w:lang w:eastAsia="ja-JP"/>
        </w:rPr>
        <w:t xml:space="preserve"> </w:t>
      </w:r>
      <w:r>
        <w:rPr>
          <w:kern w:val="2"/>
          <w:lang w:eastAsia="ja-JP"/>
        </w:rPr>
        <w:t>%);</w:t>
      </w:r>
    </w:p>
    <w:p>
      <w:pPr>
        <w:pStyle w:val="Normal"/>
        <w:ind w:firstLine="200"/>
        <w:jc w:val="both"/>
        <w:rPr>
          <w:rFonts w:ascii="Century" w:hAnsi="Century" w:cs="Arial"/>
          <w:kern w:val="2"/>
          <w:lang w:eastAsia="ja-JP"/>
        </w:rPr>
      </w:pPr>
      <w:r>
        <w:rPr>
          <w:kern w:val="2"/>
          <w:lang w:eastAsia="ja-JP"/>
        </w:rPr>
        <w:t xml:space="preserve">- F2 = Margin for an upper bound estimation (NOTE </w:t>
      </w:r>
      <w:r>
        <w:rPr>
          <w:rFonts w:eastAsia="MS Mincho;ＭＳ 明朝"/>
          <w:kern w:val="2"/>
          <w:lang w:eastAsia="ja-JP"/>
        </w:rPr>
        <w:t>2</w:t>
      </w:r>
      <w:r>
        <w:rPr>
          <w:kern w:val="2"/>
          <w:lang w:eastAsia="ja-JP"/>
        </w:rPr>
        <w:t>) = (120</w:t>
      </w:r>
      <w:r>
        <w:rPr>
          <w:rFonts w:eastAsia="MS Mincho;ＭＳ 明朝"/>
          <w:kern w:val="2"/>
          <w:lang w:eastAsia="ja-JP"/>
        </w:rPr>
        <w:t xml:space="preserve"> </w:t>
      </w:r>
      <w:r>
        <w:rPr>
          <w:kern w:val="2"/>
          <w:lang w:eastAsia="ja-JP"/>
        </w:rPr>
        <w:t>% / 100</w:t>
      </w:r>
      <w:r>
        <w:rPr>
          <w:rFonts w:eastAsia="MS Mincho;ＭＳ 明朝"/>
          <w:kern w:val="2"/>
          <w:lang w:eastAsia="ja-JP"/>
        </w:rPr>
        <w:t xml:space="preserve"> </w:t>
      </w:r>
      <w:r>
        <w:rPr>
          <w:kern w:val="2"/>
          <w:lang w:eastAsia="ja-JP"/>
        </w:rPr>
        <w:t xml:space="preserve">%); </w:t>
      </w:r>
    </w:p>
    <w:p>
      <w:pPr>
        <w:pStyle w:val="Normal"/>
        <w:ind w:firstLine="100"/>
        <w:jc w:val="both"/>
        <w:rPr>
          <w:b/>
          <w:b/>
          <w:lang w:eastAsia="ja-JP"/>
        </w:rPr>
      </w:pPr>
      <w:r>
        <w:rPr>
          <w:b/>
          <w:lang w:eastAsia="ja-JP"/>
        </w:rPr>
        <w:t>Option7-2</w:t>
      </w:r>
    </w:p>
    <w:p>
      <w:pPr>
        <w:pStyle w:val="Normal"/>
        <w:ind w:firstLine="100"/>
        <w:jc w:val="both"/>
        <w:rPr>
          <w:b/>
          <w:b/>
          <w:u w:val="single"/>
          <w:lang w:eastAsia="ja-JP"/>
        </w:rPr>
      </w:pPr>
      <w:r>
        <w:rPr>
          <w:lang w:eastAsia="ja-JP"/>
        </w:rPr>
        <w:t>For UL, Required FH BW [Gbps] for TR 38.801 [3] was calculated as follows:</w:t>
      </w:r>
    </w:p>
    <w:p>
      <w:pPr>
        <w:pStyle w:val="Normal"/>
        <w:ind w:firstLine="100"/>
        <w:jc w:val="both"/>
        <w:rPr>
          <w:lang w:eastAsia="ja-JP"/>
        </w:rPr>
      </w:pPr>
      <w:r>
        <w:rPr>
          <w:lang w:eastAsia="ja-JP"/>
        </w:rPr>
        <w:t>- A1 = B1 * C1 * D1 * E1* F1 + G1;</w:t>
      </w:r>
    </w:p>
    <w:p>
      <w:pPr>
        <w:pStyle w:val="Normal"/>
        <w:ind w:firstLine="100"/>
        <w:jc w:val="both"/>
        <w:rPr>
          <w:kern w:val="2"/>
          <w:lang w:eastAsia="ja-JP"/>
        </w:rPr>
      </w:pPr>
      <w:r>
        <w:rPr>
          <w:kern w:val="2"/>
          <w:lang w:eastAsia="ja-JP"/>
        </w:rPr>
        <w:t>- Where:</w:t>
      </w:r>
    </w:p>
    <w:p>
      <w:pPr>
        <w:pStyle w:val="Normal"/>
        <w:ind w:firstLine="200"/>
        <w:jc w:val="both"/>
        <w:rPr/>
      </w:pPr>
      <w:r>
        <w:rPr>
          <w:kern w:val="2"/>
          <w:lang w:eastAsia="ja-JP"/>
        </w:rPr>
        <w:t>- A1 = Required FH BW [Gbps] for TR 38.801 [3];</w:t>
      </w:r>
    </w:p>
    <w:p>
      <w:pPr>
        <w:pStyle w:val="Normal"/>
        <w:ind w:firstLine="200"/>
        <w:jc w:val="both"/>
        <w:rPr/>
      </w:pPr>
      <w:r>
        <w:rPr>
          <w:kern w:val="2"/>
          <w:lang w:eastAsia="ja-JP"/>
        </w:rPr>
        <w:t>- B1 = Num of Sub-Carrier of LTE reference for 20</w:t>
      </w:r>
      <w:r>
        <w:rPr>
          <w:rFonts w:eastAsia="MS Mincho;ＭＳ 明朝"/>
          <w:kern w:val="2"/>
          <w:lang w:eastAsia="ja-JP"/>
        </w:rPr>
        <w:t xml:space="preserve"> </w:t>
      </w:r>
      <w:r>
        <w:rPr>
          <w:kern w:val="2"/>
          <w:lang w:eastAsia="ja-JP"/>
        </w:rPr>
        <w:t>MHz = 1200 SC</w:t>
      </w:r>
      <w:r>
        <w:rPr>
          <w:rFonts w:eastAsia="MS Mincho;ＭＳ 明朝"/>
          <w:kern w:val="2"/>
          <w:lang w:eastAsia="ja-JP"/>
        </w:rPr>
        <w:t xml:space="preserve"> </w:t>
      </w:r>
      <w:r>
        <w:rPr>
          <w:kern w:val="2"/>
          <w:lang w:eastAsia="ja-JP"/>
        </w:rPr>
        <w:t>/</w:t>
      </w:r>
      <w:r>
        <w:rPr>
          <w:rFonts w:eastAsia="MS Mincho;ＭＳ 明朝"/>
          <w:kern w:val="2"/>
          <w:lang w:eastAsia="ja-JP"/>
        </w:rPr>
        <w:t xml:space="preserve"> </w:t>
      </w:r>
      <w:r>
        <w:rPr>
          <w:kern w:val="2"/>
          <w:lang w:eastAsia="ja-JP"/>
        </w:rPr>
        <w:t>20</w:t>
      </w:r>
      <w:r>
        <w:rPr>
          <w:rFonts w:eastAsia="MS Mincho;ＭＳ 明朝"/>
          <w:kern w:val="2"/>
          <w:lang w:eastAsia="ja-JP"/>
        </w:rPr>
        <w:t xml:space="preserve"> </w:t>
      </w:r>
      <w:r>
        <w:rPr>
          <w:kern w:val="2"/>
          <w:lang w:eastAsia="ja-JP"/>
        </w:rPr>
        <w:t>MHz;</w:t>
      </w:r>
    </w:p>
    <w:p>
      <w:pPr>
        <w:pStyle w:val="Normal"/>
        <w:ind w:firstLine="200"/>
        <w:jc w:val="both"/>
        <w:rPr/>
      </w:pPr>
      <w:r>
        <w:rPr>
          <w:kern w:val="2"/>
          <w:lang w:eastAsia="ja-JP"/>
        </w:rPr>
        <w:t>- C1 = System BW scaling = (100</w:t>
      </w:r>
      <w:r>
        <w:rPr>
          <w:rFonts w:eastAsia="MS Mincho;ＭＳ 明朝"/>
          <w:kern w:val="2"/>
          <w:lang w:eastAsia="ja-JP"/>
        </w:rPr>
        <w:t xml:space="preserve"> </w:t>
      </w:r>
      <w:r>
        <w:rPr>
          <w:kern w:val="2"/>
          <w:lang w:eastAsia="ja-JP"/>
        </w:rPr>
        <w:t>MHz / 20</w:t>
      </w:r>
      <w:r>
        <w:rPr>
          <w:rFonts w:eastAsia="MS Mincho;ＭＳ 明朝"/>
          <w:kern w:val="2"/>
          <w:lang w:eastAsia="ja-JP"/>
        </w:rPr>
        <w:t xml:space="preserve"> </w:t>
      </w:r>
      <w:r>
        <w:rPr>
          <w:kern w:val="2"/>
          <w:lang w:eastAsia="ja-JP"/>
        </w:rPr>
        <w:t>MHz);</w:t>
      </w:r>
    </w:p>
    <w:p>
      <w:pPr>
        <w:pStyle w:val="Normal"/>
        <w:ind w:firstLine="200"/>
        <w:jc w:val="both"/>
        <w:rPr/>
      </w:pPr>
      <w:r>
        <w:rPr>
          <w:kern w:val="2"/>
          <w:lang w:eastAsia="ja-JP"/>
        </w:rPr>
        <w:t xml:space="preserve">- D1 = </w:t>
      </w:r>
      <w:r>
        <w:rPr>
          <w:kern w:val="2"/>
        </w:rPr>
        <w:t>OFDM symbol rate</w:t>
      </w:r>
      <w:r>
        <w:rPr>
          <w:kern w:val="2"/>
          <w:lang w:eastAsia="ja-JP"/>
        </w:rPr>
        <w:t xml:space="preserve"> = 14 symbol / ms</w:t>
      </w:r>
    </w:p>
    <w:p>
      <w:pPr>
        <w:pStyle w:val="Normal"/>
        <w:ind w:firstLine="200"/>
        <w:jc w:val="both"/>
        <w:rPr>
          <w:kern w:val="2"/>
          <w:lang w:eastAsia="ja-JP"/>
        </w:rPr>
      </w:pPr>
      <w:r>
        <w:rPr>
          <w:kern w:val="2"/>
          <w:lang w:eastAsia="ja-JP"/>
        </w:rPr>
        <w:t>- E1 = MIMO layer = 8 layer;</w:t>
      </w:r>
    </w:p>
    <w:p>
      <w:pPr>
        <w:pStyle w:val="Normal"/>
        <w:ind w:firstLine="200"/>
        <w:jc w:val="both"/>
        <w:rPr/>
      </w:pPr>
      <w:r>
        <w:rPr>
          <w:kern w:val="2"/>
          <w:lang w:eastAsia="ja-JP"/>
        </w:rPr>
        <w:t>- F1 = IQ bitwidth = 2</w:t>
      </w:r>
      <w:r>
        <w:rPr>
          <w:rFonts w:eastAsia="MS Mincho;ＭＳ 明朝"/>
          <w:kern w:val="2"/>
          <w:lang w:eastAsia="ja-JP"/>
        </w:rPr>
        <w:t xml:space="preserve"> x </w:t>
      </w:r>
      <w:r>
        <w:rPr>
          <w:kern w:val="2"/>
          <w:lang w:eastAsia="ja-JP"/>
        </w:rPr>
        <w:t>16</w:t>
      </w:r>
      <w:r>
        <w:rPr>
          <w:rFonts w:eastAsia="MS Mincho;ＭＳ 明朝"/>
          <w:kern w:val="2"/>
          <w:lang w:eastAsia="ja-JP"/>
        </w:rPr>
        <w:t xml:space="preserve"> </w:t>
      </w:r>
      <w:r>
        <w:rPr>
          <w:kern w:val="2"/>
          <w:lang w:eastAsia="ja-JP"/>
        </w:rPr>
        <w:t>bits;</w:t>
      </w:r>
    </w:p>
    <w:p>
      <w:pPr>
        <w:pStyle w:val="Normal"/>
        <w:ind w:firstLine="200"/>
        <w:jc w:val="both"/>
        <w:rPr/>
      </w:pPr>
      <w:r>
        <w:rPr>
          <w:kern w:val="2"/>
          <w:lang w:eastAsia="ja-JP"/>
        </w:rPr>
        <w:t>- G1 = Overhead = 120</w:t>
      </w:r>
      <w:r>
        <w:rPr>
          <w:rFonts w:eastAsia="MS Mincho;ＭＳ 明朝"/>
          <w:kern w:val="2"/>
          <w:lang w:eastAsia="ja-JP"/>
        </w:rPr>
        <w:t xml:space="preserve"> </w:t>
      </w:r>
      <w:r>
        <w:rPr>
          <w:kern w:val="2"/>
          <w:lang w:eastAsia="ja-JP"/>
        </w:rPr>
        <w:t>Mbps (accounts for control signalling).</w:t>
      </w:r>
    </w:p>
    <w:p>
      <w:pPr>
        <w:pStyle w:val="Normal"/>
        <w:jc w:val="both"/>
        <w:rPr>
          <w:lang w:eastAsia="ja-JP"/>
        </w:rPr>
      </w:pPr>
      <w:r>
        <w:rPr>
          <w:lang w:eastAsia="ja-JP"/>
        </w:rPr>
        <w:t>For UL, Required FH BW [Gbps] for Parameter sets are calculated as follows:</w:t>
      </w:r>
    </w:p>
    <w:p>
      <w:pPr>
        <w:pStyle w:val="Normal"/>
        <w:ind w:firstLine="100"/>
        <w:jc w:val="both"/>
        <w:rPr>
          <w:lang w:eastAsia="ja-JP"/>
        </w:rPr>
      </w:pPr>
      <w:r>
        <w:rPr>
          <w:lang w:eastAsia="ja-JP"/>
        </w:rPr>
        <w:t>- A2 = A1 * B2 * C2 * D2 * E2 * F2;</w:t>
      </w:r>
    </w:p>
    <w:p>
      <w:pPr>
        <w:pStyle w:val="Normal"/>
        <w:ind w:firstLine="100"/>
        <w:jc w:val="both"/>
        <w:rPr>
          <w:kern w:val="2"/>
          <w:lang w:eastAsia="ja-JP"/>
        </w:rPr>
      </w:pPr>
      <w:r>
        <w:rPr>
          <w:kern w:val="2"/>
          <w:lang w:eastAsia="ja-JP"/>
        </w:rPr>
        <w:t>- Where:</w:t>
      </w:r>
    </w:p>
    <w:p>
      <w:pPr>
        <w:pStyle w:val="Normal"/>
        <w:ind w:firstLine="200"/>
        <w:jc w:val="both"/>
        <w:rPr>
          <w:kern w:val="2"/>
          <w:lang w:eastAsia="ja-JP"/>
        </w:rPr>
      </w:pPr>
      <w:r>
        <w:rPr>
          <w:kern w:val="2"/>
          <w:lang w:eastAsia="ja-JP"/>
        </w:rPr>
        <w:t>- A2 = Required FH BW [Gbps] for Parameter set {#1 - #6}</w:t>
      </w:r>
    </w:p>
    <w:p>
      <w:pPr>
        <w:pStyle w:val="Normal"/>
        <w:ind w:firstLine="200"/>
        <w:jc w:val="both"/>
        <w:rPr/>
      </w:pPr>
      <w:r>
        <w:rPr>
          <w:kern w:val="2"/>
          <w:lang w:eastAsia="ja-JP"/>
        </w:rPr>
        <w:t>- A1 = Required FH BW [Gbps] for TR 38.801 [3];</w:t>
      </w:r>
    </w:p>
    <w:p>
      <w:pPr>
        <w:pStyle w:val="Normal"/>
        <w:ind w:firstLine="200"/>
        <w:jc w:val="both"/>
        <w:rPr/>
      </w:pPr>
      <w:r>
        <w:rPr>
          <w:kern w:val="2"/>
          <w:lang w:eastAsia="ja-JP"/>
        </w:rPr>
        <w:t>- B2 = System BW scaling = ({100</w:t>
      </w:r>
      <w:r>
        <w:rPr>
          <w:rFonts w:eastAsia="MS Mincho;ＭＳ 明朝"/>
          <w:kern w:val="2"/>
          <w:lang w:eastAsia="ja-JP"/>
        </w:rPr>
        <w:t xml:space="preserve"> </w:t>
      </w:r>
      <w:r>
        <w:rPr>
          <w:kern w:val="2"/>
          <w:lang w:eastAsia="ja-JP"/>
        </w:rPr>
        <w:t>MHz, 200</w:t>
      </w:r>
      <w:r>
        <w:rPr>
          <w:rFonts w:eastAsia="MS Mincho;ＭＳ 明朝"/>
          <w:kern w:val="2"/>
          <w:lang w:eastAsia="ja-JP"/>
        </w:rPr>
        <w:t xml:space="preserve"> </w:t>
      </w:r>
      <w:r>
        <w:rPr>
          <w:kern w:val="2"/>
          <w:lang w:eastAsia="ja-JP"/>
        </w:rPr>
        <w:t>MHz, 400</w:t>
      </w:r>
      <w:r>
        <w:rPr>
          <w:rFonts w:eastAsia="MS Mincho;ＭＳ 明朝"/>
          <w:kern w:val="2"/>
          <w:lang w:eastAsia="ja-JP"/>
        </w:rPr>
        <w:t xml:space="preserve"> </w:t>
      </w:r>
      <w:r>
        <w:rPr>
          <w:kern w:val="2"/>
          <w:lang w:eastAsia="ja-JP"/>
        </w:rPr>
        <w:t>MHz} / 100</w:t>
      </w:r>
      <w:r>
        <w:rPr>
          <w:rFonts w:eastAsia="MS Mincho;ＭＳ 明朝"/>
          <w:kern w:val="2"/>
          <w:lang w:eastAsia="ja-JP"/>
        </w:rPr>
        <w:t xml:space="preserve"> </w:t>
      </w:r>
      <w:r>
        <w:rPr>
          <w:kern w:val="2"/>
          <w:lang w:eastAsia="ja-JP"/>
        </w:rPr>
        <w:t>MHz);</w:t>
      </w:r>
    </w:p>
    <w:p>
      <w:pPr>
        <w:pStyle w:val="Normal"/>
        <w:ind w:firstLine="200"/>
        <w:jc w:val="both"/>
        <w:rPr>
          <w:kern w:val="2"/>
          <w:lang w:eastAsia="ja-JP"/>
        </w:rPr>
      </w:pPr>
      <w:r>
        <w:rPr>
          <w:kern w:val="2"/>
          <w:lang w:eastAsia="ja-JP"/>
        </w:rPr>
        <w:t>- C2 = MIMO layer scaling = (4 layer / 8 layer);</w:t>
      </w:r>
    </w:p>
    <w:p>
      <w:pPr>
        <w:pStyle w:val="Normal"/>
        <w:ind w:firstLine="200"/>
        <w:jc w:val="both"/>
        <w:rPr/>
      </w:pPr>
      <w:r>
        <w:rPr>
          <w:kern w:val="2"/>
          <w:lang w:eastAsia="ja-JP"/>
        </w:rPr>
        <w:t>- D2 = IQ bitwidth = (2</w:t>
      </w:r>
      <w:r>
        <w:rPr>
          <w:rFonts w:eastAsia="MS Mincho;ＭＳ 明朝"/>
          <w:kern w:val="2"/>
          <w:lang w:eastAsia="ja-JP"/>
        </w:rPr>
        <w:t xml:space="preserve"> x </w:t>
      </w:r>
      <w:r>
        <w:rPr>
          <w:kern w:val="2"/>
          <w:lang w:eastAsia="ja-JP"/>
        </w:rPr>
        <w:t>16</w:t>
      </w:r>
      <w:r>
        <w:rPr>
          <w:rFonts w:eastAsia="MS Mincho;ＭＳ 明朝"/>
          <w:kern w:val="2"/>
          <w:lang w:eastAsia="ja-JP"/>
        </w:rPr>
        <w:t xml:space="preserve"> </w:t>
      </w:r>
      <w:r>
        <w:rPr>
          <w:kern w:val="2"/>
          <w:lang w:eastAsia="ja-JP"/>
        </w:rPr>
        <w:t>bits / 2</w:t>
      </w:r>
      <w:r>
        <w:rPr>
          <w:rFonts w:eastAsia="MS Mincho;ＭＳ 明朝"/>
          <w:kern w:val="2"/>
          <w:lang w:eastAsia="ja-JP"/>
        </w:rPr>
        <w:t xml:space="preserve"> x </w:t>
      </w:r>
      <w:r>
        <w:rPr>
          <w:kern w:val="2"/>
          <w:lang w:eastAsia="ja-JP"/>
        </w:rPr>
        <w:t>16</w:t>
      </w:r>
      <w:r>
        <w:rPr>
          <w:rFonts w:eastAsia="MS Mincho;ＭＳ 明朝"/>
          <w:kern w:val="2"/>
          <w:lang w:eastAsia="ja-JP"/>
        </w:rPr>
        <w:t xml:space="preserve"> </w:t>
      </w:r>
      <w:r>
        <w:rPr>
          <w:kern w:val="2"/>
          <w:lang w:eastAsia="ja-JP"/>
        </w:rPr>
        <w:t>bits);</w:t>
      </w:r>
    </w:p>
    <w:p>
      <w:pPr>
        <w:pStyle w:val="Normal"/>
        <w:ind w:firstLine="200"/>
        <w:jc w:val="both"/>
        <w:rPr/>
      </w:pPr>
      <w:r>
        <w:rPr>
          <w:kern w:val="2"/>
          <w:lang w:eastAsia="ja-JP"/>
        </w:rPr>
        <w:t xml:space="preserve">- E2 = Spectrum Usage scaling (NOTE </w:t>
      </w:r>
      <w:r>
        <w:rPr>
          <w:rFonts w:eastAsia="MS Mincho;ＭＳ 明朝"/>
          <w:kern w:val="2"/>
          <w:lang w:eastAsia="ja-JP"/>
        </w:rPr>
        <w:t>1</w:t>
      </w:r>
      <w:r>
        <w:rPr>
          <w:kern w:val="2"/>
          <w:lang w:eastAsia="ja-JP"/>
        </w:rPr>
        <w:t>) = (99</w:t>
      </w:r>
      <w:r>
        <w:rPr>
          <w:rFonts w:eastAsia="MS Mincho;ＭＳ 明朝"/>
          <w:kern w:val="2"/>
          <w:lang w:eastAsia="ja-JP"/>
        </w:rPr>
        <w:t xml:space="preserve"> </w:t>
      </w:r>
      <w:r>
        <w:rPr>
          <w:kern w:val="2"/>
          <w:lang w:eastAsia="ja-JP"/>
        </w:rPr>
        <w:t>% / 90</w:t>
      </w:r>
      <w:r>
        <w:rPr>
          <w:rFonts w:eastAsia="MS Mincho;ＭＳ 明朝"/>
          <w:kern w:val="2"/>
          <w:lang w:eastAsia="ja-JP"/>
        </w:rPr>
        <w:t xml:space="preserve"> </w:t>
      </w:r>
      <w:r>
        <w:rPr>
          <w:kern w:val="2"/>
          <w:lang w:eastAsia="ja-JP"/>
        </w:rPr>
        <w:t>%);</w:t>
      </w:r>
    </w:p>
    <w:p>
      <w:pPr>
        <w:pStyle w:val="Normal"/>
        <w:ind w:firstLine="200"/>
        <w:jc w:val="both"/>
        <w:rPr/>
      </w:pPr>
      <w:r>
        <w:rPr>
          <w:kern w:val="2"/>
          <w:lang w:eastAsia="ja-JP"/>
        </w:rPr>
        <w:t xml:space="preserve">- F2 = Margin for an upper bound estimation (NOTE </w:t>
      </w:r>
      <w:r>
        <w:rPr>
          <w:rFonts w:eastAsia="MS Mincho;ＭＳ 明朝"/>
          <w:kern w:val="2"/>
          <w:lang w:eastAsia="ja-JP"/>
        </w:rPr>
        <w:t>2</w:t>
      </w:r>
      <w:r>
        <w:rPr>
          <w:kern w:val="2"/>
          <w:lang w:eastAsia="ja-JP"/>
        </w:rPr>
        <w:t>) = (120</w:t>
      </w:r>
      <w:r>
        <w:rPr>
          <w:rFonts w:eastAsia="MS Mincho;ＭＳ 明朝"/>
          <w:kern w:val="2"/>
          <w:lang w:eastAsia="ja-JP"/>
        </w:rPr>
        <w:t xml:space="preserve"> </w:t>
      </w:r>
      <w:r>
        <w:rPr>
          <w:kern w:val="2"/>
          <w:lang w:eastAsia="ja-JP"/>
        </w:rPr>
        <w:t>% / 100</w:t>
      </w:r>
      <w:r>
        <w:rPr>
          <w:rFonts w:eastAsia="MS Mincho;ＭＳ 明朝"/>
          <w:kern w:val="2"/>
          <w:lang w:eastAsia="ja-JP"/>
        </w:rPr>
        <w:t xml:space="preserve"> </w:t>
      </w:r>
      <w:r>
        <w:rPr>
          <w:kern w:val="2"/>
          <w:lang w:eastAsia="ja-JP"/>
        </w:rPr>
        <w:t xml:space="preserve">%); </w:t>
      </w:r>
    </w:p>
    <w:p>
      <w:pPr>
        <w:pStyle w:val="Normal"/>
        <w:ind w:firstLine="100"/>
        <w:jc w:val="both"/>
        <w:rPr>
          <w:b/>
          <w:b/>
          <w:lang w:eastAsia="ja-JP"/>
        </w:rPr>
      </w:pPr>
      <w:r>
        <w:rPr>
          <w:b/>
          <w:lang w:eastAsia="ja-JP"/>
        </w:rPr>
        <w:t>Option7-1</w:t>
      </w:r>
    </w:p>
    <w:p>
      <w:pPr>
        <w:pStyle w:val="Normal"/>
        <w:ind w:firstLine="100"/>
        <w:jc w:val="both"/>
        <w:rPr>
          <w:b/>
          <w:b/>
          <w:u w:val="single"/>
          <w:lang w:eastAsia="ja-JP"/>
        </w:rPr>
      </w:pPr>
      <w:r>
        <w:rPr>
          <w:lang w:eastAsia="ja-JP"/>
        </w:rPr>
        <w:t>For UL, Required FH BW [Gbps] for TR 38.801 [3] was calculated as follows:</w:t>
      </w:r>
    </w:p>
    <w:p>
      <w:pPr>
        <w:pStyle w:val="Normal"/>
        <w:ind w:firstLine="100"/>
        <w:jc w:val="both"/>
        <w:rPr>
          <w:lang w:eastAsia="ja-JP"/>
        </w:rPr>
      </w:pPr>
      <w:r>
        <w:rPr>
          <w:lang w:eastAsia="ja-JP"/>
        </w:rPr>
        <w:t>- A1 = B1 * C1 * D1 * E1 * F1+ G1;</w:t>
      </w:r>
    </w:p>
    <w:p>
      <w:pPr>
        <w:pStyle w:val="Normal"/>
        <w:ind w:firstLine="100"/>
        <w:jc w:val="both"/>
        <w:rPr>
          <w:kern w:val="2"/>
          <w:lang w:eastAsia="ja-JP"/>
        </w:rPr>
      </w:pPr>
      <w:r>
        <w:rPr>
          <w:kern w:val="2"/>
          <w:lang w:eastAsia="ja-JP"/>
        </w:rPr>
        <w:t>- Where:</w:t>
      </w:r>
    </w:p>
    <w:p>
      <w:pPr>
        <w:pStyle w:val="Normal"/>
        <w:ind w:firstLine="200"/>
        <w:jc w:val="both"/>
        <w:rPr/>
      </w:pPr>
      <w:r>
        <w:rPr>
          <w:kern w:val="2"/>
          <w:lang w:eastAsia="ja-JP"/>
        </w:rPr>
        <w:t>- A1 = Required FH BW [Gbps] for TR 38.801 [3];</w:t>
      </w:r>
    </w:p>
    <w:p>
      <w:pPr>
        <w:pStyle w:val="Normal"/>
        <w:ind w:firstLine="200"/>
        <w:jc w:val="both"/>
        <w:rPr/>
      </w:pPr>
      <w:r>
        <w:rPr>
          <w:kern w:val="2"/>
          <w:lang w:eastAsia="ja-JP"/>
        </w:rPr>
        <w:t>- B1 = Num of Sub-Carrier of LTE reference for 20</w:t>
      </w:r>
      <w:r>
        <w:rPr>
          <w:rFonts w:eastAsia="MS Mincho;ＭＳ 明朝"/>
          <w:kern w:val="2"/>
          <w:lang w:eastAsia="ja-JP"/>
        </w:rPr>
        <w:t xml:space="preserve"> </w:t>
      </w:r>
      <w:r>
        <w:rPr>
          <w:kern w:val="2"/>
          <w:lang w:eastAsia="ja-JP"/>
        </w:rPr>
        <w:t>MHz = 1200 SC</w:t>
      </w:r>
      <w:r>
        <w:rPr>
          <w:rFonts w:eastAsia="MS Mincho;ＭＳ 明朝"/>
          <w:kern w:val="2"/>
          <w:lang w:eastAsia="ja-JP"/>
        </w:rPr>
        <w:t xml:space="preserve"> </w:t>
      </w:r>
      <w:r>
        <w:rPr>
          <w:kern w:val="2"/>
          <w:lang w:eastAsia="ja-JP"/>
        </w:rPr>
        <w:t>/</w:t>
      </w:r>
      <w:r>
        <w:rPr>
          <w:rFonts w:eastAsia="MS Mincho;ＭＳ 明朝"/>
          <w:kern w:val="2"/>
          <w:lang w:eastAsia="ja-JP"/>
        </w:rPr>
        <w:t xml:space="preserve"> </w:t>
      </w:r>
      <w:r>
        <w:rPr>
          <w:kern w:val="2"/>
          <w:lang w:eastAsia="ja-JP"/>
        </w:rPr>
        <w:t>20</w:t>
      </w:r>
      <w:r>
        <w:rPr>
          <w:rFonts w:eastAsia="MS Mincho;ＭＳ 明朝"/>
          <w:kern w:val="2"/>
          <w:lang w:eastAsia="ja-JP"/>
        </w:rPr>
        <w:t xml:space="preserve"> </w:t>
      </w:r>
      <w:r>
        <w:rPr>
          <w:kern w:val="2"/>
          <w:lang w:eastAsia="ja-JP"/>
        </w:rPr>
        <w:t>MHz;</w:t>
      </w:r>
    </w:p>
    <w:p>
      <w:pPr>
        <w:pStyle w:val="Normal"/>
        <w:ind w:firstLine="200"/>
        <w:jc w:val="both"/>
        <w:rPr/>
      </w:pPr>
      <w:r>
        <w:rPr>
          <w:kern w:val="2"/>
          <w:lang w:eastAsia="ja-JP"/>
        </w:rPr>
        <w:t>- C1 = System BW scaling = (100</w:t>
      </w:r>
      <w:r>
        <w:rPr>
          <w:rFonts w:eastAsia="MS Mincho;ＭＳ 明朝"/>
          <w:kern w:val="2"/>
          <w:lang w:eastAsia="ja-JP"/>
        </w:rPr>
        <w:t xml:space="preserve"> </w:t>
      </w:r>
      <w:r>
        <w:rPr>
          <w:kern w:val="2"/>
          <w:lang w:eastAsia="ja-JP"/>
        </w:rPr>
        <w:t>MHz / 20</w:t>
      </w:r>
      <w:r>
        <w:rPr>
          <w:rFonts w:eastAsia="MS Mincho;ＭＳ 明朝"/>
          <w:kern w:val="2"/>
          <w:lang w:eastAsia="ja-JP"/>
        </w:rPr>
        <w:t xml:space="preserve"> </w:t>
      </w:r>
      <w:r>
        <w:rPr>
          <w:kern w:val="2"/>
          <w:lang w:eastAsia="ja-JP"/>
        </w:rPr>
        <w:t>MHz);</w:t>
      </w:r>
    </w:p>
    <w:p>
      <w:pPr>
        <w:pStyle w:val="Normal"/>
        <w:ind w:firstLine="200"/>
        <w:jc w:val="both"/>
        <w:rPr/>
      </w:pPr>
      <w:r>
        <w:rPr>
          <w:kern w:val="2"/>
          <w:lang w:eastAsia="ja-JP"/>
        </w:rPr>
        <w:t xml:space="preserve">- D1 = </w:t>
      </w:r>
      <w:r>
        <w:rPr>
          <w:kern w:val="2"/>
        </w:rPr>
        <w:t>OFDM symbol rate</w:t>
      </w:r>
      <w:r>
        <w:rPr>
          <w:kern w:val="2"/>
          <w:lang w:eastAsia="ja-JP"/>
        </w:rPr>
        <w:t xml:space="preserve"> = 14 symbol / ms</w:t>
      </w:r>
    </w:p>
    <w:p>
      <w:pPr>
        <w:pStyle w:val="Normal"/>
        <w:ind w:firstLine="200"/>
        <w:jc w:val="both"/>
        <w:rPr>
          <w:kern w:val="2"/>
          <w:lang w:eastAsia="ja-JP"/>
        </w:rPr>
      </w:pPr>
      <w:r>
        <w:rPr>
          <w:kern w:val="2"/>
          <w:lang w:eastAsia="ja-JP"/>
        </w:rPr>
        <w:t>- E1 = Antenna port = 32 Ant;</w:t>
      </w:r>
    </w:p>
    <w:p>
      <w:pPr>
        <w:pStyle w:val="Normal"/>
        <w:ind w:firstLine="200"/>
        <w:jc w:val="both"/>
        <w:rPr/>
      </w:pPr>
      <w:r>
        <w:rPr>
          <w:kern w:val="2"/>
          <w:lang w:eastAsia="ja-JP"/>
        </w:rPr>
        <w:t>- F1 = IQ bitwidth = 2</w:t>
      </w:r>
      <w:r>
        <w:rPr>
          <w:rFonts w:eastAsia="MS Mincho;ＭＳ 明朝"/>
          <w:kern w:val="2"/>
          <w:lang w:eastAsia="ja-JP"/>
        </w:rPr>
        <w:t xml:space="preserve"> x </w:t>
      </w:r>
      <w:r>
        <w:rPr>
          <w:kern w:val="2"/>
          <w:lang w:eastAsia="ja-JP"/>
        </w:rPr>
        <w:t>16</w:t>
      </w:r>
      <w:r>
        <w:rPr>
          <w:rFonts w:eastAsia="MS Mincho;ＭＳ 明朝"/>
          <w:kern w:val="2"/>
          <w:lang w:eastAsia="ja-JP"/>
        </w:rPr>
        <w:t xml:space="preserve"> </w:t>
      </w:r>
      <w:r>
        <w:rPr>
          <w:kern w:val="2"/>
          <w:lang w:eastAsia="ja-JP"/>
        </w:rPr>
        <w:t>bits;</w:t>
      </w:r>
    </w:p>
    <w:p>
      <w:pPr>
        <w:pStyle w:val="Normal"/>
        <w:ind w:firstLine="200"/>
        <w:jc w:val="both"/>
        <w:rPr/>
      </w:pPr>
      <w:r>
        <w:rPr>
          <w:kern w:val="2"/>
          <w:lang w:eastAsia="ja-JP"/>
        </w:rPr>
        <w:t>- E1 = Overhead = 80</w:t>
      </w:r>
      <w:r>
        <w:rPr>
          <w:rFonts w:eastAsia="MS Mincho;ＭＳ 明朝"/>
          <w:kern w:val="2"/>
          <w:lang w:eastAsia="ja-JP"/>
        </w:rPr>
        <w:t xml:space="preserve"> </w:t>
      </w:r>
      <w:r>
        <w:rPr>
          <w:kern w:val="2"/>
          <w:lang w:eastAsia="ja-JP"/>
        </w:rPr>
        <w:t>Mbps (accounts for scheduling/control signalling).</w:t>
      </w:r>
    </w:p>
    <w:p>
      <w:pPr>
        <w:pStyle w:val="Normal"/>
        <w:jc w:val="both"/>
        <w:rPr>
          <w:lang w:eastAsia="ja-JP"/>
        </w:rPr>
      </w:pPr>
      <w:r>
        <w:rPr>
          <w:lang w:eastAsia="ja-JP"/>
        </w:rPr>
        <w:t>For UL, Required FH BW [Gbps] for Parameter sets are calculated as follows:</w:t>
      </w:r>
    </w:p>
    <w:p>
      <w:pPr>
        <w:pStyle w:val="Normal"/>
        <w:ind w:firstLine="100"/>
        <w:jc w:val="both"/>
        <w:rPr>
          <w:lang w:eastAsia="ja-JP"/>
        </w:rPr>
      </w:pPr>
      <w:r>
        <w:rPr>
          <w:lang w:eastAsia="ja-JP"/>
        </w:rPr>
        <w:t>- A2 = A1 * B2 * C2 * D2 * E2 * F2;</w:t>
      </w:r>
    </w:p>
    <w:p>
      <w:pPr>
        <w:pStyle w:val="Normal"/>
        <w:ind w:firstLine="100"/>
        <w:jc w:val="both"/>
        <w:rPr>
          <w:kern w:val="2"/>
          <w:lang w:eastAsia="ja-JP"/>
        </w:rPr>
      </w:pPr>
      <w:r>
        <w:rPr>
          <w:kern w:val="2"/>
          <w:lang w:eastAsia="ja-JP"/>
        </w:rPr>
        <w:t>- Where:</w:t>
      </w:r>
    </w:p>
    <w:p>
      <w:pPr>
        <w:pStyle w:val="Normal"/>
        <w:ind w:firstLine="200"/>
        <w:jc w:val="both"/>
        <w:rPr>
          <w:kern w:val="2"/>
          <w:lang w:eastAsia="ja-JP"/>
        </w:rPr>
      </w:pPr>
      <w:r>
        <w:rPr>
          <w:kern w:val="2"/>
          <w:lang w:eastAsia="ja-JP"/>
        </w:rPr>
        <w:t>- A2 = Required FH BW [Gbps] for Parameter set {#1 - #6}</w:t>
      </w:r>
    </w:p>
    <w:p>
      <w:pPr>
        <w:pStyle w:val="Normal"/>
        <w:ind w:firstLine="200"/>
        <w:jc w:val="both"/>
        <w:rPr/>
      </w:pPr>
      <w:r>
        <w:rPr>
          <w:kern w:val="2"/>
          <w:lang w:eastAsia="ja-JP"/>
        </w:rPr>
        <w:t>- A1 = Required FH BW [Gbps] for TR 38.801 [3];</w:t>
      </w:r>
    </w:p>
    <w:p>
      <w:pPr>
        <w:pStyle w:val="Normal"/>
        <w:ind w:firstLine="200"/>
        <w:jc w:val="both"/>
        <w:rPr/>
      </w:pPr>
      <w:r>
        <w:rPr>
          <w:kern w:val="2"/>
          <w:lang w:eastAsia="ja-JP"/>
        </w:rPr>
        <w:t>- B2 = System BW scaling = ({100</w:t>
      </w:r>
      <w:r>
        <w:rPr>
          <w:rFonts w:eastAsia="MS Mincho;ＭＳ 明朝"/>
          <w:kern w:val="2"/>
          <w:lang w:eastAsia="ja-JP"/>
        </w:rPr>
        <w:t xml:space="preserve"> </w:t>
      </w:r>
      <w:r>
        <w:rPr>
          <w:kern w:val="2"/>
          <w:lang w:eastAsia="ja-JP"/>
        </w:rPr>
        <w:t>MHz, 200</w:t>
      </w:r>
      <w:r>
        <w:rPr>
          <w:rFonts w:eastAsia="MS Mincho;ＭＳ 明朝"/>
          <w:kern w:val="2"/>
          <w:lang w:eastAsia="ja-JP"/>
        </w:rPr>
        <w:t xml:space="preserve"> </w:t>
      </w:r>
      <w:r>
        <w:rPr>
          <w:kern w:val="2"/>
          <w:lang w:eastAsia="ja-JP"/>
        </w:rPr>
        <w:t>MHz, 400</w:t>
      </w:r>
      <w:r>
        <w:rPr>
          <w:rFonts w:eastAsia="MS Mincho;ＭＳ 明朝"/>
          <w:kern w:val="2"/>
          <w:lang w:eastAsia="ja-JP"/>
        </w:rPr>
        <w:t xml:space="preserve"> </w:t>
      </w:r>
      <w:r>
        <w:rPr>
          <w:kern w:val="2"/>
          <w:lang w:eastAsia="ja-JP"/>
        </w:rPr>
        <w:t>MHz} / 100</w:t>
      </w:r>
      <w:r>
        <w:rPr>
          <w:rFonts w:eastAsia="MS Mincho;ＭＳ 明朝"/>
          <w:kern w:val="2"/>
          <w:lang w:eastAsia="ja-JP"/>
        </w:rPr>
        <w:t xml:space="preserve"> </w:t>
      </w:r>
      <w:r>
        <w:rPr>
          <w:kern w:val="2"/>
          <w:lang w:eastAsia="ja-JP"/>
        </w:rPr>
        <w:t>MHz);</w:t>
      </w:r>
    </w:p>
    <w:p>
      <w:pPr>
        <w:pStyle w:val="Normal"/>
        <w:ind w:firstLine="200"/>
        <w:jc w:val="both"/>
        <w:rPr/>
      </w:pPr>
      <w:r>
        <w:rPr>
          <w:kern w:val="2"/>
          <w:lang w:eastAsia="ja-JP"/>
        </w:rPr>
        <w:t>- C2 = Num of Ant port scaling = ({8</w:t>
      </w:r>
      <w:r>
        <w:rPr>
          <w:rFonts w:eastAsia="MS Mincho;ＭＳ 明朝"/>
          <w:kern w:val="2"/>
          <w:lang w:eastAsia="ja-JP"/>
        </w:rPr>
        <w:t xml:space="preserve"> </w:t>
      </w:r>
      <w:r>
        <w:rPr>
          <w:kern w:val="2"/>
          <w:lang w:eastAsia="ja-JP"/>
        </w:rPr>
        <w:t>Ant, 32</w:t>
      </w:r>
      <w:r>
        <w:rPr>
          <w:rFonts w:eastAsia="MS Mincho;ＭＳ 明朝"/>
          <w:kern w:val="2"/>
          <w:lang w:eastAsia="ja-JP"/>
        </w:rPr>
        <w:t xml:space="preserve"> </w:t>
      </w:r>
      <w:r>
        <w:rPr>
          <w:kern w:val="2"/>
          <w:lang w:eastAsia="ja-JP"/>
        </w:rPr>
        <w:t>Ant} / 32 Ant);</w:t>
      </w:r>
    </w:p>
    <w:p>
      <w:pPr>
        <w:pStyle w:val="Normal"/>
        <w:ind w:firstLine="200"/>
        <w:jc w:val="both"/>
        <w:rPr/>
      </w:pPr>
      <w:r>
        <w:rPr>
          <w:kern w:val="2"/>
          <w:lang w:eastAsia="ja-JP"/>
        </w:rPr>
        <w:t>- D2 = IQ bitwidth = (2</w:t>
      </w:r>
      <w:r>
        <w:rPr>
          <w:rFonts w:eastAsia="MS Mincho;ＭＳ 明朝"/>
          <w:kern w:val="2"/>
          <w:lang w:eastAsia="ja-JP"/>
        </w:rPr>
        <w:t xml:space="preserve"> x </w:t>
      </w:r>
      <w:r>
        <w:rPr>
          <w:kern w:val="2"/>
          <w:lang w:eastAsia="ja-JP"/>
        </w:rPr>
        <w:t>16</w:t>
      </w:r>
      <w:r>
        <w:rPr>
          <w:rFonts w:eastAsia="MS Mincho;ＭＳ 明朝"/>
          <w:kern w:val="2"/>
          <w:lang w:eastAsia="ja-JP"/>
        </w:rPr>
        <w:t xml:space="preserve"> </w:t>
      </w:r>
      <w:r>
        <w:rPr>
          <w:kern w:val="2"/>
          <w:lang w:eastAsia="ja-JP"/>
        </w:rPr>
        <w:t>bits / 2</w:t>
      </w:r>
      <w:r>
        <w:rPr>
          <w:rFonts w:eastAsia="MS Mincho;ＭＳ 明朝"/>
          <w:kern w:val="2"/>
          <w:lang w:eastAsia="ja-JP"/>
        </w:rPr>
        <w:t xml:space="preserve"> x </w:t>
      </w:r>
      <w:r>
        <w:rPr>
          <w:kern w:val="2"/>
          <w:lang w:eastAsia="ja-JP"/>
        </w:rPr>
        <w:t>16</w:t>
      </w:r>
      <w:r>
        <w:rPr>
          <w:rFonts w:eastAsia="MS Mincho;ＭＳ 明朝"/>
          <w:kern w:val="2"/>
          <w:lang w:eastAsia="ja-JP"/>
        </w:rPr>
        <w:t xml:space="preserve"> </w:t>
      </w:r>
      <w:r>
        <w:rPr>
          <w:kern w:val="2"/>
          <w:lang w:eastAsia="ja-JP"/>
        </w:rPr>
        <w:t>bits);</w:t>
      </w:r>
    </w:p>
    <w:p>
      <w:pPr>
        <w:pStyle w:val="Normal"/>
        <w:ind w:firstLine="200"/>
        <w:jc w:val="both"/>
        <w:rPr/>
      </w:pPr>
      <w:r>
        <w:rPr>
          <w:kern w:val="2"/>
          <w:lang w:eastAsia="ja-JP"/>
        </w:rPr>
        <w:t xml:space="preserve">- E2 = Spectrum Usage scaling (NOTE </w:t>
      </w:r>
      <w:r>
        <w:rPr>
          <w:rFonts w:eastAsia="MS Mincho;ＭＳ 明朝"/>
          <w:kern w:val="2"/>
          <w:lang w:eastAsia="ja-JP"/>
        </w:rPr>
        <w:t>1</w:t>
      </w:r>
      <w:r>
        <w:rPr>
          <w:kern w:val="2"/>
          <w:lang w:eastAsia="ja-JP"/>
        </w:rPr>
        <w:t>) = (99</w:t>
      </w:r>
      <w:r>
        <w:rPr>
          <w:rFonts w:eastAsia="MS Mincho;ＭＳ 明朝"/>
          <w:kern w:val="2"/>
          <w:lang w:eastAsia="ja-JP"/>
        </w:rPr>
        <w:t xml:space="preserve"> </w:t>
      </w:r>
      <w:r>
        <w:rPr>
          <w:kern w:val="2"/>
          <w:lang w:eastAsia="ja-JP"/>
        </w:rPr>
        <w:t>% / 90</w:t>
      </w:r>
      <w:r>
        <w:rPr>
          <w:rFonts w:eastAsia="MS Mincho;ＭＳ 明朝"/>
          <w:kern w:val="2"/>
          <w:lang w:eastAsia="ja-JP"/>
        </w:rPr>
        <w:t xml:space="preserve"> </w:t>
      </w:r>
      <w:r>
        <w:rPr>
          <w:kern w:val="2"/>
          <w:lang w:eastAsia="ja-JP"/>
        </w:rPr>
        <w:t>%);</w:t>
      </w:r>
    </w:p>
    <w:p>
      <w:pPr>
        <w:pStyle w:val="Normal"/>
        <w:rPr>
          <w:lang w:eastAsia="ja-JP"/>
        </w:rPr>
      </w:pPr>
      <w:r>
        <w:rPr>
          <w:kern w:val="2"/>
          <w:lang w:eastAsia="ja-JP"/>
        </w:rPr>
        <w:t xml:space="preserve">- F2 = Margin for an upper bound estimation (NOTE </w:t>
      </w:r>
      <w:r>
        <w:rPr>
          <w:rFonts w:eastAsia="MS Mincho;ＭＳ 明朝"/>
          <w:kern w:val="2"/>
          <w:lang w:eastAsia="ja-JP"/>
        </w:rPr>
        <w:t>2</w:t>
      </w:r>
      <w:r>
        <w:rPr>
          <w:kern w:val="2"/>
          <w:lang w:eastAsia="ja-JP"/>
        </w:rPr>
        <w:t>) = (120</w:t>
      </w:r>
      <w:r>
        <w:rPr>
          <w:rFonts w:eastAsia="MS Mincho;ＭＳ 明朝"/>
          <w:kern w:val="2"/>
          <w:lang w:eastAsia="ja-JP"/>
        </w:rPr>
        <w:t xml:space="preserve"> </w:t>
      </w:r>
      <w:r>
        <w:rPr>
          <w:kern w:val="2"/>
          <w:lang w:eastAsia="ja-JP"/>
        </w:rPr>
        <w:t>% / 100</w:t>
      </w:r>
      <w:r>
        <w:rPr>
          <w:rFonts w:eastAsia="MS Mincho;ＭＳ 明朝"/>
          <w:kern w:val="2"/>
          <w:lang w:eastAsia="ja-JP"/>
        </w:rPr>
        <w:t xml:space="preserve"> </w:t>
      </w:r>
      <w:r>
        <w:rPr>
          <w:kern w:val="2"/>
          <w:lang w:eastAsia="ja-JP"/>
        </w:rPr>
        <w:t>%);</w:t>
      </w:r>
    </w:p>
    <w:p>
      <w:pPr>
        <w:pStyle w:val="Normal"/>
        <w:rPr>
          <w:lang w:eastAsia="ja-JP"/>
        </w:rPr>
      </w:pPr>
      <w:r>
        <w:rPr>
          <w:lang w:eastAsia="ja-JP"/>
        </w:rPr>
      </w:r>
      <w:r>
        <w:br w:type="page"/>
      </w:r>
    </w:p>
    <w:p>
      <w:pPr>
        <w:pStyle w:val="Heading9"/>
        <w:rPr/>
      </w:pPr>
      <w:bookmarkStart w:id="28" w:name="__RefHeading___Toc502926355"/>
      <w:bookmarkEnd w:id="28"/>
      <w:r>
        <w:rPr>
          <w:lang w:eastAsia="ja-JP"/>
        </w:rPr>
        <w:t xml:space="preserve">Annex </w:t>
      </w:r>
      <w:r>
        <w:rPr>
          <w:lang w:eastAsia="ja-JP"/>
        </w:rPr>
        <w:t>B</w:t>
      </w:r>
      <w:r>
        <w:rPr>
          <w:lang w:eastAsia="ja-JP"/>
        </w:rPr>
        <w:t>:</w:t>
      </w:r>
      <w:r>
        <w:rPr>
          <w:lang w:eastAsia="ja-JP"/>
        </w:rPr>
        <w:t xml:space="preserve"> </w:t>
      </w:r>
      <w:r>
        <w:rPr>
          <w:lang w:eastAsia="ja-JP"/>
        </w:rPr>
        <w:br/>
      </w:r>
      <w:r>
        <w:rPr/>
        <w:t>Change history</w:t>
      </w:r>
    </w:p>
    <w:tbl>
      <w:tblPr>
        <w:tblW w:w="9639" w:type="dxa"/>
        <w:jc w:val="left"/>
        <w:tblInd w:w="-7" w:type="dxa"/>
        <w:tblLayout w:type="fixed"/>
        <w:tblCellMar>
          <w:top w:w="0" w:type="dxa"/>
          <w:left w:w="40" w:type="dxa"/>
          <w:bottom w:w="0" w:type="dxa"/>
          <w:right w:w="40" w:type="dxa"/>
        </w:tblCellMar>
      </w:tblPr>
      <w:tblGrid>
        <w:gridCol w:w="800"/>
        <w:gridCol w:w="901"/>
        <w:gridCol w:w="993"/>
        <w:gridCol w:w="425"/>
        <w:gridCol w:w="425"/>
        <w:gridCol w:w="425"/>
        <w:gridCol w:w="4962"/>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b/>
                <w:sz w:val="16"/>
              </w:rPr>
            </w:pPr>
            <w:bookmarkStart w:id="29" w:name="OLE_LINK22"/>
            <w:bookmarkStart w:id="30" w:name="OLE_LINK21"/>
            <w:bookmarkStart w:id="31" w:name="OLE_LINK20"/>
            <w:bookmarkEnd w:id="29"/>
            <w:bookmarkEnd w:id="30"/>
            <w:bookmarkEnd w:id="31"/>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Date</w:t>
            </w:r>
          </w:p>
        </w:tc>
        <w:tc>
          <w:tcPr>
            <w:tcW w:w="901"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Meeting</w:t>
            </w:r>
          </w:p>
        </w:tc>
        <w:tc>
          <w:tcPr>
            <w:tcW w:w="993"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TDoc</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Cat</w:t>
            </w:r>
          </w:p>
        </w:tc>
        <w:tc>
          <w:tcPr>
            <w:tcW w:w="4962"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2017-08</w:t>
            </w:r>
          </w:p>
        </w:tc>
        <w:tc>
          <w:tcPr>
            <w:tcW w:w="901"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RAN3#97</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R3-174135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eastAsia="ja-JP"/>
              </w:rPr>
              <w:t>Initial Skel</w:t>
            </w:r>
            <w:r>
              <w:rPr>
                <w:sz w:val="16"/>
                <w:szCs w:val="16"/>
                <w:lang w:eastAsia="ja-JP"/>
              </w:rPr>
              <w:t>e</w:t>
            </w:r>
            <w:r>
              <w:rPr>
                <w:sz w:val="16"/>
                <w:szCs w:val="16"/>
                <w:lang w:eastAsia="ja-JP"/>
              </w:rPr>
              <w:t>ton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0.0.1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eastAsia="ja-JP"/>
              </w:rPr>
              <w:t>2017-10</w:t>
            </w:r>
          </w:p>
        </w:tc>
        <w:tc>
          <w:tcPr>
            <w:tcW w:w="901"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eastAsia="ja-JP"/>
              </w:rPr>
              <w:t>RAN3#97bis</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R3-174257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ja-JP"/>
              </w:rPr>
            </w:pPr>
            <w:r>
              <w:rPr>
                <w:sz w:val="16"/>
                <w:szCs w:val="16"/>
                <w:lang w:eastAsia="ja-JP"/>
              </w:rPr>
              <w:t>Capturing the agreements from RAN3#97bis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0.1.0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eastAsia="ja-JP"/>
              </w:rPr>
              <w:t>2017-12</w:t>
            </w:r>
          </w:p>
        </w:tc>
        <w:tc>
          <w:tcPr>
            <w:tcW w:w="901"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RAN3#98</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rPr>
              <w:t>R3-17</w:t>
            </w:r>
            <w:r>
              <w:rPr>
                <w:sz w:val="16"/>
                <w:szCs w:val="16"/>
                <w:lang w:eastAsia="ja-JP"/>
              </w:rPr>
              <w:t>5070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ja-JP"/>
              </w:rPr>
            </w:pPr>
            <w:r>
              <w:rPr>
                <w:sz w:val="16"/>
                <w:szCs w:val="16"/>
                <w:lang w:eastAsia="ja-JP"/>
              </w:rPr>
              <w:t>Capturing the agreements from RAN3#98</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0.2.0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eastAsia="ja-JP"/>
              </w:rPr>
              <w:t>2017-12</w:t>
            </w:r>
          </w:p>
        </w:tc>
        <w:tc>
          <w:tcPr>
            <w:tcW w:w="901"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eastAsia="ja-JP"/>
              </w:rPr>
              <w:t>RAN#78</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RP-172441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ja-JP"/>
              </w:rPr>
            </w:pPr>
            <w:r>
              <w:rPr>
                <w:sz w:val="16"/>
                <w:szCs w:val="16"/>
                <w:lang w:eastAsia="ja-JP"/>
              </w:rPr>
              <w:t>Presentation to RAN for information (no change in contents compared to v0.</w:t>
            </w:r>
            <w:r>
              <w:rPr>
                <w:sz w:val="16"/>
                <w:szCs w:val="16"/>
                <w:lang w:eastAsia="ja-JP"/>
              </w:rPr>
              <w:t>2</w:t>
            </w:r>
            <w:r>
              <w:rPr>
                <w:sz w:val="16"/>
                <w:szCs w:val="16"/>
                <w:lang w:eastAsia="ja-JP"/>
              </w:rPr>
              <w:t>.0).</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1.0.0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eastAsia="ja-JP"/>
              </w:rPr>
              <w:t>2017-12</w:t>
            </w:r>
          </w:p>
        </w:tc>
        <w:tc>
          <w:tcPr>
            <w:tcW w:w="901"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eastAsia="ja-JP"/>
              </w:rPr>
              <w:t>RAN#78</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ja-JP"/>
              </w:rPr>
            </w:pPr>
            <w:r>
              <w:rPr>
                <w:sz w:val="16"/>
                <w:szCs w:val="16"/>
                <w:lang w:eastAsia="ja-JP"/>
              </w:rPr>
              <w:t>TR is approved by RAN plenary</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lang w:eastAsia="ja-JP"/>
              </w:rPr>
              <w:t>1</w:t>
            </w:r>
            <w:r>
              <w:rPr>
                <w:sz w:val="16"/>
                <w:szCs w:val="16"/>
                <w:lang w:eastAsia="ja-JP"/>
              </w:rPr>
              <w:t>5</w:t>
            </w:r>
            <w:r>
              <w:rPr>
                <w:sz w:val="16"/>
                <w:szCs w:val="16"/>
                <w:lang w:eastAsia="ja-JP"/>
              </w:rPr>
              <w:t>.0.0</w:t>
            </w:r>
          </w:p>
        </w:tc>
      </w:tr>
    </w:tbl>
    <w:p>
      <w:pPr>
        <w:pStyle w:val="Normal"/>
        <w:widowControl/>
        <w:overflowPunct w:val="false"/>
        <w:autoSpaceDE w:val="false"/>
        <w:bidi w:val="0"/>
        <w:spacing w:before="0" w:after="180"/>
        <w:textAlignment w:val="baseline"/>
        <w:rPr/>
      </w:pPr>
      <w:r>
        <w:rPr/>
      </w:r>
      <w:bookmarkStart w:id="32" w:name="historyclause"/>
      <w:bookmarkStart w:id="33" w:name="historyclause"/>
      <w:bookmarkEnd w:id="33"/>
    </w:p>
    <w:sectPr>
      <w:headerReference w:type="default" r:id="rId14"/>
      <w:footerReference w:type="default" r:id="rId15"/>
      <w:type w:val="nextPage"/>
      <w:pgSz w:w="11906" w:h="16838"/>
      <w:pgMar w:left="1134" w:right="1134" w:gutter="0" w:header="850" w:top="1417" w:footer="34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Calibri">
    <w:charset w:val="00"/>
    <w:family w:val="swiss"/>
    <w:pitch w:val="variable"/>
  </w:font>
  <w:font w:name="MS PGothic">
    <w:charset w:val="80"/>
    <w:family w:val="swiss"/>
    <w:pitch w:val="variable"/>
  </w:font>
  <w:font w:name="Century">
    <w:charset w:val="00"/>
    <w:family w:val="roman"/>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ETSI</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31">
              <wp:simplePos x="0" y="0"/>
              <wp:positionH relativeFrom="margin">
                <wp:align>right</wp:align>
              </wp:positionH>
              <wp:positionV relativeFrom="paragraph">
                <wp:posOffset>635</wp:posOffset>
              </wp:positionV>
              <wp:extent cx="1824990" cy="131445"/>
              <wp:effectExtent l="0" t="0" r="0" b="0"/>
              <wp:wrapSquare wrapText="largest"/>
              <wp:docPr id="14" name="Frame10"/>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GB" w:eastAsia="en-GB"/>
                            </w:rPr>
                          </w:pPr>
                          <w:r>
                            <w:fldChar w:fldCharType="begin"/>
                          </w:r>
                          <w:r>
                            <w:rPr/>
                            <w:instrText xml:space="preserve">styleref ZA </w:instrText>
                          </w:r>
                          <w:r>
                            <w:rPr/>
                          </w:r>
                          <w:r>
                            <w:rPr/>
                            <w:fldChar w:fldCharType="separate"/>
                          </w:r>
                          <w:r>
                            <w:rPr/>
                            <w:t>3GPP TR 38.816 V15.0.0 (2017-12)</w:t>
                          </w:r>
                          <w:r>
                            <w:rPr/>
                          </w:r>
                          <w:r>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2pt;mso-position-horizontal:right;mso-position-horizontal-relative:margin">
              <v:fill opacity="0f"/>
              <v:textbox inset="0in,0in,0in,0in">
                <w:txbxContent>
                  <w:p>
                    <w:pPr>
                      <w:pStyle w:val="Header"/>
                      <w:widowControl/>
                      <w:rPr>
                        <w:lang w:val="en-GB" w:eastAsia="en-GB"/>
                      </w:rPr>
                    </w:pPr>
                    <w:r>
                      <w:fldChar w:fldCharType="begin"/>
                    </w:r>
                    <w:r>
                      <w:rPr/>
                      <w:instrText xml:space="preserve">styleref ZA </w:instrText>
                    </w:r>
                    <w:r>
                      <w:rPr/>
                    </w:r>
                    <w:r>
                      <w:rPr/>
                      <w:fldChar w:fldCharType="separate"/>
                    </w:r>
                    <w:r>
                      <w:rPr/>
                      <w:t>3GPP TR 38.816 V15.0.0 (2017-12)</w:t>
                    </w:r>
                    <w:r>
                      <w:rPr/>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46">
              <wp:simplePos x="0" y="0"/>
              <wp:positionH relativeFrom="margin">
                <wp:align>center</wp:align>
              </wp:positionH>
              <wp:positionV relativeFrom="paragraph">
                <wp:posOffset>635</wp:posOffset>
              </wp:positionV>
              <wp:extent cx="127635" cy="131445"/>
              <wp:effectExtent l="0" t="0" r="0" b="0"/>
              <wp:wrapSquare wrapText="largest"/>
              <wp:docPr id="15" name="Frame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lang w:val="en-GB" w:eastAsia="en-GB"/>
                            </w:rPr>
                          </w:pPr>
                          <w:r>
                            <w:rPr>
                              <w:lang w:val="en-GB" w:eastAsia="en-GB"/>
                            </w:rPr>
                            <w:fldChar w:fldCharType="begin"/>
                          </w:r>
                          <w:r>
                            <w:rPr>
                              <w:lang w:val="en-GB" w:eastAsia="en-GB"/>
                            </w:rPr>
                            <w:instrText xml:space="preserve"> PAGE </w:instrText>
                          </w:r>
                          <w:r>
                            <w:rPr>
                              <w:lang w:val="en-GB" w:eastAsia="en-GB"/>
                            </w:rPr>
                            <w:fldChar w:fldCharType="separate"/>
                          </w:r>
                          <w:r>
                            <w:rPr>
                              <w:lang w:val="en-GB" w:eastAsia="en-GB"/>
                            </w:rPr>
                            <w:t>16</w:t>
                          </w:r>
                          <w:r>
                            <w:rPr>
                              <w:lang w:val="en-GB" w:eastAsia="en-GB"/>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widowControl/>
                      <w:rPr>
                        <w:lang w:val="en-GB" w:eastAsia="en-GB"/>
                      </w:rPr>
                    </w:pPr>
                    <w:r>
                      <w:rPr>
                        <w:lang w:val="en-GB" w:eastAsia="en-GB"/>
                      </w:rPr>
                      <w:fldChar w:fldCharType="begin"/>
                    </w:r>
                    <w:r>
                      <w:rPr>
                        <w:lang w:val="en-GB" w:eastAsia="en-GB"/>
                      </w:rPr>
                      <w:instrText xml:space="preserve"> PAGE </w:instrText>
                    </w:r>
                    <w:r>
                      <w:rPr>
                        <w:lang w:val="en-GB" w:eastAsia="en-GB"/>
                      </w:rPr>
                      <w:fldChar w:fldCharType="separate"/>
                    </w:r>
                    <w:r>
                      <w:rPr>
                        <w:lang w:val="en-GB" w:eastAsia="en-GB"/>
                      </w:rPr>
                      <w:t>16</w:t>
                    </w:r>
                    <w:r>
                      <w:rPr>
                        <w:lang w:val="en-GB" w:eastAsia="en-GB"/>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61">
              <wp:simplePos x="0" y="0"/>
              <wp:positionH relativeFrom="margin">
                <wp:align>left</wp:align>
              </wp:positionH>
              <wp:positionV relativeFrom="paragraph">
                <wp:posOffset>635</wp:posOffset>
              </wp:positionV>
              <wp:extent cx="591820" cy="131445"/>
              <wp:effectExtent l="0" t="0" r="0" b="0"/>
              <wp:wrapSquare wrapText="largest"/>
              <wp:docPr id="16" name="Frame12"/>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GB" w:eastAsia="en-GB"/>
                            </w:rPr>
                          </w:pPr>
                          <w:r>
                            <w:fldChar w:fldCharType="begin"/>
                          </w:r>
                          <w:r>
                            <w:rPr/>
                            <w:instrText xml:space="preserve">styleref ZGSM </w:instrText>
                          </w:r>
                          <w:r>
                            <w:rPr/>
                          </w:r>
                          <w:r>
                            <w:rPr/>
                            <w:fldChar w:fldCharType="separate"/>
                          </w:r>
                          <w:r>
                            <w:rPr/>
                            <w:t>Release 15</w:t>
                          </w:r>
                          <w:r>
                            <w:rPr/>
                          </w:r>
                          <w:r>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GB" w:eastAsia="en-GB"/>
                      </w:rPr>
                    </w:pPr>
                    <w:r>
                      <w:fldChar w:fldCharType="begin"/>
                    </w:r>
                    <w:r>
                      <w:rPr/>
                      <w:instrText xml:space="preserve">styleref ZGSM </w:instrText>
                    </w:r>
                    <w:r>
                      <w:rPr/>
                    </w:r>
                    <w:r>
                      <w:rPr/>
                      <w:fldChar w:fldCharType="separate"/>
                    </w:r>
                    <w:r>
                      <w:rPr/>
                      <w:t>Release 15</w:t>
                    </w:r>
                    <w:r>
                      <w:rPr/>
                    </w:r>
                    <w:r>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737"/>
        </w:tabs>
        <w:ind w:left="737" w:hanging="453"/>
      </w:pPr>
      <w:rPr>
        <w:rFonts w:ascii="Symbol" w:hAnsi="Symbol" w:cs="Symbol" w:hint="default"/>
        <w:color w:val="000000"/>
      </w:rPr>
    </w:lvl>
  </w:abstractNum>
  <w:abstractNum w:abstractNumId="3">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left="1134" w:hanging="1134"/>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Symbol" w:hAnsi="Symbol" w:cs="Symbol"/>
    </w:rPr>
  </w:style>
  <w:style w:type="character" w:styleId="WW8Num9z0">
    <w:name w:val="WW8Num9z0"/>
    <w:qFormat/>
    <w:rPr/>
  </w:style>
  <w:style w:type="character" w:styleId="WW8Num10z0">
    <w:name w:val="WW8Num10z0"/>
    <w:qFormat/>
    <w:rPr>
      <w:rFonts w:ascii="Wingdings" w:hAnsi="Wingdings" w:cs="Wingdings"/>
    </w:rPr>
  </w:style>
  <w:style w:type="character" w:styleId="WW8Num11z0">
    <w:name w:val="WW8Num11z0"/>
    <w:qFormat/>
    <w:rPr/>
  </w:style>
  <w:style w:type="character" w:styleId="WW8Num12z0">
    <w:name w:val="WW8Num12z0"/>
    <w:qFormat/>
    <w:rPr>
      <w:rFonts w:ascii="Arial" w:hAnsi="Arial" w:eastAsia="MS Mincho;ＭＳ 明朝" w:cs="Aria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4z0">
    <w:name w:val="WW8Num14z0"/>
    <w:qFormat/>
    <w:rPr/>
  </w:style>
  <w:style w:type="character" w:styleId="WW8Num15z0">
    <w:name w:val="WW8Num15z0"/>
    <w:qFormat/>
    <w:rPr>
      <w:rFonts w:ascii="Wingdings" w:hAnsi="Wingdings" w:cs="Wingdings"/>
    </w:rPr>
  </w:style>
  <w:style w:type="character" w:styleId="WW8Num16z0">
    <w:name w:val="WW8Num16z0"/>
    <w:qFormat/>
    <w:rPr>
      <w:rFonts w:ascii="Symbol" w:hAnsi="Symbol" w:cs="Symbol"/>
      <w:color w:val="000000"/>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8z1">
    <w:name w:val="WW8Num18z1"/>
    <w:qFormat/>
    <w:rPr>
      <w:rFonts w:ascii="Wingdings" w:hAnsi="Wingdings" w:cs="Wingdings"/>
    </w:rPr>
  </w:style>
  <w:style w:type="character" w:styleId="WW8Num19z0">
    <w:name w:val="WW8Num19z0"/>
    <w:qFormat/>
    <w:rPr>
      <w:rFonts w:ascii="Arial" w:hAnsi="Arial" w:eastAsia="MS Mincho;ＭＳ 明朝" w:cs="Arial"/>
    </w:rPr>
  </w:style>
  <w:style w:type="character" w:styleId="WW8Num19z1">
    <w:name w:val="WW8Num19z1"/>
    <w:qFormat/>
    <w:rPr>
      <w:rFonts w:ascii="Wingdings" w:hAnsi="Wingdings" w:cs="Wingdings"/>
    </w:rPr>
  </w:style>
  <w:style w:type="character" w:styleId="WW8Num20z0">
    <w:name w:val="WW8Num20z0"/>
    <w:qFormat/>
    <w:rPr>
      <w:rFonts w:ascii="Times New Roman" w:hAnsi="Times New Roman" w:eastAsia="MS Mincho;ＭＳ 明朝" w:cs="Times New Roman"/>
    </w:rPr>
  </w:style>
  <w:style w:type="character" w:styleId="WW8Num20z1">
    <w:name w:val="WW8Num20z1"/>
    <w:qFormat/>
    <w:rPr/>
  </w:style>
  <w:style w:type="character" w:styleId="WW8Num20z2">
    <w:name w:val="WW8Num20z2"/>
    <w:qFormat/>
    <w:rPr>
      <w:rFonts w:ascii="Wingdings" w:hAnsi="Wingdings" w:cs="Wingdings"/>
    </w:rPr>
  </w:style>
  <w:style w:type="character" w:styleId="WW8Num21z0">
    <w:name w:val="WW8Num21z0"/>
    <w:qFormat/>
    <w:rPr>
      <w:rFonts w:ascii="Wingdings" w:hAnsi="Wingdings" w:cs="Wingdings"/>
    </w:rPr>
  </w:style>
  <w:style w:type="character" w:styleId="WW8Num22z0">
    <w:name w:val="WW8Num22z0"/>
    <w:qFormat/>
    <w:rPr>
      <w:rFonts w:ascii="Times New Roman" w:hAnsi="Times New Roman" w:eastAsia="MS Mincho;ＭＳ 明朝" w:cs="Times New Roman"/>
    </w:rPr>
  </w:style>
  <w:style w:type="character" w:styleId="WW8Num22z1">
    <w:name w:val="WW8Num22z1"/>
    <w:qFormat/>
    <w:rPr>
      <w:rFonts w:ascii="Wingdings" w:hAnsi="Wingdings" w:cs="Wingdings"/>
    </w:rPr>
  </w:style>
  <w:style w:type="character" w:styleId="WW8Num23z0">
    <w:name w:val="WW8Num23z0"/>
    <w:qFormat/>
    <w:rPr>
      <w:rFonts w:ascii="Times New Roman" w:hAnsi="Times New Roman" w:eastAsia="MS Mincho;ＭＳ 明朝" w:cs="Times New Roman"/>
    </w:rPr>
  </w:style>
  <w:style w:type="character" w:styleId="WW8Num23z1">
    <w:name w:val="WW8Num23z1"/>
    <w:qFormat/>
    <w:rPr>
      <w:rFonts w:ascii="Wingdings" w:hAnsi="Wingdings" w:cs="Wingdings"/>
    </w:rPr>
  </w:style>
  <w:style w:type="character" w:styleId="WW8Num24z0">
    <w:name w:val="WW8Num24z0"/>
    <w:qFormat/>
    <w:rPr/>
  </w:style>
  <w:style w:type="character" w:styleId="WW8Num25z0">
    <w:name w:val="WW8Num25z0"/>
    <w:qFormat/>
    <w:rPr>
      <w:rFonts w:ascii="Times New Roman" w:hAnsi="Times New Roman" w:eastAsia="MS Mincho;ＭＳ 明朝" w:cs="Times New Roman"/>
    </w:rPr>
  </w:style>
  <w:style w:type="character" w:styleId="WW8Num25z1">
    <w:name w:val="WW8Num25z1"/>
    <w:qFormat/>
    <w:rPr>
      <w:rFonts w:ascii="Wingdings" w:hAnsi="Wingdings" w:cs="Wingdings"/>
    </w:rPr>
  </w:style>
  <w:style w:type="character" w:styleId="WW8Num26z0">
    <w:name w:val="WW8Num26z0"/>
    <w:qFormat/>
    <w:rPr>
      <w:rFonts w:ascii="Times New Roman" w:hAnsi="Times New Roman" w:eastAsia="MS Mincho;ＭＳ 明朝" w:cs="Times New Roman"/>
    </w:rPr>
  </w:style>
  <w:style w:type="character" w:styleId="WW8Num26z1">
    <w:name w:val="WW8Num26z1"/>
    <w:qFormat/>
    <w:rPr>
      <w:rFonts w:ascii="Wingdings" w:hAnsi="Wingdings" w:cs="Wingdings"/>
    </w:rPr>
  </w:style>
  <w:style w:type="character" w:styleId="WW8Num27z0">
    <w:name w:val="WW8Num27z0"/>
    <w:qFormat/>
    <w:rPr>
      <w:rFonts w:ascii="Times New Roman" w:hAnsi="Times New Roman" w:eastAsia="Batang;바탕" w:cs="Times New Roman"/>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style>
  <w:style w:type="character" w:styleId="WW8Num29z0">
    <w:name w:val="WW8Num29z0"/>
    <w:qFormat/>
    <w:rPr>
      <w:rFonts w:ascii="Times New Roman" w:hAnsi="Times New Roman" w:eastAsia="MS Mincho;ＭＳ 明朝" w:cs="Times New Roman"/>
    </w:rPr>
  </w:style>
  <w:style w:type="character" w:styleId="WW8Num29z1">
    <w:name w:val="WW8Num29z1"/>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Times New Roman"/>
    </w:rPr>
  </w:style>
  <w:style w:type="character" w:styleId="WW8Num30z2">
    <w:name w:val="WW8Num30z2"/>
    <w:qFormat/>
    <w:rPr>
      <w:rFonts w:cs="Times New Roman"/>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3z1">
    <w:name w:val="WW8Num33z1"/>
    <w:qFormat/>
    <w:rPr>
      <w:rFonts w:ascii="Times New Roman" w:hAnsi="Times New Roman" w:eastAsia="MS Mincho;ＭＳ 明朝" w:cs="Times New Roman"/>
    </w:rPr>
  </w:style>
  <w:style w:type="character" w:styleId="WW8Num34z0">
    <w:name w:val="WW8Num34z0"/>
    <w:qFormat/>
    <w:rPr>
      <w:rFonts w:ascii="Wingdings" w:hAnsi="Wingdings" w:cs="Wingdings"/>
    </w:rPr>
  </w:style>
  <w:style w:type="character" w:styleId="DefaultParagraphFont">
    <w:name w:val="Default Paragraph Font"/>
    <w:qFormat/>
    <w:rPr/>
  </w:style>
  <w:style w:type="character" w:styleId="ListChar">
    <w:name w:val="List Char"/>
    <w:qFormat/>
    <w:rPr>
      <w:rFonts w:ascii="Times New Roman" w:hAnsi="Times New Roman" w:eastAsia="Times New Roman" w:cs="Times New Roman"/>
    </w:rPr>
  </w:style>
  <w:style w:type="character" w:styleId="HeaderChar">
    <w:name w:val="Header Char"/>
    <w:qFormat/>
    <w:rPr>
      <w:rFonts w:ascii="Arial" w:hAnsi="Arial" w:eastAsia="Times New Roman" w:cs="Arial"/>
      <w:b/>
      <w:sz w:val="18"/>
      <w:lang w:val="en-US" w:eastAsia="en-US"/>
    </w:rPr>
  </w:style>
  <w:style w:type="character" w:styleId="FootnoteCharacters">
    <w:name w:val="Footnote Characters"/>
    <w:qFormat/>
    <w:rPr>
      <w:b/>
      <w:sz w:val="16"/>
      <w:vertAlign w:val="superscript"/>
    </w:rPr>
  </w:style>
  <w:style w:type="character" w:styleId="TALCar">
    <w:name w:val="TAL Car"/>
    <w:qFormat/>
    <w:rPr>
      <w:rFonts w:ascii="Arial" w:hAnsi="Arial" w:eastAsia="Times New Roman" w:cs="Arial"/>
      <w:sz w:val="18"/>
    </w:rPr>
  </w:style>
  <w:style w:type="character" w:styleId="THChar">
    <w:name w:val="TH Char"/>
    <w:qFormat/>
    <w:rPr>
      <w:rFonts w:ascii="Arial" w:hAnsi="Arial" w:eastAsia="Times New Roman" w:cs="Arial"/>
      <w:b/>
    </w:rPr>
  </w:style>
  <w:style w:type="character" w:styleId="TFChar">
    <w:name w:val="TF Char"/>
    <w:qFormat/>
    <w:rPr>
      <w:rFonts w:ascii="Arial" w:hAnsi="Arial" w:eastAsia="Times New Roman" w:cs="Arial"/>
      <w:b/>
    </w:rPr>
  </w:style>
  <w:style w:type="character" w:styleId="NOChar">
    <w:name w:val="NO Char"/>
    <w:qFormat/>
    <w:rPr>
      <w:rFonts w:ascii="Times New Roman" w:hAnsi="Times New Roman" w:eastAsia="Times New Roman" w:cs="Times New Roman"/>
    </w:rPr>
  </w:style>
  <w:style w:type="character" w:styleId="PLChar">
    <w:name w:val="PL Char"/>
    <w:qFormat/>
    <w:rPr>
      <w:rFonts w:ascii="Courier New" w:hAnsi="Courier New" w:eastAsia="Times New Roman" w:cs="Courier New"/>
      <w:sz w:val="16"/>
      <w:lang w:val="en-US" w:eastAsia="en-US"/>
    </w:rPr>
  </w:style>
  <w:style w:type="character" w:styleId="ZGSM">
    <w:name w:val="ZGSM"/>
    <w:qFormat/>
    <w:rPr/>
  </w:style>
  <w:style w:type="character" w:styleId="List2Char">
    <w:name w:val="List 2 Char"/>
    <w:basedOn w:val="ListChar"/>
    <w:qFormat/>
    <w:rPr/>
  </w:style>
  <w:style w:type="character" w:styleId="List3Char">
    <w:name w:val="List 3 Char"/>
    <w:basedOn w:val="List2Char"/>
    <w:qFormat/>
    <w:rPr/>
  </w:style>
  <w:style w:type="character" w:styleId="B1Zchn">
    <w:name w:val="B1 Zchn"/>
    <w:qFormat/>
    <w:rPr>
      <w:rFonts w:ascii="Times New Roman" w:hAnsi="Times New Roman" w:eastAsia="Times New Roman" w:cs="Times New Roman"/>
    </w:rPr>
  </w:style>
  <w:style w:type="character" w:styleId="B2Char">
    <w:name w:val="B2 Char"/>
    <w:basedOn w:val="List2Char"/>
    <w:qFormat/>
    <w:rPr/>
  </w:style>
  <w:style w:type="character" w:styleId="B3Char">
    <w:name w:val="B3 Char"/>
    <w:basedOn w:val="List3Char"/>
    <w:qFormat/>
    <w:rPr/>
  </w:style>
  <w:style w:type="character" w:styleId="B1Car">
    <w:name w:val="B1+ Car"/>
    <w:qFormat/>
    <w:rPr>
      <w:rFonts w:ascii="Times New Roman" w:hAnsi="Times New Roman" w:eastAsia="Times New Roman" w:cs="Times New Roman"/>
    </w:rPr>
  </w:style>
  <w:style w:type="character" w:styleId="InternetLink">
    <w:name w:val="Hyperlink"/>
    <w:rPr>
      <w:color w:val="0000FF"/>
      <w:u w:val="single"/>
    </w:rPr>
  </w:style>
  <w:style w:type="character" w:styleId="CommentReference">
    <w:name w:val="Comment Reference"/>
    <w:qFormat/>
    <w:rPr>
      <w:sz w:val="16"/>
    </w:rPr>
  </w:style>
  <w:style w:type="character" w:styleId="CommentTextChar">
    <w:name w:val="Comment Text Char"/>
    <w:qFormat/>
    <w:rPr>
      <w:rFonts w:ascii="Times New Roman" w:hAnsi="Times New Roman" w:cs="Times New Roman"/>
      <w:lang w:val="en-GB"/>
    </w:rPr>
  </w:style>
  <w:style w:type="character" w:styleId="VisitedInternetLink">
    <w:name w:val="FollowedHyperlink"/>
    <w:rPr>
      <w:color w:val="800080"/>
      <w:u w:val="single"/>
    </w:rPr>
  </w:style>
  <w:style w:type="character" w:styleId="Emphasis">
    <w:name w:val="Emphasis"/>
    <w:qFormat/>
    <w:rPr>
      <w:i/>
      <w:iCs/>
    </w:rPr>
  </w:style>
  <w:style w:type="character" w:styleId="PageNumber">
    <w:name w:val="Page Number"/>
    <w:basedOn w:val="DefaultParagraphFont"/>
    <w:rPr/>
  </w:style>
  <w:style w:type="character" w:styleId="B1Char">
    <w:name w:val="B1 Char"/>
    <w:qFormat/>
    <w:rPr/>
  </w:style>
  <w:style w:type="character" w:styleId="ListParagraphChar">
    <w:name w:val="List Paragraph Char"/>
    <w:qFormat/>
    <w:rPr>
      <w:rFonts w:ascii="Calibri" w:hAnsi="Calibri" w:eastAsia="Calibri" w:cs="Calibri"/>
      <w:sz w:val="22"/>
      <w:szCs w:val="22"/>
    </w:rPr>
  </w:style>
  <w:style w:type="character" w:styleId="IndexLink">
    <w:name w:val="Index Link"/>
    <w:qFormat/>
    <w:rPr/>
  </w:style>
  <w:style w:type="paragraph" w:styleId="Heading">
    <w:name w:val="Heading"/>
    <w:basedOn w:val="Normal"/>
    <w:next w:val="TextBody"/>
    <w:qFormat/>
    <w:pPr>
      <w:overflowPunct w:val="false"/>
      <w:autoSpaceDE w:val="false"/>
      <w:spacing w:before="0" w:after="120"/>
      <w:jc w:val="center"/>
      <w:textAlignment w:val="baseline"/>
    </w:pPr>
    <w:rPr>
      <w:rFonts w:ascii="Arial" w:hAnsi="Arial" w:cs="Arial"/>
      <w:b/>
      <w:sz w:val="24"/>
      <w:lang w:val="de-DE"/>
    </w:rPr>
  </w:style>
  <w:style w:type="paragraph" w:styleId="TextBody">
    <w:name w:val="Body Text"/>
    <w:basedOn w:val="Normal"/>
    <w:pPr>
      <w:overflowPunct w:val="false"/>
      <w:autoSpaceDE w:val="false"/>
      <w:textAlignment w:val="baseline"/>
    </w:pPr>
    <w:rPr/>
  </w:style>
  <w:style w:type="paragraph" w:styleId="List">
    <w:name w:val="List"/>
    <w:basedOn w:val="Normal"/>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Next w:val="true"/>
      <w:keepLines/>
      <w:widowControl w:val="false"/>
      <w:tabs>
        <w:tab w:val="clear" w:pos="284"/>
        <w:tab w:val="right" w:pos="9639" w:leader="dot"/>
      </w:tabs>
      <w:overflowPunct w:val="false"/>
      <w:autoSpaceDE w:val="false"/>
      <w:bidi w:val="0"/>
      <w:spacing w:before="120" w:after="0"/>
      <w:ind w:left="567" w:right="425" w:hanging="567"/>
      <w:textAlignment w:val="baseline"/>
    </w:pPr>
    <w:rPr>
      <w:rFonts w:ascii="Times New Roman" w:hAnsi="Times New Roman" w:eastAsia="Times New Roman" w:cs="Times New Roman"/>
      <w:color w:val="auto"/>
      <w:sz w:val="22"/>
      <w:szCs w:val="20"/>
      <w:lang w:val="en-GB" w:eastAsia="en-US" w:bidi="ar-SA"/>
    </w:rPr>
  </w:style>
  <w:style w:type="paragraph" w:styleId="Contents8">
    <w:name w:val="TOC 8"/>
    <w:basedOn w:val="Contents1"/>
    <w:pPr>
      <w:spacing w:before="180" w:after="0"/>
      <w:ind w:left="2693" w:right="425" w:hanging="2693"/>
    </w:pPr>
    <w:rPr>
      <w:b/>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Contents2">
    <w:name w:val="TOC 2"/>
    <w:basedOn w:val="Contents1"/>
    <w:pPr>
      <w:keepNext w:val="false"/>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Index1">
    <w:name w:val="Index 1"/>
    <w:basedOn w:val="Normal"/>
    <w:pPr>
      <w:keepLines/>
      <w:spacing w:before="0" w:after="0"/>
    </w:pPr>
    <w:rPr/>
  </w:style>
  <w:style w:type="paragraph" w:styleId="Index2">
    <w:name w:val="Index 2"/>
    <w:basedOn w:val="Index1"/>
    <w:pPr>
      <w:ind w:left="284" w:hanging="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T">
    <w:name w:val="TT"/>
    <w:basedOn w:val="Heading1"/>
    <w:next w:val="Normal"/>
    <w:qFormat/>
    <w:pPr>
      <w:numPr>
        <w:ilvl w:val="0"/>
        <w:numId w:val="0"/>
      </w:numPr>
      <w:ind w:left="1134" w:hanging="1134"/>
      <w:outlineLvl w:val="9"/>
    </w:pPr>
    <w:rPr/>
  </w:style>
  <w:style w:type="paragraph" w:styleId="ListNumber">
    <w:name w:val="List Number"/>
    <w:basedOn w:val="List"/>
    <w:qFormat/>
    <w:pPr>
      <w:numPr>
        <w:ilvl w:val="0"/>
        <w:numId w:val="3"/>
      </w:numPr>
    </w:pPr>
    <w:rPr/>
  </w:style>
  <w:style w:type="paragraph" w:styleId="ListNumber2">
    <w:name w:val="List Number 2"/>
    <w:basedOn w:val="ListNumber"/>
    <w:qFormat/>
    <w:pPr>
      <w:numPr>
        <w:ilvl w:val="0"/>
        <w:numId w:val="4"/>
      </w:numPr>
      <w:ind w:left="851" w:hanging="284"/>
    </w:pPr>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eastAsia="en-US" w:bidi="ar-SA"/>
    </w:rPr>
  </w:style>
  <w:style w:type="paragraph" w:styleId="Footnote">
    <w:name w:val="Footnote Text"/>
    <w:basedOn w:val="Normal"/>
    <w:pPr>
      <w:keepLines/>
      <w:spacing w:before="0" w:after="0"/>
      <w:ind w:left="454" w:hanging="454"/>
    </w:pPr>
    <w:rPr>
      <w:sz w:val="16"/>
    </w:rPr>
  </w:style>
  <w:style w:type="paragraph" w:styleId="TAL">
    <w:name w:val="TAL"/>
    <w:basedOn w:val="Normal"/>
    <w:qFormat/>
    <w:pPr>
      <w:keepNext w:val="true"/>
      <w:keepLines/>
      <w:spacing w:before="0" w:after="0"/>
    </w:pPr>
    <w:rPr>
      <w:rFonts w:ascii="Arial" w:hAnsi="Arial" w:cs="Arial"/>
      <w:sz w:val="18"/>
    </w:rPr>
  </w:style>
  <w:style w:type="paragraph" w:styleId="TAC">
    <w:name w:val="TAC"/>
    <w:basedOn w:val="TAL"/>
    <w:qFormat/>
    <w:pPr>
      <w:jc w:val="center"/>
    </w:pPr>
    <w:rPr/>
  </w:style>
  <w:style w:type="paragraph" w:styleId="TAH">
    <w:name w:val="TAH"/>
    <w:basedOn w:val="TAC"/>
    <w:qFormat/>
    <w:pPr/>
    <w:rPr>
      <w:b/>
    </w:rPr>
  </w:style>
  <w:style w:type="paragraph" w:styleId="TH">
    <w:name w:val="TH"/>
    <w:basedOn w:val="Normal"/>
    <w:qFormat/>
    <w:pPr>
      <w:keepNext w:val="true"/>
      <w:keepLines/>
      <w:spacing w:before="60" w:after="180"/>
      <w:jc w:val="center"/>
    </w:pPr>
    <w:rPr>
      <w:rFonts w:ascii="Arial" w:hAnsi="Arial" w:cs="Arial"/>
      <w:b/>
    </w:rPr>
  </w:style>
  <w:style w:type="paragraph" w:styleId="TF">
    <w:name w:val="TF"/>
    <w:basedOn w:val="TH"/>
    <w:qFormat/>
    <w:pPr>
      <w:keepNext w:val="false"/>
      <w:spacing w:before="0" w:after="240"/>
    </w:pPr>
    <w:rPr/>
  </w:style>
  <w:style w:type="paragraph" w:styleId="NO">
    <w:name w:val="NO"/>
    <w:basedOn w:val="Normal"/>
    <w:qFormat/>
    <w:pPr>
      <w:keepLines/>
      <w:ind w:left="1135" w:hanging="851"/>
    </w:pPr>
    <w:rPr/>
  </w:style>
  <w:style w:type="paragraph" w:styleId="Contents9">
    <w:name w:val="TOC 9"/>
    <w:basedOn w:val="Contents8"/>
    <w:pPr>
      <w:ind w:left="1418" w:right="425" w:hanging="1418"/>
    </w:pPr>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eastAsia="en-US" w:bidi="ar-SA"/>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ListBullet">
    <w:name w:val="List Bullet"/>
    <w:basedOn w:val="List"/>
    <w:qFormat/>
    <w:pPr>
      <w:numPr>
        <w:ilvl w:val="0"/>
        <w:numId w:val="5"/>
      </w:numPr>
    </w:pPr>
    <w:rPr/>
  </w:style>
  <w:style w:type="paragraph" w:styleId="ListBullet2">
    <w:name w:val="List Bullet 2"/>
    <w:basedOn w:val="ListBullet"/>
    <w:qFormat/>
    <w:pPr>
      <w:numPr>
        <w:ilvl w:val="0"/>
        <w:numId w:val="6"/>
      </w:numPr>
      <w:ind w:left="851" w:hanging="284"/>
    </w:pPr>
    <w:rPr/>
  </w:style>
  <w:style w:type="paragraph" w:styleId="ListBullet3">
    <w:name w:val="List Bullet 3"/>
    <w:basedOn w:val="ListBullet2"/>
    <w:qFormat/>
    <w:pPr>
      <w:ind w:left="1135" w:hanging="284"/>
    </w:pPr>
    <w:rPr/>
  </w:style>
  <w:style w:type="paragraph" w:styleId="EQ">
    <w:name w:val="EQ"/>
    <w:basedOn w:val="Normal"/>
    <w:next w:val="Normal"/>
    <w:qFormat/>
    <w:pPr>
      <w:keepLines/>
      <w:tabs>
        <w:tab w:val="clear" w:pos="284"/>
        <w:tab w:val="center" w:pos="4536" w:leader="none"/>
        <w:tab w:val="right" w:pos="9072" w:leader="none"/>
      </w:tabs>
    </w:pPr>
    <w:rPr>
      <w:lang w:val="en-US" w:eastAsia="en-US"/>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eastAsia="en-US" w:bidi="ar-SA"/>
    </w:rPr>
  </w:style>
  <w:style w:type="paragraph" w:styleId="TAR">
    <w:name w:val="TAR"/>
    <w:basedOn w:val="TAL"/>
    <w:qFormat/>
    <w:pPr>
      <w:jc w:val="right"/>
    </w:pPr>
    <w:rPr/>
  </w:style>
  <w:style w:type="paragraph" w:styleId="TAN">
    <w:name w:val="TAN"/>
    <w:basedOn w:val="TAL"/>
    <w:qFormat/>
    <w:pPr>
      <w:ind w:left="851" w:hanging="851"/>
    </w:pPr>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right="28" w:hanging="0"/>
      <w:jc w:val="right"/>
      <w:textAlignment w:val="baseline"/>
    </w:pPr>
    <w:rPr>
      <w:rFonts w:ascii="Arial" w:hAnsi="Arial" w:eastAsia="Times New Roman" w:cs="Arial"/>
      <w:i/>
      <w:color w:val="auto"/>
      <w:sz w:val="20"/>
      <w:szCs w:val="20"/>
      <w:lang w:val="en-GB" w:eastAsia="en-US" w:bidi="ar-SA"/>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ZV">
    <w:name w:val="ZV"/>
    <w:basedOn w:val="ZU"/>
    <w:qFormat/>
    <w:pPr/>
    <w:rPr/>
  </w:style>
  <w:style w:type="paragraph" w:styleId="List2">
    <w:name w:val="List Bullet 3"/>
    <w:basedOn w:val="List"/>
    <w:pPr>
      <w:ind w:left="851" w:hanging="284"/>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3">
    <w:name w:val="List Bullet 4"/>
    <w:basedOn w:val="List2"/>
    <w:pPr>
      <w:ind w:left="1135" w:hanging="284"/>
    </w:pPr>
    <w:rPr/>
  </w:style>
  <w:style w:type="paragraph" w:styleId="List4">
    <w:name w:val="List Bullet 5"/>
    <w:basedOn w:val="List3"/>
    <w:pPr>
      <w:ind w:left="1418" w:hanging="284"/>
    </w:pPr>
    <w:rPr/>
  </w:style>
  <w:style w:type="paragraph" w:styleId="List5">
    <w:name w:val="List Number"/>
    <w:basedOn w:val="List4"/>
    <w:pPr>
      <w:ind w:left="1702" w:hanging="284"/>
    </w:pPr>
    <w:rPr/>
  </w:style>
  <w:style w:type="paragraph" w:styleId="EditorsNote">
    <w:name w:val="Editor's Note"/>
    <w:basedOn w:val="NO"/>
    <w:qFormat/>
    <w:pPr/>
    <w:rPr>
      <w:color w:val="FF0000"/>
    </w:rPr>
  </w:style>
  <w:style w:type="paragraph" w:styleId="ListBullet4">
    <w:name w:val="List Bullet 4"/>
    <w:basedOn w:val="ListBullet3"/>
    <w:qFormat/>
    <w:pPr>
      <w:ind w:left="1418" w:hanging="284"/>
    </w:pPr>
    <w:rPr/>
  </w:style>
  <w:style w:type="paragraph" w:styleId="ListBullet5">
    <w:name w:val="List Bullet 5"/>
    <w:basedOn w:val="ListBullet4"/>
    <w:qFormat/>
    <w:pPr>
      <w:ind w:left="1702" w:hanging="284"/>
    </w:pPr>
    <w:rPr/>
  </w:style>
  <w:style w:type="paragraph" w:styleId="B1">
    <w:name w:val="B1"/>
    <w:basedOn w:val="List"/>
    <w:qFormat/>
    <w:pPr/>
    <w:rPr/>
  </w:style>
  <w:style w:type="paragraph" w:styleId="B2">
    <w:name w:val="B2"/>
    <w:basedOn w:val="List2"/>
    <w:qFormat/>
    <w:pPr/>
    <w:rPr/>
  </w:style>
  <w:style w:type="paragraph" w:styleId="B3">
    <w:name w:val="B3"/>
    <w:basedOn w:val="List3"/>
    <w:qFormat/>
    <w:pPr/>
    <w:rPr/>
  </w:style>
  <w:style w:type="paragraph" w:styleId="B4">
    <w:name w:val="B4"/>
    <w:basedOn w:val="List4"/>
    <w:qFormat/>
    <w:pPr/>
    <w:rPr/>
  </w:style>
  <w:style w:type="paragraph" w:styleId="B5">
    <w:name w:val="B5"/>
    <w:basedOn w:val="List5"/>
    <w:qFormat/>
    <w:pPr/>
    <w:rPr/>
  </w:style>
  <w:style w:type="paragraph" w:styleId="Footer">
    <w:name w:val="Footer"/>
    <w:basedOn w:val="Header"/>
    <w:pPr>
      <w:jc w:val="center"/>
    </w:pPr>
    <w:rPr>
      <w:i/>
    </w:rPr>
  </w:style>
  <w:style w:type="paragraph" w:styleId="ZTD">
    <w:name w:val="ZTD"/>
    <w:basedOn w:val="ZB"/>
    <w:qFormat/>
    <w:pPr/>
    <w:rPr>
      <w:i w:val="false"/>
      <w:sz w:val="40"/>
    </w:rPr>
  </w:style>
  <w:style w:type="paragraph" w:styleId="B11">
    <w:name w:val="B1+"/>
    <w:basedOn w:val="B1"/>
    <w:qFormat/>
    <w:pPr>
      <w:numPr>
        <w:ilvl w:val="0"/>
        <w:numId w:val="2"/>
      </w:numPr>
    </w:pPr>
    <w:rPr/>
  </w:style>
  <w:style w:type="paragraph" w:styleId="CommentText">
    <w:name w:val="Comment Text"/>
    <w:basedOn w:val="Normal"/>
    <w:qFormat/>
    <w:pPr/>
    <w:rPr/>
  </w:style>
  <w:style w:type="paragraph" w:styleId="DocumentMap">
    <w:name w:val="Document Map"/>
    <w:basedOn w:val="Normal"/>
    <w:qFormat/>
    <w:pPr>
      <w:shd w:fill="000080" w:val="clear"/>
    </w:pPr>
    <w:rPr>
      <w:rFonts w:ascii="Arial" w:hAnsi="Arial" w:eastAsia="MS Gothic;ＭＳ ゴシック" w:cs="Arial"/>
    </w:rPr>
  </w:style>
  <w:style w:type="paragraph" w:styleId="TextBodyIndent">
    <w:name w:val="Body Text Indent"/>
    <w:basedOn w:val="Normal"/>
    <w:pPr>
      <w:ind w:left="142" w:hanging="0"/>
    </w:pPr>
    <w:rPr>
      <w:lang w:eastAsia="ja-JP"/>
    </w:rPr>
  </w:style>
  <w:style w:type="paragraph" w:styleId="BodyTextIndent2">
    <w:name w:val="Body Text Indent 2"/>
    <w:basedOn w:val="Normal"/>
    <w:qFormat/>
    <w:pPr>
      <w:ind w:left="200" w:hanging="0"/>
    </w:pPr>
    <w:rPr>
      <w:lang w:eastAsia="ja-JP"/>
    </w:rPr>
  </w:style>
  <w:style w:type="paragraph" w:styleId="BalloonText">
    <w:name w:val="Balloon Text"/>
    <w:basedOn w:val="Normal"/>
    <w:qFormat/>
    <w:pPr/>
    <w:rPr>
      <w:rFonts w:ascii="Arial" w:hAnsi="Arial" w:eastAsia="MS Gothic;ＭＳ ゴシック" w:cs="Arial"/>
      <w:sz w:val="18"/>
      <w:szCs w:val="18"/>
    </w:rPr>
  </w:style>
  <w:style w:type="paragraph" w:styleId="BodyText2">
    <w:name w:val="Body Text 2"/>
    <w:basedOn w:val="Normal"/>
    <w:qFormat/>
    <w:pPr/>
    <w:rPr>
      <w:i/>
      <w:iCs/>
      <w:lang w:eastAsia="ja-JP"/>
    </w:rPr>
  </w:style>
  <w:style w:type="paragraph" w:styleId="ListContinue2">
    <w:name w:val="List Continue 2"/>
    <w:basedOn w:val="Normal"/>
    <w:qFormat/>
    <w:pPr>
      <w:ind w:left="850" w:hanging="0"/>
    </w:pPr>
    <w:rPr/>
  </w:style>
  <w:style w:type="paragraph" w:styleId="BodyTextFirstIndent2">
    <w:name w:val="Body Text First Indent 2"/>
    <w:basedOn w:val="TextBodyIndent"/>
    <w:qFormat/>
    <w:pPr>
      <w:ind w:left="851" w:firstLine="210"/>
    </w:pPr>
    <w:rPr/>
  </w:style>
  <w:style w:type="paragraph" w:styleId="Date">
    <w:name w:val="Date"/>
    <w:basedOn w:val="Normal"/>
    <w:next w:val="Normal"/>
    <w:qFormat/>
    <w:pPr/>
    <w:rPr/>
  </w:style>
  <w:style w:type="paragraph" w:styleId="NormalWeb">
    <w:name w:val="Normal (Web)"/>
    <w:basedOn w:val="Normal"/>
    <w:qFormat/>
    <w:pPr>
      <w:spacing w:before="100" w:after="100"/>
    </w:pPr>
    <w:rPr>
      <w:rFonts w:ascii="MS PGothic" w:hAnsi="MS PGothic" w:eastAsia="MS PGothic" w:cs="MS PGothic"/>
      <w:sz w:val="24"/>
      <w:szCs w:val="24"/>
      <w:lang w:val="en-US" w:eastAsia="ja-JP"/>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MS Mincho;ＭＳ 明朝" w:cs="Times New Roman"/>
      <w:color w:val="auto"/>
      <w:sz w:val="20"/>
      <w:szCs w:val="20"/>
      <w:lang w:val="en-GB" w:bidi="ar-SA" w:eastAsia="zh-CN"/>
    </w:rPr>
  </w:style>
  <w:style w:type="paragraph" w:styleId="FL">
    <w:name w:val="FL"/>
    <w:basedOn w:val="Normal"/>
    <w:qFormat/>
    <w:pPr>
      <w:keepNext w:val="true"/>
      <w:keepLines/>
      <w:spacing w:before="60" w:after="180"/>
      <w:jc w:val="center"/>
    </w:pPr>
    <w:rPr>
      <w:rFonts w:ascii="Arial" w:hAnsi="Arial" w:cs="Arial"/>
      <w:b/>
    </w:rPr>
  </w:style>
  <w:style w:type="paragraph" w:styleId="ListParagraph">
    <w:name w:val="List Paragraph"/>
    <w:basedOn w:val="Normal"/>
    <w:qFormat/>
    <w:pPr>
      <w:overflowPunct w:val="true"/>
      <w:autoSpaceDE w:val="true"/>
      <w:spacing w:before="0" w:after="0"/>
      <w:ind w:left="720" w:hanging="0"/>
      <w:textAlignment w:val="auto"/>
    </w:pPr>
    <w:rPr>
      <w:rFonts w:ascii="Calibri" w:hAnsi="Calibri" w:eastAsia="Calibri" w:cs="Calibri"/>
      <w:sz w:val="22"/>
      <w:szCs w:val="2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oleObject" Target="embeddings/oleObject1.bin"/><Relationship Id="rId7" Type="http://schemas.openxmlformats.org/officeDocument/2006/relationships/image" Target="media/image3.wmf"/><Relationship Id="rId8" Type="http://schemas.openxmlformats.org/officeDocument/2006/relationships/oleObject" Target="embeddings/oleObject2.bin"/><Relationship Id="rId9" Type="http://schemas.openxmlformats.org/officeDocument/2006/relationships/image" Target="media/image4.wmf"/><Relationship Id="rId10" Type="http://schemas.openxmlformats.org/officeDocument/2006/relationships/oleObject" Target="embeddings/oleObject3.bin"/><Relationship Id="rId11" Type="http://schemas.openxmlformats.org/officeDocument/2006/relationships/image" Target="media/image5.wmf"/><Relationship Id="rId12" Type="http://schemas.openxmlformats.org/officeDocument/2006/relationships/oleObject" Target="embeddings/oleObject4.bin"/><Relationship Id="rId13" Type="http://schemas.openxmlformats.org/officeDocument/2006/relationships/image" Target="media/image6.wmf"/><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10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2018-01-15T15:11:00Z</dcterms:created>
  <dc:creator>NTT DOCOMO, INC.</dc:creator>
  <dc:description/>
  <cp:keywords/>
  <dc:language>en-US</dc:language>
  <cp:lastModifiedBy>Issam</cp:lastModifiedBy>
  <dcterms:modified xsi:type="dcterms:W3CDTF">2018-01-17T23:01:00Z</dcterms:modified>
  <cp:revision>6</cp:revision>
  <dc:subject/>
  <dc:title/>
</cp:coreProperties>
</file>