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366742"/>
        <w:docPartObj>
          <w:docPartGallery w:val="Cover Pages"/>
          <w:docPartUnique/>
        </w:docPartObj>
      </w:sdtPr>
      <w:sdtContent>
        <w:p w14:paraId="0E95BB55" w14:textId="713A6287" w:rsidR="00CC69DA" w:rsidRDefault="00021371">
          <w:r>
            <w:rPr>
              <w:noProof/>
            </w:rPr>
            <w:t xml:space="preserve"> </w:t>
          </w:r>
          <w:r w:rsidR="00CC69DA">
            <w:rPr>
              <w:noProof/>
            </w:rPr>
            <w:drawing>
              <wp:anchor distT="0" distB="0" distL="114300" distR="114300" simplePos="0" relativeHeight="251659264" behindDoc="1" locked="1" layoutInCell="1" allowOverlap="1" wp14:anchorId="5A7D6F98" wp14:editId="192EF3C3">
                <wp:simplePos x="0" y="0"/>
                <wp:positionH relativeFrom="column">
                  <wp:posOffset>-989330</wp:posOffset>
                </wp:positionH>
                <wp:positionV relativeFrom="paragraph">
                  <wp:posOffset>-363220</wp:posOffset>
                </wp:positionV>
                <wp:extent cx="10227310" cy="11231880"/>
                <wp:effectExtent l="0" t="0" r="0" b="0"/>
                <wp:wrapNone/>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2">
                          <a:alphaModFix amt="35000"/>
                          <a:extLst>
                            <a:ext uri="{28A0092B-C50C-407E-A947-70E740481C1C}">
                              <a14:useLocalDpi xmlns:a14="http://schemas.microsoft.com/office/drawing/2010/main" val="0"/>
                            </a:ext>
                          </a:extLst>
                        </a:blip>
                        <a:stretch>
                          <a:fillRect/>
                        </a:stretch>
                      </pic:blipFill>
                      <pic:spPr>
                        <a:xfrm>
                          <a:off x="0" y="0"/>
                          <a:ext cx="10227310" cy="1123188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right" w:tblpYSpec="bottom"/>
            <w:tblW w:w="3857" w:type="pct"/>
            <w:tblLook w:val="04A0" w:firstRow="1" w:lastRow="0" w:firstColumn="1" w:lastColumn="0" w:noHBand="0" w:noVBand="1"/>
          </w:tblPr>
          <w:tblGrid>
            <w:gridCol w:w="6963"/>
          </w:tblGrid>
          <w:tr w:rsidR="00CC69DA" w14:paraId="76A37542" w14:textId="77777777" w:rsidTr="00680AF4">
            <w:tc>
              <w:tcPr>
                <w:tcW w:w="6963" w:type="dxa"/>
                <w:tcMar>
                  <w:top w:w="216" w:type="dxa"/>
                  <w:left w:w="115" w:type="dxa"/>
                  <w:bottom w:w="216" w:type="dxa"/>
                  <w:right w:w="115" w:type="dxa"/>
                </w:tcMar>
              </w:tcPr>
              <w:sdt>
                <w:sdtPr>
                  <w:rPr>
                    <w:color w:val="FF0000" w:themeColor="accent1"/>
                    <w:sz w:val="28"/>
                    <w:szCs w:val="28"/>
                    <w:lang w:val="fr-BE"/>
                  </w:rPr>
                  <w:alias w:val="Author"/>
                  <w:id w:val="13406928"/>
                  <w:placeholder>
                    <w:docPart w:val="021F7CB5EAE843AA82DE77D56BD0716C"/>
                  </w:placeholder>
                  <w:dataBinding w:prefixMappings="xmlns:ns0='http://schemas.openxmlformats.org/package/2006/metadata/core-properties' xmlns:ns1='http://purl.org/dc/elements/1.1/'" w:xpath="/ns0:coreProperties[1]/ns1:creator[1]" w:storeItemID="{6C3C8BC8-F283-45AE-878A-BAB7291924A1}"/>
                  <w:text/>
                </w:sdtPr>
                <w:sdtContent>
                  <w:p w14:paraId="21406713" w14:textId="77777777" w:rsidR="00CC69DA" w:rsidRPr="00021371" w:rsidRDefault="00CE2D1A" w:rsidP="00680AF4">
                    <w:pPr>
                      <w:pStyle w:val="NoSpacing"/>
                      <w:jc w:val="right"/>
                      <w:rPr>
                        <w:color w:val="FF0000" w:themeColor="accent1"/>
                        <w:sz w:val="28"/>
                        <w:szCs w:val="28"/>
                        <w:lang w:val="fr-BE"/>
                      </w:rPr>
                    </w:pPr>
                    <w:r>
                      <w:rPr>
                        <w:color w:val="FF0000" w:themeColor="accent1"/>
                        <w:sz w:val="28"/>
                        <w:szCs w:val="28"/>
                        <w:lang w:val="fr-BE"/>
                      </w:rPr>
                      <w:t>Sylvain Depasse</w:t>
                    </w:r>
                  </w:p>
                </w:sdtContent>
              </w:sdt>
              <w:sdt>
                <w:sdtPr>
                  <w:rPr>
                    <w:color w:val="FF0000" w:themeColor="accent1"/>
                    <w:sz w:val="28"/>
                    <w:szCs w:val="28"/>
                  </w:rPr>
                  <w:alias w:val="Date"/>
                  <w:tag w:val="Date"/>
                  <w:id w:val="13406932"/>
                  <w:placeholder>
                    <w:docPart w:val="C8A1B2DF4C3B47209AB873E2887CAB99"/>
                  </w:placeholder>
                  <w:dataBinding w:prefixMappings="xmlns:ns0='http://schemas.microsoft.com/office/2006/coverPageProps'" w:xpath="/ns0:CoverPageProperties[1]/ns0:PublishDate[1]" w:storeItemID="{55AF091B-3C7A-41E3-B477-F2FDAA23CFDA}"/>
                  <w:date w:fullDate="2023-01-30T00:00:00Z">
                    <w:dateFormat w:val="M-d-yyyy"/>
                    <w:lid w:val="en-US"/>
                    <w:storeMappedDataAs w:val="dateTime"/>
                    <w:calendar w:val="gregorian"/>
                  </w:date>
                </w:sdtPr>
                <w:sdtContent>
                  <w:p w14:paraId="3EBF0A69" w14:textId="174382FD" w:rsidR="00CC69DA" w:rsidRPr="00021371" w:rsidRDefault="00CE2D1A" w:rsidP="00680AF4">
                    <w:pPr>
                      <w:pStyle w:val="NoSpacing"/>
                      <w:jc w:val="right"/>
                      <w:rPr>
                        <w:color w:val="FF0000" w:themeColor="accent1"/>
                        <w:sz w:val="28"/>
                        <w:szCs w:val="28"/>
                        <w:lang w:val="fr-BE"/>
                      </w:rPr>
                    </w:pPr>
                    <w:r>
                      <w:rPr>
                        <w:color w:val="FF0000" w:themeColor="accent1"/>
                        <w:sz w:val="28"/>
                        <w:szCs w:val="28"/>
                      </w:rPr>
                      <w:t>1-30-2023</w:t>
                    </w:r>
                  </w:p>
                </w:sdtContent>
              </w:sdt>
              <w:p w14:paraId="41FF3510" w14:textId="77777777" w:rsidR="00CC69DA" w:rsidRPr="00021371" w:rsidRDefault="00CC69DA">
                <w:pPr>
                  <w:pStyle w:val="NoSpacing"/>
                  <w:rPr>
                    <w:color w:val="FF0000" w:themeColor="accent1"/>
                    <w:lang w:val="fr-BE"/>
                  </w:rPr>
                </w:pPr>
              </w:p>
            </w:tc>
          </w:tr>
        </w:tbl>
        <w:tbl>
          <w:tblPr>
            <w:tblpPr w:leftFromText="187" w:rightFromText="187" w:vertAnchor="page" w:horzAnchor="page" w:tblpX="1890" w:tblpY="5854"/>
            <w:tblW w:w="4000" w:type="pct"/>
            <w:tblBorders>
              <w:left w:val="single" w:sz="12" w:space="0" w:color="FF0000" w:themeColor="accent1"/>
            </w:tblBorders>
            <w:tblCellMar>
              <w:left w:w="144" w:type="dxa"/>
              <w:right w:w="115" w:type="dxa"/>
            </w:tblCellMar>
            <w:tblLook w:val="04A0" w:firstRow="1" w:lastRow="0" w:firstColumn="1" w:lastColumn="0" w:noHBand="0" w:noVBand="1"/>
          </w:tblPr>
          <w:tblGrid>
            <w:gridCol w:w="7209"/>
          </w:tblGrid>
          <w:tr w:rsidR="00CC69DA" w14:paraId="77F9FBC3" w14:textId="77777777" w:rsidTr="00263577">
            <w:trPr>
              <w:trHeight w:val="635"/>
            </w:trPr>
            <w:sdt>
              <w:sdtPr>
                <w:rPr>
                  <w:color w:val="BF0000" w:themeColor="accent1" w:themeShade="BF"/>
                  <w:sz w:val="24"/>
                  <w:szCs w:val="24"/>
                </w:rPr>
                <w:alias w:val="Company"/>
                <w:id w:val="13406915"/>
                <w:placeholder>
                  <w:docPart w:val="1BA161A02B5943448F24920A3753C07C"/>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77D66BFF" w14:textId="0F55F84B" w:rsidR="00CC69DA" w:rsidRDefault="006767AD" w:rsidP="00263577">
                    <w:pPr>
                      <w:pStyle w:val="NoSpacing"/>
                      <w:rPr>
                        <w:color w:val="BF0000" w:themeColor="accent1" w:themeShade="BF"/>
                        <w:sz w:val="24"/>
                      </w:rPr>
                    </w:pPr>
                    <w:r>
                      <w:rPr>
                        <w:color w:val="BF0000" w:themeColor="accent1" w:themeShade="BF"/>
                        <w:sz w:val="24"/>
                        <w:szCs w:val="24"/>
                      </w:rPr>
                      <w:t>Incident Respons</w:t>
                    </w:r>
                    <w:r>
                      <w:rPr>
                        <w:color w:val="BF0000" w:themeColor="accent1" w:themeShade="BF"/>
                        <w:sz w:val="24"/>
                        <w:szCs w:val="24"/>
                        <w:lang w:val="en-BE"/>
                      </w:rPr>
                      <w:t>e</w:t>
                    </w:r>
                  </w:p>
                </w:tc>
              </w:sdtContent>
            </w:sdt>
          </w:tr>
          <w:tr w:rsidR="00CC69DA" w14:paraId="42035BAD" w14:textId="77777777" w:rsidTr="00263577">
            <w:tc>
              <w:tcPr>
                <w:tcW w:w="7209" w:type="dxa"/>
              </w:tcPr>
              <w:sdt>
                <w:sdtPr>
                  <w:rPr>
                    <w:rFonts w:asciiTheme="majorHAnsi" w:eastAsiaTheme="majorEastAsia" w:hAnsiTheme="majorHAnsi" w:cstheme="majorBidi"/>
                    <w:color w:val="FF0000" w:themeColor="accent1"/>
                    <w:sz w:val="88"/>
                    <w:szCs w:val="88"/>
                  </w:rPr>
                  <w:alias w:val="Title"/>
                  <w:id w:val="13406919"/>
                  <w:placeholder>
                    <w:docPart w:val="B27810BA5C82435CBC49E7F450333C76"/>
                  </w:placeholder>
                  <w:dataBinding w:prefixMappings="xmlns:ns0='http://schemas.openxmlformats.org/package/2006/metadata/core-properties' xmlns:ns1='http://purl.org/dc/elements/1.1/'" w:xpath="/ns0:coreProperties[1]/ns1:title[1]" w:storeItemID="{6C3C8BC8-F283-45AE-878A-BAB7291924A1}"/>
                  <w:text/>
                </w:sdtPr>
                <w:sdtContent>
                  <w:p w14:paraId="4C3C57DB" w14:textId="21C4136E" w:rsidR="00CC69DA" w:rsidRDefault="006767AD" w:rsidP="00263577">
                    <w:pPr>
                      <w:pStyle w:val="NoSpacing"/>
                      <w:spacing w:line="216" w:lineRule="auto"/>
                      <w:rPr>
                        <w:rFonts w:asciiTheme="majorHAnsi" w:eastAsiaTheme="majorEastAsia" w:hAnsiTheme="majorHAnsi" w:cstheme="majorBidi"/>
                        <w:color w:val="FF0000" w:themeColor="accent1"/>
                        <w:sz w:val="88"/>
                        <w:szCs w:val="88"/>
                      </w:rPr>
                    </w:pPr>
                    <w:r>
                      <w:rPr>
                        <w:rFonts w:asciiTheme="majorHAnsi" w:eastAsiaTheme="majorEastAsia" w:hAnsiTheme="majorHAnsi" w:cstheme="majorBidi"/>
                        <w:color w:val="FF0000" w:themeColor="accent1"/>
                        <w:sz w:val="88"/>
                        <w:szCs w:val="88"/>
                      </w:rPr>
                      <w:t>Incident Response Plan</w:t>
                    </w:r>
                  </w:p>
                </w:sdtContent>
              </w:sdt>
            </w:tc>
          </w:tr>
          <w:tr w:rsidR="00CC69DA" w14:paraId="6F9799E8" w14:textId="77777777" w:rsidTr="00263577">
            <w:tc>
              <w:tcPr>
                <w:tcW w:w="7209" w:type="dxa"/>
                <w:tcMar>
                  <w:top w:w="216" w:type="dxa"/>
                  <w:left w:w="115" w:type="dxa"/>
                  <w:bottom w:w="216" w:type="dxa"/>
                  <w:right w:w="115" w:type="dxa"/>
                </w:tcMar>
              </w:tcPr>
              <w:p w14:paraId="15E0E400" w14:textId="27688D2A" w:rsidR="00CC69DA" w:rsidRDefault="00CC69DA" w:rsidP="00263577">
                <w:pPr>
                  <w:pStyle w:val="NoSpacing"/>
                  <w:rPr>
                    <w:color w:val="BF0000" w:themeColor="accent1" w:themeShade="BF"/>
                    <w:sz w:val="24"/>
                  </w:rPr>
                </w:pPr>
              </w:p>
            </w:tc>
          </w:tr>
        </w:tbl>
        <w:p w14:paraId="25F8452E" w14:textId="446894F3" w:rsidR="00CC69DA" w:rsidRPr="00AC6B8E" w:rsidRDefault="00CC69DA" w:rsidP="00AC6B8E">
          <w:r>
            <w:br w:type="page"/>
          </w:r>
        </w:p>
        <w:p w14:paraId="4082BEC4" w14:textId="77777777" w:rsidR="00D1114F" w:rsidRDefault="00D1114F"/>
        <w:tbl>
          <w:tblPr>
            <w:tblpPr w:leftFromText="180" w:rightFromText="180" w:vertAnchor="text" w:horzAnchor="margin" w:tblpY="-179"/>
            <w:tblW w:w="9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977"/>
            <w:gridCol w:w="1718"/>
            <w:gridCol w:w="925"/>
            <w:gridCol w:w="2162"/>
          </w:tblGrid>
          <w:tr w:rsidR="00D1114F" w:rsidRPr="00537F58" w14:paraId="15524403" w14:textId="77777777" w:rsidTr="17B218C9">
            <w:trPr>
              <w:trHeight w:val="839"/>
            </w:trPr>
            <w:tc>
              <w:tcPr>
                <w:tcW w:w="4390" w:type="dxa"/>
                <w:gridSpan w:val="2"/>
                <w:tcBorders>
                  <w:right w:val="single" w:sz="4" w:space="0" w:color="auto"/>
                </w:tcBorders>
                <w:vAlign w:val="center"/>
              </w:tcPr>
              <w:p w14:paraId="72DD42DC" w14:textId="77777777" w:rsidR="00D1114F" w:rsidRPr="00C673C7" w:rsidRDefault="00D1114F" w:rsidP="00FA39F1">
                <w:pPr>
                  <w:rPr>
                    <w:rFonts w:cs="Arial"/>
                    <w:b/>
                    <w:iCs/>
                    <w:color w:val="19285A"/>
                    <w:sz w:val="52"/>
                    <w:szCs w:val="52"/>
                  </w:rPr>
                </w:pPr>
                <w:bookmarkStart w:id="0" w:name="OLE_LINK4"/>
                <w:bookmarkStart w:id="1" w:name="OLE_LINK3"/>
              </w:p>
            </w:tc>
            <w:sdt>
              <w:sdtPr>
                <w:rPr>
                  <w:rFonts w:cs="Arial"/>
                  <w:b/>
                  <w:iCs/>
                  <w:szCs w:val="20"/>
                </w:rPr>
                <w:alias w:val="Policy Area"/>
                <w:tag w:val="Policy Area"/>
                <w:id w:val="55825859"/>
                <w:placeholder>
                  <w:docPart w:val="655366971FC74952ADD0F168EEAA3AD2"/>
                </w:placeholder>
                <w:dropDownList>
                  <w:listItem w:value="Choose an item."/>
                  <w:listItem w:displayText="RESSOURCES HUMAINES" w:value="RESSOURCES HUMAINES"/>
                  <w:listItem w:displayText="CYBERSECURITE" w:value="CYBERSECURITE"/>
                  <w:listItem w:displayText="GOUVERNANCE SOCIETALE" w:value="GOUVERNANCE SOCIETALE"/>
                </w:dropDownList>
              </w:sdtPr>
              <w:sdtContent>
                <w:tc>
                  <w:tcPr>
                    <w:tcW w:w="4805" w:type="dxa"/>
                    <w:gridSpan w:val="3"/>
                    <w:tcBorders>
                      <w:left w:val="single" w:sz="4" w:space="0" w:color="auto"/>
                      <w:bottom w:val="single" w:sz="2" w:space="0" w:color="auto"/>
                    </w:tcBorders>
                    <w:vAlign w:val="center"/>
                  </w:tcPr>
                  <w:p w14:paraId="2D5AF413" w14:textId="77777777" w:rsidR="00D1114F" w:rsidRPr="00343226" w:rsidRDefault="008F5932" w:rsidP="00FA39F1">
                    <w:pPr>
                      <w:ind w:left="144"/>
                      <w:rPr>
                        <w:rFonts w:cs="Arial"/>
                        <w:b/>
                        <w:iCs/>
                        <w:sz w:val="18"/>
                        <w:szCs w:val="18"/>
                      </w:rPr>
                    </w:pPr>
                    <w:r>
                      <w:rPr>
                        <w:rFonts w:cs="Arial"/>
                        <w:b/>
                        <w:iCs/>
                        <w:szCs w:val="20"/>
                      </w:rPr>
                      <w:t>CYBERSECURITE</w:t>
                    </w:r>
                  </w:p>
                </w:tc>
              </w:sdtContent>
            </w:sdt>
          </w:tr>
          <w:bookmarkStart w:id="2" w:name="Dropdown3"/>
          <w:tr w:rsidR="00D1114F" w:rsidRPr="00537F58" w14:paraId="42A10A9F" w14:textId="77777777" w:rsidTr="17B218C9">
            <w:trPr>
              <w:trHeight w:val="614"/>
            </w:trPr>
            <w:tc>
              <w:tcPr>
                <w:tcW w:w="1413" w:type="dxa"/>
                <w:vAlign w:val="center"/>
              </w:tcPr>
              <w:p w14:paraId="1007E908" w14:textId="77777777" w:rsidR="00D1114F" w:rsidRPr="00343226" w:rsidRDefault="00000000" w:rsidP="00FA39F1">
                <w:pPr>
                  <w:spacing w:before="60"/>
                  <w:rPr>
                    <w:rFonts w:cs="Arial"/>
                    <w:b/>
                    <w:bCs/>
                    <w:szCs w:val="20"/>
                  </w:rPr>
                </w:pPr>
                <w:sdt>
                  <w:sdtPr>
                    <w:rPr>
                      <w:rFonts w:cs="Arial"/>
                      <w:b/>
                      <w:bCs/>
                      <w:szCs w:val="20"/>
                    </w:rPr>
                    <w:alias w:val="Doc Type"/>
                    <w:tag w:val="Doc Type"/>
                    <w:id w:val="1769732246"/>
                    <w:placeholder>
                      <w:docPart w:val="DF797D9AC86C43D4A060D24F76B27CD4"/>
                    </w:placeholder>
                    <w:dropDownList>
                      <w:listItem w:value="Choose an item."/>
                      <w:listItem w:displayText="POLITIQUE" w:value="POLITIQUE"/>
                      <w:listItem w:displayText="STANDARD" w:value="STANDARD"/>
                      <w:listItem w:displayText="PROCEDURE" w:value="PROCEDURE"/>
                      <w:listItem w:displayText="VARIANCE" w:value="VARIANCE"/>
                      <w:listItem w:displayText="EXCEPTION" w:value="EXCEPTION"/>
                    </w:dropDownList>
                  </w:sdtPr>
                  <w:sdtContent>
                    <w:r w:rsidR="00E04A87">
                      <w:rPr>
                        <w:rFonts w:cs="Arial"/>
                        <w:b/>
                        <w:bCs/>
                        <w:szCs w:val="20"/>
                      </w:rPr>
                      <w:t>POLITIQUE</w:t>
                    </w:r>
                  </w:sdtContent>
                </w:sdt>
                <w:bookmarkEnd w:id="2"/>
              </w:p>
            </w:tc>
            <w:sdt>
              <w:sdtPr>
                <w:rPr>
                  <w:rFonts w:cs="Arial"/>
                  <w:b/>
                  <w:bCs/>
                </w:rPr>
                <w:alias w:val="Title"/>
                <w:tag w:val=""/>
                <w:id w:val="-2108644890"/>
                <w:placeholder>
                  <w:docPart w:val="39E4BC8E075147F5A2F34854E4A6C6C6"/>
                </w:placeholder>
                <w:dataBinding w:prefixMappings="xmlns:ns0='http://purl.org/dc/elements/1.1/' xmlns:ns1='http://schemas.openxmlformats.org/package/2006/metadata/core-properties' " w:xpath="/ns1:coreProperties[1]/ns0:title[1]" w:storeItemID="{6C3C8BC8-F283-45AE-878A-BAB7291924A1}"/>
                <w:text/>
              </w:sdtPr>
              <w:sdtContent>
                <w:tc>
                  <w:tcPr>
                    <w:tcW w:w="7782" w:type="dxa"/>
                    <w:gridSpan w:val="4"/>
                    <w:vAlign w:val="center"/>
                  </w:tcPr>
                  <w:p w14:paraId="1A838564" w14:textId="13665A0A" w:rsidR="00D1114F" w:rsidRPr="006B7F23" w:rsidRDefault="00CE2D1A" w:rsidP="00FA39F1">
                    <w:pPr>
                      <w:spacing w:before="60"/>
                      <w:rPr>
                        <w:rFonts w:cs="Arial"/>
                        <w:b/>
                        <w:bCs/>
                      </w:rPr>
                    </w:pPr>
                    <w:r>
                      <w:rPr>
                        <w:rFonts w:cs="Arial"/>
                        <w:b/>
                        <w:bCs/>
                      </w:rPr>
                      <w:t>Incident Respons</w:t>
                    </w:r>
                    <w:r w:rsidR="006767AD">
                      <w:rPr>
                        <w:rFonts w:cs="Arial"/>
                        <w:b/>
                        <w:bCs/>
                        <w:lang w:val="en-BE"/>
                      </w:rPr>
                      <w:t>e</w:t>
                    </w:r>
                    <w:r>
                      <w:rPr>
                        <w:rFonts w:cs="Arial"/>
                        <w:b/>
                        <w:bCs/>
                      </w:rPr>
                      <w:t xml:space="preserve"> Plan</w:t>
                    </w:r>
                  </w:p>
                </w:tc>
              </w:sdtContent>
            </w:sdt>
          </w:tr>
          <w:tr w:rsidR="00D1114F" w:rsidRPr="00537F58" w14:paraId="02270E38" w14:textId="77777777" w:rsidTr="17B218C9">
            <w:trPr>
              <w:trHeight w:val="597"/>
            </w:trPr>
            <w:tc>
              <w:tcPr>
                <w:tcW w:w="1413" w:type="dxa"/>
                <w:tcBorders>
                  <w:bottom w:val="single" w:sz="4" w:space="0" w:color="auto"/>
                </w:tcBorders>
                <w:shd w:val="clear" w:color="auto" w:fill="auto"/>
                <w:vAlign w:val="center"/>
              </w:tcPr>
              <w:p w14:paraId="37213F91" w14:textId="77777777" w:rsidR="00D1114F" w:rsidRPr="00163EE7" w:rsidRDefault="42C86139" w:rsidP="17B218C9">
                <w:pPr>
                  <w:spacing w:before="60" w:after="60"/>
                  <w:rPr>
                    <w:rFonts w:cs="Arial"/>
                  </w:rPr>
                </w:pPr>
                <w:r w:rsidRPr="17B218C9">
                  <w:rPr>
                    <w:rFonts w:cs="Arial"/>
                    <w:b/>
                    <w:bCs/>
                  </w:rPr>
                  <w:t xml:space="preserve">Policy </w:t>
                </w:r>
                <w:bookmarkStart w:id="3" w:name="_Int_c5doXjvd"/>
                <w:r w:rsidRPr="17B218C9">
                  <w:rPr>
                    <w:rFonts w:cs="Arial"/>
                    <w:b/>
                    <w:bCs/>
                  </w:rPr>
                  <w:t>ID:</w:t>
                </w:r>
                <w:bookmarkEnd w:id="3"/>
                <w:r w:rsidRPr="17B218C9">
                  <w:rPr>
                    <w:rFonts w:cs="Arial"/>
                    <w:b/>
                    <w:bCs/>
                  </w:rPr>
                  <w:t xml:space="preserve"> </w:t>
                </w:r>
              </w:p>
            </w:tc>
            <w:tc>
              <w:tcPr>
                <w:tcW w:w="2977" w:type="dxa"/>
                <w:tcBorders>
                  <w:bottom w:val="single" w:sz="4" w:space="0" w:color="auto"/>
                </w:tcBorders>
                <w:shd w:val="clear" w:color="auto" w:fill="auto"/>
                <w:vAlign w:val="center"/>
              </w:tcPr>
              <w:p w14:paraId="1190744C" w14:textId="77777777" w:rsidR="00D1114F" w:rsidRPr="00163EE7" w:rsidRDefault="00000000" w:rsidP="00FA39F1">
                <w:pPr>
                  <w:spacing w:before="60" w:after="60"/>
                  <w:rPr>
                    <w:rFonts w:cs="Arial"/>
                    <w:szCs w:val="20"/>
                  </w:rPr>
                </w:pPr>
                <w:sdt>
                  <w:sdtPr>
                    <w:rPr>
                      <w:rFonts w:cs="Arial"/>
                      <w:b/>
                      <w:bCs/>
                      <w:szCs w:val="20"/>
                    </w:rPr>
                    <w:alias w:val="Policy ID"/>
                    <w:tag w:val="Policy ID"/>
                    <w:id w:val="-1077050191"/>
                  </w:sdtPr>
                  <w:sdtContent>
                    <w:r w:rsidR="00D1114F">
                      <w:rPr>
                        <w:rFonts w:cs="Arial"/>
                        <w:b/>
                        <w:bCs/>
                        <w:szCs w:val="20"/>
                      </w:rPr>
                      <w:t>Add ID Number</w:t>
                    </w:r>
                  </w:sdtContent>
                </w:sdt>
              </w:p>
            </w:tc>
            <w:tc>
              <w:tcPr>
                <w:tcW w:w="4805" w:type="dxa"/>
                <w:gridSpan w:val="3"/>
                <w:vAlign w:val="center"/>
              </w:tcPr>
              <w:p w14:paraId="6DCA3A2F" w14:textId="77777777" w:rsidR="00D1114F" w:rsidRPr="00806713" w:rsidRDefault="00E04A87" w:rsidP="00FA39F1">
                <w:pPr>
                  <w:spacing w:before="60" w:after="60"/>
                  <w:rPr>
                    <w:rFonts w:cs="Arial"/>
                    <w:b/>
                    <w:szCs w:val="20"/>
                  </w:rPr>
                </w:pPr>
                <w:r>
                  <w:rPr>
                    <w:rFonts w:cs="Arial"/>
                    <w:b/>
                    <w:bCs/>
                    <w:szCs w:val="20"/>
                    <w:lang w:val="en-BE"/>
                  </w:rPr>
                  <w:t>Date de création</w:t>
                </w:r>
                <w:r w:rsidR="00D1114F">
                  <w:rPr>
                    <w:rFonts w:cs="Arial"/>
                    <w:b/>
                    <w:bCs/>
                    <w:szCs w:val="20"/>
                  </w:rPr>
                  <w:t xml:space="preserve">: </w:t>
                </w:r>
                <w:sdt>
                  <w:sdtPr>
                    <w:rPr>
                      <w:b/>
                    </w:rPr>
                    <w:alias w:val="Date"/>
                    <w:tag w:val="Date"/>
                    <w:id w:val="-1413001084"/>
                    <w:date w:fullDate="2022-08-24T00:00:00Z">
                      <w:dateFormat w:val="M/d/yyyy"/>
                      <w:lid w:val="en-US"/>
                      <w:storeMappedDataAs w:val="date"/>
                      <w:calendar w:val="gregorian"/>
                    </w:date>
                  </w:sdtPr>
                  <w:sdtEndPr>
                    <w:rPr>
                      <w:rFonts w:cs="Arial"/>
                      <w:szCs w:val="20"/>
                    </w:rPr>
                  </w:sdtEndPr>
                  <w:sdtContent>
                    <w:r>
                      <w:rPr>
                        <w:b/>
                        <w:lang w:val="en-US"/>
                      </w:rPr>
                      <w:t>8/24/2022</w:t>
                    </w:r>
                  </w:sdtContent>
                </w:sdt>
              </w:p>
            </w:tc>
          </w:tr>
          <w:tr w:rsidR="00D1114F" w:rsidRPr="00537F58" w14:paraId="156B7E5B" w14:textId="77777777" w:rsidTr="17B218C9">
            <w:trPr>
              <w:trHeight w:val="553"/>
            </w:trPr>
            <w:tc>
              <w:tcPr>
                <w:tcW w:w="1413" w:type="dxa"/>
                <w:tcBorders>
                  <w:right w:val="single" w:sz="4" w:space="0" w:color="auto"/>
                </w:tcBorders>
                <w:shd w:val="clear" w:color="auto" w:fill="auto"/>
                <w:vAlign w:val="center"/>
              </w:tcPr>
              <w:p w14:paraId="2F59389C" w14:textId="77777777" w:rsidR="00D1114F" w:rsidRPr="00096E5B" w:rsidRDefault="42C86139" w:rsidP="17B218C9">
                <w:pPr>
                  <w:spacing w:before="60"/>
                  <w:rPr>
                    <w:rFonts w:cs="Arial"/>
                  </w:rPr>
                </w:pPr>
                <w:r w:rsidRPr="17B218C9">
                  <w:rPr>
                    <w:rFonts w:cs="Arial"/>
                    <w:b/>
                    <w:bCs/>
                  </w:rPr>
                  <w:t xml:space="preserve">Approved </w:t>
                </w:r>
                <w:bookmarkStart w:id="4" w:name="_Int_p5HYadm4"/>
                <w:r w:rsidRPr="17B218C9">
                  <w:rPr>
                    <w:rFonts w:cs="Arial"/>
                    <w:b/>
                    <w:bCs/>
                  </w:rPr>
                  <w:t>by:</w:t>
                </w:r>
                <w:bookmarkEnd w:id="4"/>
              </w:p>
            </w:tc>
            <w:tc>
              <w:tcPr>
                <w:tcW w:w="2977" w:type="dxa"/>
                <w:tcBorders>
                  <w:left w:val="single" w:sz="4" w:space="0" w:color="auto"/>
                  <w:right w:val="single" w:sz="4" w:space="0" w:color="auto"/>
                </w:tcBorders>
                <w:shd w:val="clear" w:color="auto" w:fill="auto"/>
                <w:vAlign w:val="center"/>
              </w:tcPr>
              <w:p w14:paraId="0CDD9058" w14:textId="77777777" w:rsidR="00D1114F" w:rsidRPr="00096E5B" w:rsidRDefault="00D1114F" w:rsidP="00FA39F1">
                <w:pPr>
                  <w:spacing w:before="60"/>
                  <w:rPr>
                    <w:rFonts w:cs="Arial"/>
                    <w:szCs w:val="20"/>
                  </w:rPr>
                </w:pPr>
              </w:p>
            </w:tc>
            <w:tc>
              <w:tcPr>
                <w:tcW w:w="1718" w:type="dxa"/>
                <w:tcBorders>
                  <w:left w:val="single" w:sz="4" w:space="0" w:color="auto"/>
                  <w:bottom w:val="single" w:sz="2" w:space="0" w:color="auto"/>
                  <w:right w:val="single" w:sz="4" w:space="0" w:color="auto"/>
                </w:tcBorders>
                <w:vAlign w:val="center"/>
              </w:tcPr>
              <w:p w14:paraId="2AF73804" w14:textId="77777777" w:rsidR="00D1114F" w:rsidRPr="00F00C07" w:rsidRDefault="00D1114F" w:rsidP="00FA39F1">
                <w:pPr>
                  <w:spacing w:before="60" w:after="60"/>
                  <w:rPr>
                    <w:rFonts w:cs="Arial"/>
                    <w:b/>
                    <w:bCs/>
                    <w:szCs w:val="20"/>
                  </w:rPr>
                </w:pPr>
                <w:r w:rsidRPr="00F00C07">
                  <w:rPr>
                    <w:rFonts w:cs="Arial"/>
                    <w:b/>
                    <w:bCs/>
                    <w:szCs w:val="20"/>
                  </w:rPr>
                  <w:t>Reviewed</w:t>
                </w:r>
              </w:p>
              <w:p w14:paraId="692CC632" w14:textId="77777777" w:rsidR="00D1114F" w:rsidRPr="00A24B97" w:rsidRDefault="00D1114F" w:rsidP="00FA39F1">
                <w:pPr>
                  <w:spacing w:before="60" w:after="60"/>
                  <w:rPr>
                    <w:rFonts w:cs="Arial"/>
                    <w:b/>
                    <w:bCs/>
                    <w:sz w:val="16"/>
                    <w:szCs w:val="16"/>
                  </w:rPr>
                </w:pPr>
                <w:r w:rsidRPr="00A24B97">
                  <w:rPr>
                    <w:rFonts w:cs="Arial"/>
                    <w:b/>
                    <w:bCs/>
                    <w:sz w:val="16"/>
                    <w:szCs w:val="16"/>
                  </w:rPr>
                  <w:t>(No changes made)</w:t>
                </w:r>
              </w:p>
            </w:tc>
            <w:sdt>
              <w:sdtPr>
                <w:rPr>
                  <w:rFonts w:cs="Arial"/>
                  <w:b/>
                  <w:sz w:val="24"/>
                </w:rPr>
                <w:id w:val="2027514053"/>
              </w:sdtPr>
              <w:sdtContent>
                <w:tc>
                  <w:tcPr>
                    <w:tcW w:w="925" w:type="dxa"/>
                    <w:tcBorders>
                      <w:left w:val="single" w:sz="4" w:space="0" w:color="auto"/>
                      <w:bottom w:val="single" w:sz="2" w:space="0" w:color="auto"/>
                      <w:right w:val="single" w:sz="4" w:space="0" w:color="auto"/>
                    </w:tcBorders>
                    <w:vAlign w:val="center"/>
                  </w:tcPr>
                  <w:p w14:paraId="75BC56B6" w14:textId="77777777" w:rsidR="00D1114F" w:rsidRPr="00537F58" w:rsidRDefault="00D1114F" w:rsidP="00FA39F1">
                    <w:pPr>
                      <w:spacing w:before="60" w:after="60"/>
                      <w:jc w:val="center"/>
                      <w:rPr>
                        <w:rFonts w:cs="Arial"/>
                        <w:sz w:val="18"/>
                        <w:szCs w:val="18"/>
                      </w:rPr>
                    </w:pPr>
                    <w:r>
                      <w:rPr>
                        <w:rFonts w:ascii="MS Gothic" w:eastAsia="MS Gothic" w:hAnsi="MS Gothic" w:cs="Arial" w:hint="eastAsia"/>
                        <w:b/>
                        <w:sz w:val="24"/>
                      </w:rPr>
                      <w:t>☐</w:t>
                    </w:r>
                  </w:p>
                </w:tc>
              </w:sdtContent>
            </w:sdt>
            <w:sdt>
              <w:sdtPr>
                <w:rPr>
                  <w:b/>
                </w:rPr>
                <w:alias w:val="Date"/>
                <w:tag w:val="Date"/>
                <w:id w:val="6721790"/>
                <w:date>
                  <w:dateFormat w:val="M/d/yyyy"/>
                  <w:lid w:val="en-US"/>
                  <w:storeMappedDataAs w:val="date"/>
                  <w:calendar w:val="gregorian"/>
                </w:date>
              </w:sdtPr>
              <w:sdtEndPr>
                <w:rPr>
                  <w:rFonts w:cs="Arial"/>
                  <w:szCs w:val="20"/>
                </w:rPr>
              </w:sdtEndPr>
              <w:sdtContent>
                <w:tc>
                  <w:tcPr>
                    <w:tcW w:w="2162" w:type="dxa"/>
                    <w:tcBorders>
                      <w:left w:val="single" w:sz="4" w:space="0" w:color="auto"/>
                      <w:bottom w:val="single" w:sz="2" w:space="0" w:color="auto"/>
                    </w:tcBorders>
                    <w:vAlign w:val="center"/>
                  </w:tcPr>
                  <w:p w14:paraId="55576932" w14:textId="77777777" w:rsidR="00D1114F" w:rsidRPr="00806713" w:rsidRDefault="00D1114F" w:rsidP="00FA39F1">
                    <w:pPr>
                      <w:spacing w:before="60" w:after="60"/>
                      <w:rPr>
                        <w:rFonts w:cs="Arial"/>
                        <w:b/>
                        <w:szCs w:val="20"/>
                      </w:rPr>
                    </w:pPr>
                    <w:r>
                      <w:rPr>
                        <w:b/>
                      </w:rPr>
                      <w:t>Date</w:t>
                    </w:r>
                  </w:p>
                </w:tc>
              </w:sdtContent>
            </w:sdt>
          </w:tr>
          <w:tr w:rsidR="00D1114F" w:rsidRPr="00537F58" w14:paraId="37EEE62E" w14:textId="77777777" w:rsidTr="17B218C9">
            <w:trPr>
              <w:trHeight w:val="579"/>
            </w:trPr>
            <w:tc>
              <w:tcPr>
                <w:tcW w:w="1413" w:type="dxa"/>
                <w:tcBorders>
                  <w:bottom w:val="single" w:sz="4" w:space="0" w:color="auto"/>
                  <w:right w:val="single" w:sz="4" w:space="0" w:color="auto"/>
                </w:tcBorders>
                <w:shd w:val="clear" w:color="auto" w:fill="auto"/>
                <w:vAlign w:val="center"/>
              </w:tcPr>
              <w:p w14:paraId="57DB1EB5" w14:textId="77777777" w:rsidR="00D1114F" w:rsidRPr="00163EE7" w:rsidRDefault="42C86139" w:rsidP="17B218C9">
                <w:pPr>
                  <w:spacing w:before="60" w:after="60"/>
                  <w:rPr>
                    <w:rFonts w:cs="Arial"/>
                    <w:b/>
                    <w:bCs/>
                  </w:rPr>
                </w:pPr>
                <w:r w:rsidRPr="17B218C9">
                  <w:rPr>
                    <w:rFonts w:cs="Arial"/>
                    <w:b/>
                    <w:bCs/>
                  </w:rPr>
                  <w:t xml:space="preserve">Approved </w:t>
                </w:r>
                <w:bookmarkStart w:id="5" w:name="_Int_Cq8Xo1EV"/>
                <w:r w:rsidRPr="17B218C9">
                  <w:rPr>
                    <w:rFonts w:cs="Arial"/>
                    <w:b/>
                    <w:bCs/>
                  </w:rPr>
                  <w:t>by:</w:t>
                </w:r>
                <w:bookmarkEnd w:id="5"/>
              </w:p>
            </w:tc>
            <w:tc>
              <w:tcPr>
                <w:tcW w:w="2977" w:type="dxa"/>
                <w:tcBorders>
                  <w:left w:val="single" w:sz="4" w:space="0" w:color="auto"/>
                  <w:bottom w:val="single" w:sz="4" w:space="0" w:color="auto"/>
                  <w:right w:val="single" w:sz="4" w:space="0" w:color="auto"/>
                </w:tcBorders>
                <w:shd w:val="clear" w:color="auto" w:fill="auto"/>
                <w:vAlign w:val="center"/>
              </w:tcPr>
              <w:p w14:paraId="0C35E1B2" w14:textId="77777777" w:rsidR="00D1114F" w:rsidRPr="00163EE7" w:rsidRDefault="00D1114F" w:rsidP="00FA39F1">
                <w:pPr>
                  <w:spacing w:before="60" w:after="60"/>
                  <w:rPr>
                    <w:rFonts w:cs="Arial"/>
                    <w:b/>
                    <w:bCs/>
                    <w:szCs w:val="20"/>
                  </w:rPr>
                </w:pPr>
              </w:p>
            </w:tc>
            <w:tc>
              <w:tcPr>
                <w:tcW w:w="1718" w:type="dxa"/>
                <w:tcBorders>
                  <w:top w:val="single" w:sz="2" w:space="0" w:color="auto"/>
                  <w:left w:val="single" w:sz="4" w:space="0" w:color="auto"/>
                  <w:bottom w:val="single" w:sz="2" w:space="0" w:color="auto"/>
                  <w:right w:val="single" w:sz="4" w:space="0" w:color="auto"/>
                </w:tcBorders>
                <w:shd w:val="clear" w:color="auto" w:fill="auto"/>
                <w:vAlign w:val="center"/>
              </w:tcPr>
              <w:p w14:paraId="0A201846" w14:textId="77777777" w:rsidR="00D1114F" w:rsidRPr="00F00C07" w:rsidRDefault="00D1114F" w:rsidP="00FA39F1">
                <w:pPr>
                  <w:spacing w:before="60" w:after="60"/>
                  <w:rPr>
                    <w:rFonts w:cs="Arial"/>
                    <w:b/>
                    <w:bCs/>
                    <w:szCs w:val="20"/>
                  </w:rPr>
                </w:pPr>
                <w:r w:rsidRPr="00F00C07">
                  <w:rPr>
                    <w:rFonts w:cs="Arial"/>
                    <w:b/>
                    <w:bCs/>
                    <w:szCs w:val="20"/>
                  </w:rPr>
                  <w:t>Revised</w:t>
                </w:r>
              </w:p>
              <w:p w14:paraId="0C4FE829" w14:textId="77777777" w:rsidR="00D1114F" w:rsidRPr="00A24B97" w:rsidRDefault="00D1114F" w:rsidP="00FA39F1">
                <w:pPr>
                  <w:spacing w:before="60" w:after="60"/>
                  <w:rPr>
                    <w:rFonts w:cs="Arial"/>
                    <w:b/>
                    <w:bCs/>
                    <w:sz w:val="16"/>
                    <w:szCs w:val="16"/>
                  </w:rPr>
                </w:pPr>
                <w:r w:rsidRPr="00A24B97">
                  <w:rPr>
                    <w:rFonts w:cs="Arial"/>
                    <w:b/>
                    <w:bCs/>
                    <w:sz w:val="16"/>
                    <w:szCs w:val="16"/>
                  </w:rPr>
                  <w:t>(Changes made)</w:t>
                </w:r>
              </w:p>
            </w:tc>
            <w:sdt>
              <w:sdtPr>
                <w:rPr>
                  <w:rFonts w:cs="Arial"/>
                  <w:b/>
                  <w:sz w:val="24"/>
                </w:rPr>
                <w:id w:val="-1841461542"/>
              </w:sdtPr>
              <w:sdtContent>
                <w:tc>
                  <w:tcPr>
                    <w:tcW w:w="925" w:type="dxa"/>
                    <w:tcBorders>
                      <w:top w:val="single" w:sz="2" w:space="0" w:color="auto"/>
                      <w:left w:val="single" w:sz="4" w:space="0" w:color="auto"/>
                      <w:bottom w:val="single" w:sz="2" w:space="0" w:color="auto"/>
                      <w:right w:val="single" w:sz="4" w:space="0" w:color="auto"/>
                    </w:tcBorders>
                    <w:shd w:val="clear" w:color="auto" w:fill="auto"/>
                    <w:vAlign w:val="center"/>
                  </w:tcPr>
                  <w:p w14:paraId="708A1F3E" w14:textId="77777777" w:rsidR="00D1114F" w:rsidRPr="00537F58" w:rsidRDefault="00D1114F" w:rsidP="00FA39F1">
                    <w:pPr>
                      <w:spacing w:before="60" w:after="60"/>
                      <w:jc w:val="center"/>
                      <w:rPr>
                        <w:rFonts w:cs="Arial"/>
                        <w:sz w:val="18"/>
                        <w:szCs w:val="18"/>
                      </w:rPr>
                    </w:pPr>
                    <w:r>
                      <w:rPr>
                        <w:rFonts w:ascii="MS Gothic" w:eastAsia="MS Gothic" w:hAnsi="MS Gothic" w:cs="Arial" w:hint="eastAsia"/>
                        <w:b/>
                        <w:sz w:val="24"/>
                      </w:rPr>
                      <w:t>☐</w:t>
                    </w:r>
                  </w:p>
                </w:tc>
              </w:sdtContent>
            </w:sdt>
            <w:sdt>
              <w:sdtPr>
                <w:rPr>
                  <w:b/>
                </w:rPr>
                <w:alias w:val="Date"/>
                <w:tag w:val="Date"/>
                <w:id w:val="-1381693513"/>
                <w:placeholder>
                  <w:docPart w:val="C40CC21C130C4538ABAA910F6562B376"/>
                </w:placeholder>
                <w:showingPlcHdr/>
                <w:date w:fullDate="2014-03-05T00:00:00Z">
                  <w:dateFormat w:val="M/d/yyyy"/>
                  <w:lid w:val="en-US"/>
                  <w:storeMappedDataAs w:val="date"/>
                  <w:calendar w:val="gregorian"/>
                </w:date>
              </w:sdtPr>
              <w:sdtEndPr>
                <w:rPr>
                  <w:rFonts w:cs="Arial"/>
                  <w:szCs w:val="20"/>
                </w:rPr>
              </w:sdtEndPr>
              <w:sdtContent>
                <w:tc>
                  <w:tcPr>
                    <w:tcW w:w="2162" w:type="dxa"/>
                    <w:tcBorders>
                      <w:top w:val="single" w:sz="2" w:space="0" w:color="auto"/>
                      <w:left w:val="single" w:sz="4" w:space="0" w:color="auto"/>
                      <w:bottom w:val="single" w:sz="2" w:space="0" w:color="auto"/>
                    </w:tcBorders>
                    <w:shd w:val="clear" w:color="auto" w:fill="auto"/>
                    <w:vAlign w:val="center"/>
                  </w:tcPr>
                  <w:p w14:paraId="7DDD901F" w14:textId="77777777" w:rsidR="00D1114F" w:rsidRPr="00806713" w:rsidRDefault="00D1114F" w:rsidP="00FA39F1">
                    <w:pPr>
                      <w:spacing w:before="60" w:after="60"/>
                      <w:rPr>
                        <w:rFonts w:cs="Arial"/>
                        <w:b/>
                        <w:szCs w:val="20"/>
                      </w:rPr>
                    </w:pPr>
                    <w:r w:rsidRPr="003948CA">
                      <w:rPr>
                        <w:rStyle w:val="PlaceholderText"/>
                        <w:b/>
                      </w:rPr>
                      <w:t>Date</w:t>
                    </w:r>
                  </w:p>
                </w:tc>
              </w:sdtContent>
            </w:sdt>
          </w:tr>
          <w:tr w:rsidR="00D1114F" w:rsidRPr="00537F58" w14:paraId="2360FD03" w14:textId="77777777" w:rsidTr="17B218C9">
            <w:trPr>
              <w:trHeight w:val="672"/>
            </w:trPr>
            <w:tc>
              <w:tcPr>
                <w:tcW w:w="1413" w:type="dxa"/>
                <w:tcBorders>
                  <w:bottom w:val="single" w:sz="4" w:space="0" w:color="auto"/>
                  <w:right w:val="single" w:sz="4" w:space="0" w:color="auto"/>
                </w:tcBorders>
                <w:shd w:val="clear" w:color="auto" w:fill="auto"/>
                <w:vAlign w:val="center"/>
              </w:tcPr>
              <w:p w14:paraId="6301425C" w14:textId="77777777" w:rsidR="00D1114F" w:rsidRPr="00163EE7" w:rsidRDefault="42C86139" w:rsidP="17B218C9">
                <w:pPr>
                  <w:spacing w:before="60" w:after="60"/>
                  <w:rPr>
                    <w:rFonts w:cs="Arial"/>
                    <w:b/>
                    <w:bCs/>
                  </w:rPr>
                </w:pPr>
                <w:bookmarkStart w:id="6" w:name="_Int_pbcfe49p"/>
                <w:r w:rsidRPr="17B218C9">
                  <w:rPr>
                    <w:rFonts w:cs="Arial"/>
                    <w:b/>
                    <w:bCs/>
                  </w:rPr>
                  <w:t>Area:</w:t>
                </w:r>
                <w:bookmarkEnd w:id="6"/>
              </w:p>
            </w:tc>
            <w:tc>
              <w:tcPr>
                <w:tcW w:w="2977" w:type="dxa"/>
                <w:tcBorders>
                  <w:left w:val="single" w:sz="4" w:space="0" w:color="auto"/>
                  <w:bottom w:val="single" w:sz="4" w:space="0" w:color="auto"/>
                  <w:right w:val="single" w:sz="4" w:space="0" w:color="auto"/>
                </w:tcBorders>
                <w:shd w:val="clear" w:color="auto" w:fill="auto"/>
                <w:vAlign w:val="center"/>
              </w:tcPr>
              <w:p w14:paraId="425BA07C" w14:textId="77777777" w:rsidR="00D1114F" w:rsidRPr="00537F58" w:rsidRDefault="00000000" w:rsidP="00FA39F1">
                <w:pPr>
                  <w:spacing w:before="60" w:after="60"/>
                  <w:rPr>
                    <w:rFonts w:cs="Arial"/>
                    <w:b/>
                    <w:bCs/>
                    <w:sz w:val="18"/>
                    <w:szCs w:val="18"/>
                  </w:rPr>
                </w:pPr>
                <w:sdt>
                  <w:sdtPr>
                    <w:rPr>
                      <w:rStyle w:val="PlaceholderText"/>
                      <w:b/>
                    </w:rPr>
                    <w:alias w:val="Area"/>
                    <w:tag w:val="Area"/>
                    <w:id w:val="-300463668"/>
                    <w:dropDownList>
                      <w:listItem w:displayText="Choose Area" w:value="Choose Area"/>
                      <w:listItem w:displayText="Customer Operations" w:value="Customer Operations"/>
                      <w:listItem w:displayText="Product Engineering" w:value="Product Engineering"/>
                      <w:listItem w:displayText="Operations" w:value="Operations"/>
                      <w:listItem w:displayText="Managed Services" w:value="Managed Services"/>
                      <w:listItem w:displayText="Marketing" w:value="Marketing"/>
                      <w:listItem w:displayText="Sales" w:value="Sales"/>
                      <w:listItem w:displayText="Corporate" w:value="Corporate"/>
                    </w:dropDownList>
                  </w:sdtPr>
                  <w:sdtContent>
                    <w:r w:rsidR="00E04A87">
                      <w:rPr>
                        <w:rStyle w:val="PlaceholderText"/>
                        <w:b/>
                      </w:rPr>
                      <w:t>Choose Area</w:t>
                    </w:r>
                  </w:sdtContent>
                </w:sdt>
              </w:p>
            </w:tc>
            <w:tc>
              <w:tcPr>
                <w:tcW w:w="1718" w:type="dxa"/>
                <w:tcBorders>
                  <w:top w:val="single" w:sz="2" w:space="0" w:color="auto"/>
                  <w:left w:val="single" w:sz="4" w:space="0" w:color="auto"/>
                  <w:bottom w:val="single" w:sz="2" w:space="0" w:color="auto"/>
                  <w:right w:val="single" w:sz="4" w:space="0" w:color="auto"/>
                </w:tcBorders>
                <w:shd w:val="clear" w:color="auto" w:fill="auto"/>
                <w:vAlign w:val="center"/>
              </w:tcPr>
              <w:p w14:paraId="50287F73" w14:textId="77777777" w:rsidR="00D1114F" w:rsidRPr="00F00C07" w:rsidRDefault="00D1114F" w:rsidP="00FA39F1">
                <w:pPr>
                  <w:spacing w:before="60" w:after="60"/>
                  <w:rPr>
                    <w:rFonts w:cs="Arial"/>
                    <w:b/>
                    <w:bCs/>
                    <w:szCs w:val="20"/>
                  </w:rPr>
                </w:pPr>
                <w:r w:rsidRPr="00F00C07">
                  <w:rPr>
                    <w:rFonts w:cs="Arial"/>
                    <w:b/>
                    <w:bCs/>
                    <w:szCs w:val="20"/>
                  </w:rPr>
                  <w:t>Repealed</w:t>
                </w:r>
              </w:p>
              <w:p w14:paraId="3CAE46C7" w14:textId="77777777" w:rsidR="00D1114F" w:rsidRPr="00A24B97" w:rsidRDefault="00D1114F" w:rsidP="00FA39F1">
                <w:pPr>
                  <w:spacing w:before="60" w:after="60"/>
                  <w:rPr>
                    <w:rFonts w:cs="Arial"/>
                    <w:b/>
                    <w:bCs/>
                    <w:sz w:val="16"/>
                    <w:szCs w:val="16"/>
                  </w:rPr>
                </w:pPr>
                <w:r w:rsidRPr="00A24B97">
                  <w:rPr>
                    <w:rFonts w:cs="Arial"/>
                    <w:b/>
                    <w:bCs/>
                    <w:sz w:val="16"/>
                    <w:szCs w:val="16"/>
                  </w:rPr>
                  <w:t>(No longer active)</w:t>
                </w:r>
              </w:p>
            </w:tc>
            <w:sdt>
              <w:sdtPr>
                <w:rPr>
                  <w:rFonts w:cs="Arial"/>
                  <w:b/>
                  <w:sz w:val="24"/>
                </w:rPr>
                <w:id w:val="-1525553808"/>
              </w:sdtPr>
              <w:sdtContent>
                <w:tc>
                  <w:tcPr>
                    <w:tcW w:w="925" w:type="dxa"/>
                    <w:tcBorders>
                      <w:top w:val="single" w:sz="2" w:space="0" w:color="auto"/>
                      <w:left w:val="single" w:sz="4" w:space="0" w:color="auto"/>
                      <w:bottom w:val="single" w:sz="2" w:space="0" w:color="auto"/>
                      <w:right w:val="single" w:sz="4" w:space="0" w:color="auto"/>
                    </w:tcBorders>
                    <w:shd w:val="clear" w:color="auto" w:fill="auto"/>
                    <w:vAlign w:val="center"/>
                  </w:tcPr>
                  <w:p w14:paraId="04DE1EA2" w14:textId="77777777" w:rsidR="00D1114F" w:rsidRPr="00537F58" w:rsidRDefault="00D1114F" w:rsidP="00FA39F1">
                    <w:pPr>
                      <w:spacing w:before="60" w:after="60"/>
                      <w:jc w:val="center"/>
                      <w:rPr>
                        <w:rFonts w:cs="Arial"/>
                        <w:sz w:val="18"/>
                        <w:szCs w:val="18"/>
                      </w:rPr>
                    </w:pPr>
                    <w:r>
                      <w:rPr>
                        <w:rFonts w:ascii="MS Gothic" w:eastAsia="MS Gothic" w:hAnsi="MS Gothic" w:cs="Arial" w:hint="eastAsia"/>
                        <w:b/>
                        <w:sz w:val="24"/>
                      </w:rPr>
                      <w:t>☐</w:t>
                    </w:r>
                  </w:p>
                </w:tc>
              </w:sdtContent>
            </w:sdt>
            <w:sdt>
              <w:sdtPr>
                <w:rPr>
                  <w:i/>
                </w:rPr>
                <w:alias w:val="Date"/>
                <w:tag w:val="Date"/>
                <w:id w:val="-624384777"/>
                <w:placeholder>
                  <w:docPart w:val="A82924A086F64289A482F2510A83A302"/>
                </w:placeholder>
                <w:showingPlcHdr/>
                <w:date w:fullDate="2014-03-05T00:00:00Z">
                  <w:dateFormat w:val="M/d/yyyy"/>
                  <w:lid w:val="en-US"/>
                  <w:storeMappedDataAs w:val="date"/>
                  <w:calendar w:val="gregorian"/>
                </w:date>
              </w:sdtPr>
              <w:sdtEndPr>
                <w:rPr>
                  <w:rFonts w:cs="Arial"/>
                  <w:i w:val="0"/>
                  <w:szCs w:val="20"/>
                </w:rPr>
              </w:sdtEndPr>
              <w:sdtContent>
                <w:tc>
                  <w:tcPr>
                    <w:tcW w:w="2162" w:type="dxa"/>
                    <w:tcBorders>
                      <w:top w:val="single" w:sz="2" w:space="0" w:color="auto"/>
                      <w:left w:val="single" w:sz="4" w:space="0" w:color="auto"/>
                      <w:bottom w:val="single" w:sz="2" w:space="0" w:color="auto"/>
                    </w:tcBorders>
                    <w:shd w:val="clear" w:color="auto" w:fill="auto"/>
                    <w:vAlign w:val="center"/>
                  </w:tcPr>
                  <w:p w14:paraId="5849D443" w14:textId="77777777" w:rsidR="00D1114F" w:rsidRPr="00131DA6" w:rsidRDefault="00D1114F" w:rsidP="00FA39F1">
                    <w:pPr>
                      <w:spacing w:before="60" w:after="60"/>
                      <w:rPr>
                        <w:rFonts w:cs="Arial"/>
                        <w:szCs w:val="20"/>
                      </w:rPr>
                    </w:pPr>
                    <w:r w:rsidRPr="003948CA">
                      <w:rPr>
                        <w:rStyle w:val="PlaceholderText"/>
                        <w:b/>
                      </w:rPr>
                      <w:t>Date</w:t>
                    </w:r>
                  </w:p>
                </w:tc>
              </w:sdtContent>
            </w:sdt>
          </w:tr>
          <w:tr w:rsidR="00D1114F" w:rsidRPr="00537F58" w14:paraId="1F463ED6" w14:textId="77777777" w:rsidTr="17B218C9">
            <w:trPr>
              <w:trHeight w:val="541"/>
            </w:trPr>
            <w:tc>
              <w:tcPr>
                <w:tcW w:w="1413" w:type="dxa"/>
                <w:tcBorders>
                  <w:right w:val="single" w:sz="4" w:space="0" w:color="auto"/>
                </w:tcBorders>
                <w:shd w:val="clear" w:color="auto" w:fill="auto"/>
                <w:vAlign w:val="center"/>
              </w:tcPr>
              <w:p w14:paraId="5AD71A6E" w14:textId="77777777" w:rsidR="00D1114F" w:rsidRPr="00537F58" w:rsidRDefault="00D1114F" w:rsidP="00FA39F1">
                <w:pPr>
                  <w:spacing w:before="60" w:after="60"/>
                  <w:rPr>
                    <w:rFonts w:cs="Arial"/>
                    <w:b/>
                    <w:bCs/>
                    <w:sz w:val="18"/>
                    <w:szCs w:val="18"/>
                  </w:rPr>
                </w:pPr>
                <w:r>
                  <w:rPr>
                    <w:rFonts w:cs="Arial"/>
                    <w:b/>
                    <w:bCs/>
                    <w:szCs w:val="20"/>
                  </w:rPr>
                  <w:t>Department:</w:t>
                </w:r>
              </w:p>
            </w:tc>
            <w:tc>
              <w:tcPr>
                <w:tcW w:w="2977" w:type="dxa"/>
                <w:tcBorders>
                  <w:left w:val="single" w:sz="4" w:space="0" w:color="auto"/>
                  <w:right w:val="single" w:sz="4" w:space="0" w:color="auto"/>
                </w:tcBorders>
                <w:shd w:val="clear" w:color="auto" w:fill="auto"/>
                <w:vAlign w:val="center"/>
              </w:tcPr>
              <w:p w14:paraId="091DCC99" w14:textId="77777777" w:rsidR="00D1114F" w:rsidRPr="00537F58" w:rsidRDefault="00000000" w:rsidP="00FA39F1">
                <w:pPr>
                  <w:spacing w:before="60" w:after="60"/>
                  <w:rPr>
                    <w:rFonts w:cs="Arial"/>
                    <w:b/>
                    <w:bCs/>
                    <w:sz w:val="18"/>
                    <w:szCs w:val="18"/>
                  </w:rPr>
                </w:pPr>
                <w:sdt>
                  <w:sdtPr>
                    <w:rPr>
                      <w:rStyle w:val="PlaceholderText"/>
                      <w:b/>
                    </w:rPr>
                    <w:alias w:val="Dept"/>
                    <w:tag w:val="Dept"/>
                    <w:id w:val="-874392300"/>
                    <w:dropDownList>
                      <w:listItem w:displayText="Choose Department" w:value="Choose Department"/>
                      <w:listItem w:displayText="Implementations" w:value="Implementations"/>
                      <w:listItem w:displayText="Software Implementation" w:value="Software Implementation"/>
                      <w:listItem w:displayText="IT Solutions &amp; Infrastructure" w:value="IT Solutions &amp; Infrastructure"/>
                      <w:listItem w:displayText="Product Development" w:value="Product Development"/>
                      <w:listItem w:displayText="Finance" w:value="Finance"/>
                      <w:listItem w:displayText="Human Resources" w:value="Human Resources"/>
                      <w:listItem w:displayText="N/A" w:value="N/A"/>
                    </w:dropDownList>
                  </w:sdtPr>
                  <w:sdtContent>
                    <w:r w:rsidR="00E04A87">
                      <w:rPr>
                        <w:rStyle w:val="PlaceholderText"/>
                        <w:b/>
                      </w:rPr>
                      <w:t>Choose Department</w:t>
                    </w:r>
                  </w:sdtContent>
                </w:sdt>
              </w:p>
            </w:tc>
            <w:tc>
              <w:tcPr>
                <w:tcW w:w="4805" w:type="dxa"/>
                <w:gridSpan w:val="3"/>
                <w:vMerge w:val="restart"/>
                <w:tcBorders>
                  <w:top w:val="single" w:sz="2" w:space="0" w:color="auto"/>
                  <w:left w:val="single" w:sz="4" w:space="0" w:color="auto"/>
                </w:tcBorders>
                <w:shd w:val="clear" w:color="auto" w:fill="auto"/>
                <w:vAlign w:val="center"/>
              </w:tcPr>
              <w:p w14:paraId="573ECCDE" w14:textId="77777777" w:rsidR="00D1114F" w:rsidRPr="00806713" w:rsidRDefault="42C86139" w:rsidP="17B218C9">
                <w:pPr>
                  <w:spacing w:before="60" w:after="60"/>
                  <w:rPr>
                    <w:rFonts w:cs="Arial"/>
                    <w:b/>
                    <w:bCs/>
                  </w:rPr>
                </w:pPr>
                <w:r w:rsidRPr="17B218C9">
                  <w:rPr>
                    <w:rFonts w:cs="Arial"/>
                    <w:b/>
                    <w:bCs/>
                  </w:rPr>
                  <w:t xml:space="preserve">Prior </w:t>
                </w:r>
                <w:bookmarkStart w:id="7" w:name="_Int_wnwu5k4l"/>
                <w:r w:rsidRPr="17B218C9">
                  <w:rPr>
                    <w:rFonts w:cs="Arial"/>
                    <w:b/>
                    <w:bCs/>
                  </w:rPr>
                  <w:t>Policy:</w:t>
                </w:r>
                <w:bookmarkEnd w:id="7"/>
                <w:r w:rsidRPr="17B218C9">
                  <w:rPr>
                    <w:rFonts w:cs="Arial"/>
                    <w:b/>
                    <w:bCs/>
                    <w:sz w:val="18"/>
                    <w:szCs w:val="18"/>
                  </w:rPr>
                  <w:t xml:space="preserve"> </w:t>
                </w:r>
                <w:sdt>
                  <w:sdtPr>
                    <w:rPr>
                      <w:rFonts w:cs="Arial"/>
                      <w:b/>
                      <w:bCs/>
                    </w:rPr>
                    <w:alias w:val="Policy ID"/>
                    <w:tag w:val="Policy ID"/>
                    <w:id w:val="465331867"/>
                  </w:sdtPr>
                  <w:sdtContent>
                    <w:r w:rsidRPr="17B218C9">
                      <w:rPr>
                        <w:rFonts w:cs="Arial"/>
                        <w:b/>
                        <w:bCs/>
                      </w:rPr>
                      <w:t>N/A</w:t>
                    </w:r>
                  </w:sdtContent>
                </w:sdt>
              </w:p>
            </w:tc>
          </w:tr>
          <w:tr w:rsidR="00D1114F" w:rsidRPr="00537F58" w14:paraId="30C32527" w14:textId="77777777" w:rsidTr="17B218C9">
            <w:trPr>
              <w:trHeight w:val="541"/>
            </w:trPr>
            <w:tc>
              <w:tcPr>
                <w:tcW w:w="1413" w:type="dxa"/>
                <w:tcBorders>
                  <w:right w:val="single" w:sz="4" w:space="0" w:color="auto"/>
                </w:tcBorders>
                <w:shd w:val="clear" w:color="auto" w:fill="auto"/>
                <w:vAlign w:val="center"/>
              </w:tcPr>
              <w:p w14:paraId="64E55794" w14:textId="77777777" w:rsidR="00D1114F" w:rsidRPr="00537F58" w:rsidRDefault="42C86139" w:rsidP="00FA39F1">
                <w:pPr>
                  <w:spacing w:before="60" w:after="60"/>
                  <w:rPr>
                    <w:rFonts w:cs="Arial"/>
                    <w:b/>
                    <w:bCs/>
                    <w:sz w:val="18"/>
                    <w:szCs w:val="18"/>
                  </w:rPr>
                </w:pPr>
                <w:r w:rsidRPr="17B218C9">
                  <w:rPr>
                    <w:rFonts w:cs="Arial"/>
                    <w:b/>
                    <w:bCs/>
                  </w:rPr>
                  <w:t xml:space="preserve">Applies </w:t>
                </w:r>
                <w:bookmarkStart w:id="8" w:name="_Int_dslAOlZe"/>
                <w:r w:rsidRPr="17B218C9">
                  <w:rPr>
                    <w:rFonts w:cs="Arial"/>
                    <w:b/>
                    <w:bCs/>
                  </w:rPr>
                  <w:t>to:</w:t>
                </w:r>
                <w:bookmarkEnd w:id="8"/>
              </w:p>
            </w:tc>
            <w:tc>
              <w:tcPr>
                <w:tcW w:w="2977" w:type="dxa"/>
                <w:tcBorders>
                  <w:left w:val="single" w:sz="4" w:space="0" w:color="auto"/>
                  <w:right w:val="single" w:sz="4" w:space="0" w:color="auto"/>
                </w:tcBorders>
                <w:shd w:val="clear" w:color="auto" w:fill="auto"/>
                <w:vAlign w:val="center"/>
              </w:tcPr>
              <w:p w14:paraId="4D5DBFAD" w14:textId="77777777" w:rsidR="00D1114F" w:rsidRPr="00537F58" w:rsidRDefault="00000000" w:rsidP="00FA39F1">
                <w:pPr>
                  <w:spacing w:before="60" w:after="60"/>
                  <w:rPr>
                    <w:rFonts w:cs="Arial"/>
                    <w:b/>
                    <w:bCs/>
                    <w:sz w:val="18"/>
                    <w:szCs w:val="18"/>
                  </w:rPr>
                </w:pPr>
                <w:sdt>
                  <w:sdtPr>
                    <w:rPr>
                      <w:rFonts w:cs="Arial"/>
                      <w:b/>
                      <w:bCs/>
                      <w:szCs w:val="20"/>
                    </w:rPr>
                    <w:alias w:val="Appl"/>
                    <w:tag w:val="Appl"/>
                    <w:id w:val="-1221050158"/>
                    <w:dropDownList>
                      <w:listItem w:value="Choose Applicability"/>
                      <w:listItem w:displayText="All Areas" w:value="All Areas"/>
                      <w:listItem w:displayText="Area Only" w:value="Area Only"/>
                      <w:listItem w:displayText="Department Only" w:value="Department Only"/>
                    </w:dropDownList>
                  </w:sdtPr>
                  <w:sdtContent>
                    <w:r w:rsidR="00D1114F">
                      <w:rPr>
                        <w:rFonts w:cs="Arial"/>
                        <w:b/>
                        <w:bCs/>
                        <w:szCs w:val="20"/>
                      </w:rPr>
                      <w:t>All Areas</w:t>
                    </w:r>
                  </w:sdtContent>
                </w:sdt>
              </w:p>
            </w:tc>
            <w:tc>
              <w:tcPr>
                <w:tcW w:w="4805" w:type="dxa"/>
                <w:gridSpan w:val="3"/>
                <w:vMerge/>
                <w:vAlign w:val="center"/>
              </w:tcPr>
              <w:p w14:paraId="208F33CE" w14:textId="77777777" w:rsidR="00D1114F" w:rsidRPr="00131DA6" w:rsidRDefault="00D1114F" w:rsidP="00FA39F1">
                <w:pPr>
                  <w:spacing w:before="60" w:after="60"/>
                  <w:rPr>
                    <w:rFonts w:cs="Arial"/>
                    <w:szCs w:val="20"/>
                  </w:rPr>
                </w:pPr>
              </w:p>
            </w:tc>
          </w:tr>
          <w:tr w:rsidR="00D1114F" w:rsidRPr="00537F58" w14:paraId="2AD8D76A" w14:textId="77777777" w:rsidTr="17B218C9">
            <w:trPr>
              <w:cantSplit/>
              <w:trHeight w:val="42"/>
            </w:trPr>
            <w:tc>
              <w:tcPr>
                <w:tcW w:w="9195" w:type="dxa"/>
                <w:gridSpan w:val="5"/>
                <w:tcBorders>
                  <w:top w:val="single" w:sz="2" w:space="0" w:color="auto"/>
                  <w:left w:val="single" w:sz="2" w:space="0" w:color="auto"/>
                  <w:bottom w:val="single" w:sz="2" w:space="0" w:color="auto"/>
                </w:tcBorders>
                <w:shd w:val="clear" w:color="auto" w:fill="C0C0C0"/>
              </w:tcPr>
              <w:p w14:paraId="49750F4D" w14:textId="77777777" w:rsidR="00D1114F" w:rsidRPr="006A564F" w:rsidRDefault="00D1114F" w:rsidP="00FA39F1">
                <w:pPr>
                  <w:spacing w:before="60"/>
                  <w:rPr>
                    <w:rFonts w:cs="Arial"/>
                    <w:iCs/>
                    <w:sz w:val="8"/>
                    <w:szCs w:val="8"/>
                  </w:rPr>
                </w:pPr>
              </w:p>
            </w:tc>
          </w:tr>
          <w:tr w:rsidR="00D1114F" w:rsidRPr="009952E8" w14:paraId="7C0E6F48" w14:textId="77777777" w:rsidTr="17B218C9">
            <w:trPr>
              <w:cantSplit/>
              <w:trHeight w:val="67"/>
            </w:trPr>
            <w:tc>
              <w:tcPr>
                <w:tcW w:w="9195" w:type="dxa"/>
                <w:gridSpan w:val="5"/>
                <w:tcBorders>
                  <w:top w:val="single" w:sz="2" w:space="0" w:color="auto"/>
                  <w:left w:val="single" w:sz="2" w:space="0" w:color="auto"/>
                  <w:bottom w:val="single" w:sz="2" w:space="0" w:color="auto"/>
                </w:tcBorders>
              </w:tcPr>
              <w:p w14:paraId="5BCCBA33" w14:textId="77777777" w:rsidR="00D1114F" w:rsidRPr="00D1114F" w:rsidRDefault="00D1114F" w:rsidP="00FA39F1">
                <w:pPr>
                  <w:spacing w:before="60"/>
                  <w:rPr>
                    <w:rFonts w:cs="Arial"/>
                    <w:b/>
                    <w:szCs w:val="20"/>
                    <w:lang w:val="en-US"/>
                  </w:rPr>
                </w:pPr>
                <w:r w:rsidRPr="00D1114F">
                  <w:rPr>
                    <w:rFonts w:cs="Arial"/>
                    <w:b/>
                    <w:szCs w:val="20"/>
                    <w:lang w:val="en-US"/>
                  </w:rPr>
                  <w:t>Additional Approvals</w:t>
                </w:r>
              </w:p>
              <w:p w14:paraId="5810154F" w14:textId="77777777" w:rsidR="00D1114F" w:rsidRPr="00D1114F" w:rsidRDefault="00D1114F" w:rsidP="00FA39F1">
                <w:pPr>
                  <w:spacing w:before="60"/>
                  <w:rPr>
                    <w:rFonts w:cs="Arial"/>
                    <w:iCs/>
                    <w:szCs w:val="20"/>
                    <w:lang w:val="en-US"/>
                  </w:rPr>
                </w:pPr>
                <w:r w:rsidRPr="00D1114F">
                  <w:rPr>
                    <w:rFonts w:cs="Arial"/>
                    <w:sz w:val="16"/>
                    <w:szCs w:val="16"/>
                    <w:lang w:val="en-US"/>
                  </w:rPr>
                  <w:t>Additional reviews and approvals by internal and external stakeholders.</w:t>
                </w:r>
              </w:p>
            </w:tc>
          </w:tr>
          <w:tr w:rsidR="00D1114F" w:rsidRPr="00537F58" w14:paraId="3C41E3AA" w14:textId="77777777" w:rsidTr="17B218C9">
            <w:trPr>
              <w:cantSplit/>
              <w:trHeight w:val="283"/>
            </w:trPr>
            <w:tc>
              <w:tcPr>
                <w:tcW w:w="4390" w:type="dxa"/>
                <w:gridSpan w:val="2"/>
                <w:tcBorders>
                  <w:top w:val="single" w:sz="2" w:space="0" w:color="auto"/>
                  <w:left w:val="single" w:sz="2" w:space="0" w:color="auto"/>
                </w:tcBorders>
                <w:vAlign w:val="center"/>
              </w:tcPr>
              <w:p w14:paraId="50D01976" w14:textId="77777777" w:rsidR="00D1114F" w:rsidRPr="00163EE7" w:rsidRDefault="00D1114F" w:rsidP="00FA39F1">
                <w:pPr>
                  <w:spacing w:before="60"/>
                  <w:rPr>
                    <w:rFonts w:cs="Arial"/>
                    <w:b/>
                    <w:szCs w:val="20"/>
                  </w:rPr>
                </w:pPr>
                <w:r w:rsidRPr="00163EE7">
                  <w:rPr>
                    <w:rFonts w:cs="Arial"/>
                    <w:b/>
                    <w:szCs w:val="20"/>
                  </w:rPr>
                  <w:t>Approver Title</w:t>
                </w:r>
              </w:p>
            </w:tc>
            <w:tc>
              <w:tcPr>
                <w:tcW w:w="4805" w:type="dxa"/>
                <w:gridSpan w:val="3"/>
                <w:tcBorders>
                  <w:top w:val="single" w:sz="2" w:space="0" w:color="auto"/>
                  <w:left w:val="single" w:sz="2" w:space="0" w:color="auto"/>
                </w:tcBorders>
                <w:vAlign w:val="center"/>
              </w:tcPr>
              <w:p w14:paraId="5A6DAAE4" w14:textId="77777777" w:rsidR="00D1114F" w:rsidRPr="00163EE7" w:rsidRDefault="00D1114F" w:rsidP="00FA39F1">
                <w:pPr>
                  <w:spacing w:before="60"/>
                  <w:ind w:left="311" w:hanging="311"/>
                  <w:rPr>
                    <w:rFonts w:cs="Arial"/>
                    <w:b/>
                    <w:bCs/>
                    <w:szCs w:val="20"/>
                  </w:rPr>
                </w:pPr>
                <w:r w:rsidRPr="00163EE7">
                  <w:rPr>
                    <w:rFonts w:cs="Arial"/>
                    <w:b/>
                    <w:bCs/>
                    <w:szCs w:val="20"/>
                  </w:rPr>
                  <w:t>Area / State / Agency</w:t>
                </w:r>
              </w:p>
            </w:tc>
          </w:tr>
          <w:tr w:rsidR="00D1114F" w:rsidRPr="00537F58" w14:paraId="25F9F36A" w14:textId="77777777" w:rsidTr="17B218C9">
            <w:trPr>
              <w:cantSplit/>
              <w:trHeight w:val="420"/>
            </w:trPr>
            <w:tc>
              <w:tcPr>
                <w:tcW w:w="4390" w:type="dxa"/>
                <w:gridSpan w:val="2"/>
                <w:tcBorders>
                  <w:top w:val="single" w:sz="2" w:space="0" w:color="auto"/>
                  <w:left w:val="single" w:sz="2" w:space="0" w:color="auto"/>
                </w:tcBorders>
                <w:vAlign w:val="center"/>
              </w:tcPr>
              <w:p w14:paraId="46C7CDBE" w14:textId="77777777" w:rsidR="00D1114F" w:rsidRPr="00163EE7" w:rsidRDefault="00D1114F" w:rsidP="00FA39F1">
                <w:pPr>
                  <w:spacing w:before="60"/>
                  <w:rPr>
                    <w:rFonts w:cs="Arial"/>
                    <w:szCs w:val="20"/>
                  </w:rPr>
                </w:pPr>
              </w:p>
            </w:tc>
            <w:sdt>
              <w:sdtPr>
                <w:rPr>
                  <w:rFonts w:cs="Arial"/>
                  <w:szCs w:val="20"/>
                </w:rPr>
                <w:id w:val="37018319"/>
                <w:placeholder>
                  <w:docPart w:val="690029C957B24554BE8E721DD288727D"/>
                </w:placeholder>
                <w:showingPlcHdr/>
              </w:sdtPr>
              <w:sdtContent>
                <w:tc>
                  <w:tcPr>
                    <w:tcW w:w="4805" w:type="dxa"/>
                    <w:gridSpan w:val="3"/>
                    <w:tcBorders>
                      <w:top w:val="single" w:sz="2" w:space="0" w:color="auto"/>
                      <w:left w:val="single" w:sz="2" w:space="0" w:color="auto"/>
                    </w:tcBorders>
                    <w:vAlign w:val="center"/>
                  </w:tcPr>
                  <w:p w14:paraId="7A2CDBD2" w14:textId="77777777" w:rsidR="00D1114F" w:rsidRPr="00163EE7" w:rsidRDefault="00D1114F" w:rsidP="00FA39F1">
                    <w:pPr>
                      <w:spacing w:before="60"/>
                      <w:ind w:left="311" w:hanging="311"/>
                      <w:rPr>
                        <w:rFonts w:cs="Arial"/>
                        <w:bCs/>
                        <w:szCs w:val="20"/>
                      </w:rPr>
                    </w:pPr>
                    <w:r>
                      <w:rPr>
                        <w:rFonts w:cs="Arial"/>
                        <w:szCs w:val="20"/>
                      </w:rPr>
                      <w:t xml:space="preserve">    </w:t>
                    </w:r>
                  </w:p>
                </w:tc>
              </w:sdtContent>
            </w:sdt>
          </w:tr>
          <w:tr w:rsidR="00D1114F" w:rsidRPr="00537F58" w14:paraId="7926449C" w14:textId="77777777" w:rsidTr="17B218C9">
            <w:trPr>
              <w:cantSplit/>
              <w:trHeight w:val="334"/>
            </w:trPr>
            <w:sdt>
              <w:sdtPr>
                <w:rPr>
                  <w:rFonts w:cs="Arial"/>
                  <w:szCs w:val="20"/>
                </w:rPr>
                <w:id w:val="1195039544"/>
                <w:placeholder>
                  <w:docPart w:val="93A98243F32A4E31AF82B924739001F6"/>
                </w:placeholder>
                <w:showingPlcHdr/>
              </w:sdtPr>
              <w:sdtContent>
                <w:tc>
                  <w:tcPr>
                    <w:tcW w:w="4390" w:type="dxa"/>
                    <w:gridSpan w:val="2"/>
                    <w:tcBorders>
                      <w:top w:val="single" w:sz="2" w:space="0" w:color="auto"/>
                      <w:left w:val="single" w:sz="2" w:space="0" w:color="auto"/>
                    </w:tcBorders>
                    <w:vAlign w:val="center"/>
                  </w:tcPr>
                  <w:p w14:paraId="00FBE12F" w14:textId="77777777" w:rsidR="00D1114F" w:rsidRPr="00163EE7" w:rsidRDefault="00D1114F" w:rsidP="00FA39F1">
                    <w:pPr>
                      <w:spacing w:before="60"/>
                      <w:rPr>
                        <w:rFonts w:cs="Arial"/>
                        <w:szCs w:val="20"/>
                      </w:rPr>
                    </w:pPr>
                    <w:r>
                      <w:rPr>
                        <w:rFonts w:cs="Arial"/>
                        <w:szCs w:val="20"/>
                      </w:rPr>
                      <w:t xml:space="preserve">    </w:t>
                    </w:r>
                  </w:p>
                </w:tc>
              </w:sdtContent>
            </w:sdt>
            <w:sdt>
              <w:sdtPr>
                <w:rPr>
                  <w:rFonts w:cs="Arial"/>
                  <w:szCs w:val="20"/>
                </w:rPr>
                <w:id w:val="-1611263917"/>
                <w:placeholder>
                  <w:docPart w:val="8D5DBE8C95024950814EA8A90DF67DED"/>
                </w:placeholder>
                <w:showingPlcHdr/>
              </w:sdtPr>
              <w:sdtContent>
                <w:tc>
                  <w:tcPr>
                    <w:tcW w:w="4805" w:type="dxa"/>
                    <w:gridSpan w:val="3"/>
                    <w:tcBorders>
                      <w:top w:val="single" w:sz="2" w:space="0" w:color="auto"/>
                      <w:left w:val="single" w:sz="2" w:space="0" w:color="auto"/>
                    </w:tcBorders>
                    <w:vAlign w:val="center"/>
                  </w:tcPr>
                  <w:p w14:paraId="59FA79FA" w14:textId="77777777" w:rsidR="00D1114F" w:rsidRPr="00163EE7" w:rsidRDefault="00D1114F" w:rsidP="00FA39F1">
                    <w:pPr>
                      <w:spacing w:before="60"/>
                      <w:ind w:left="311" w:hanging="311"/>
                      <w:rPr>
                        <w:rFonts w:cs="Arial"/>
                        <w:bCs/>
                        <w:szCs w:val="20"/>
                      </w:rPr>
                    </w:pPr>
                    <w:r>
                      <w:rPr>
                        <w:rFonts w:cs="Arial"/>
                        <w:szCs w:val="20"/>
                      </w:rPr>
                      <w:t xml:space="preserve">    </w:t>
                    </w:r>
                  </w:p>
                </w:tc>
              </w:sdtContent>
            </w:sdt>
          </w:tr>
          <w:tr w:rsidR="00D1114F" w:rsidRPr="00537F58" w14:paraId="76440562" w14:textId="77777777" w:rsidTr="17B218C9">
            <w:trPr>
              <w:cantSplit/>
              <w:trHeight w:val="67"/>
            </w:trPr>
            <w:tc>
              <w:tcPr>
                <w:tcW w:w="9195" w:type="dxa"/>
                <w:gridSpan w:val="5"/>
                <w:tcBorders>
                  <w:top w:val="single" w:sz="2" w:space="0" w:color="auto"/>
                  <w:left w:val="single" w:sz="2" w:space="0" w:color="auto"/>
                  <w:bottom w:val="single" w:sz="2" w:space="0" w:color="auto"/>
                </w:tcBorders>
                <w:shd w:val="clear" w:color="auto" w:fill="C0C0C0"/>
              </w:tcPr>
              <w:p w14:paraId="4C230357" w14:textId="77777777" w:rsidR="00D1114F" w:rsidRPr="006A564F" w:rsidRDefault="00D1114F" w:rsidP="00FA39F1">
                <w:pPr>
                  <w:spacing w:before="60"/>
                  <w:rPr>
                    <w:rFonts w:cs="Arial"/>
                    <w:iCs/>
                    <w:sz w:val="8"/>
                    <w:szCs w:val="8"/>
                  </w:rPr>
                </w:pPr>
              </w:p>
            </w:tc>
          </w:tr>
          <w:tr w:rsidR="00D1114F" w:rsidRPr="009952E8" w14:paraId="66A5ED6E" w14:textId="77777777" w:rsidTr="17B218C9">
            <w:trPr>
              <w:cantSplit/>
              <w:trHeight w:val="529"/>
            </w:trPr>
            <w:tc>
              <w:tcPr>
                <w:tcW w:w="4390" w:type="dxa"/>
                <w:gridSpan w:val="2"/>
                <w:tcBorders>
                  <w:top w:val="single" w:sz="2" w:space="0" w:color="auto"/>
                  <w:left w:val="single" w:sz="2" w:space="0" w:color="auto"/>
                  <w:bottom w:val="single" w:sz="2" w:space="0" w:color="auto"/>
                </w:tcBorders>
                <w:shd w:val="clear" w:color="auto" w:fill="FFFFFF" w:themeFill="background1"/>
                <w:vAlign w:val="center"/>
              </w:tcPr>
              <w:p w14:paraId="2A8F6635" w14:textId="77777777" w:rsidR="00D1114F" w:rsidRPr="00163EE7" w:rsidRDefault="42C86139" w:rsidP="17B218C9">
                <w:pPr>
                  <w:spacing w:before="60"/>
                  <w:rPr>
                    <w:rFonts w:cs="Arial"/>
                  </w:rPr>
                </w:pPr>
                <w:r w:rsidRPr="17B218C9">
                  <w:rPr>
                    <w:rFonts w:cs="Arial"/>
                    <w:b/>
                    <w:bCs/>
                  </w:rPr>
                  <w:t xml:space="preserve">Data </w:t>
                </w:r>
                <w:bookmarkStart w:id="9" w:name="_Int_Um4XecTA"/>
                <w:r w:rsidRPr="17B218C9">
                  <w:rPr>
                    <w:rFonts w:cs="Arial"/>
                    <w:b/>
                    <w:bCs/>
                  </w:rPr>
                  <w:t>Classification:</w:t>
                </w:r>
                <w:bookmarkEnd w:id="9"/>
                <w:r w:rsidRPr="17B218C9">
                  <w:rPr>
                    <w:rFonts w:cs="Arial"/>
                  </w:rPr>
                  <w:t xml:space="preserve">  </w:t>
                </w:r>
                <w:sdt>
                  <w:sdtPr>
                    <w:rPr>
                      <w:rFonts w:cs="Arial"/>
                      <w:b/>
                      <w:bCs/>
                    </w:rPr>
                    <w:id w:val="-320670649"/>
                    <w:dropDownList>
                      <w:listItem w:value="Choose Classification"/>
                      <w:listItem w:displayText="Internal Use Only" w:value="Internal Use Only"/>
                      <w:listItem w:displayText="Restricted" w:value="Restricted"/>
                      <w:listItem w:displayText="Confidential" w:value="Confidential"/>
                      <w:listItem w:displayText="Business Use Only" w:value="Business Use Only"/>
                      <w:listItem w:displayText="Public" w:value="Public"/>
                      <w:listItem w:displayText="Sensitive" w:value="Sensitive"/>
                      <w:listItem w:displayText="Private" w:value="Private"/>
                    </w:dropDownList>
                  </w:sdtPr>
                  <w:sdtContent>
                    <w:r w:rsidR="02EB9E04" w:rsidRPr="17B218C9">
                      <w:rPr>
                        <w:rFonts w:cs="Arial"/>
                        <w:b/>
                        <w:bCs/>
                      </w:rPr>
                      <w:t>Confidential</w:t>
                    </w:r>
                  </w:sdtContent>
                </w:sdt>
              </w:p>
            </w:tc>
            <w:tc>
              <w:tcPr>
                <w:tcW w:w="4805" w:type="dxa"/>
                <w:gridSpan w:val="3"/>
                <w:tcBorders>
                  <w:top w:val="single" w:sz="2" w:space="0" w:color="auto"/>
                  <w:left w:val="single" w:sz="2" w:space="0" w:color="auto"/>
                  <w:bottom w:val="single" w:sz="2" w:space="0" w:color="auto"/>
                </w:tcBorders>
                <w:shd w:val="clear" w:color="auto" w:fill="FFFFFF" w:themeFill="background1"/>
                <w:vAlign w:val="center"/>
              </w:tcPr>
              <w:p w14:paraId="5A50BE6B" w14:textId="77777777" w:rsidR="00D1114F" w:rsidRPr="00D1114F" w:rsidRDefault="00D1114F" w:rsidP="00FA39F1">
                <w:pPr>
                  <w:spacing w:before="60"/>
                  <w:rPr>
                    <w:rFonts w:cs="Arial"/>
                    <w:b/>
                    <w:iCs/>
                    <w:sz w:val="18"/>
                    <w:szCs w:val="18"/>
                    <w:lang w:val="en-US"/>
                  </w:rPr>
                </w:pPr>
                <w:r w:rsidRPr="00D1114F">
                  <w:rPr>
                    <w:rFonts w:cs="Arial"/>
                    <w:b/>
                    <w:iCs/>
                    <w:sz w:val="18"/>
                    <w:szCs w:val="18"/>
                    <w:lang w:val="en-US"/>
                  </w:rPr>
                  <w:t>Electronic Approvals are maintained in the Policy Repository</w:t>
                </w:r>
              </w:p>
            </w:tc>
          </w:tr>
          <w:tr w:rsidR="00D1114F" w:rsidRPr="009952E8" w14:paraId="3C04B0E2" w14:textId="77777777" w:rsidTr="17B218C9">
            <w:trPr>
              <w:cantSplit/>
              <w:trHeight w:val="67"/>
            </w:trPr>
            <w:tc>
              <w:tcPr>
                <w:tcW w:w="9195" w:type="dxa"/>
                <w:gridSpan w:val="5"/>
                <w:tcBorders>
                  <w:top w:val="single" w:sz="2" w:space="0" w:color="auto"/>
                  <w:left w:val="single" w:sz="2" w:space="0" w:color="auto"/>
                  <w:bottom w:val="single" w:sz="4" w:space="0" w:color="auto"/>
                </w:tcBorders>
                <w:shd w:val="clear" w:color="auto" w:fill="C0C0C0"/>
              </w:tcPr>
              <w:p w14:paraId="069277A5" w14:textId="77777777" w:rsidR="00D1114F" w:rsidRPr="00D1114F" w:rsidRDefault="00D1114F" w:rsidP="00FA39F1">
                <w:pPr>
                  <w:spacing w:before="60"/>
                  <w:rPr>
                    <w:rFonts w:cs="Arial"/>
                    <w:iCs/>
                    <w:sz w:val="8"/>
                    <w:szCs w:val="8"/>
                    <w:lang w:val="en-US"/>
                  </w:rPr>
                </w:pPr>
              </w:p>
            </w:tc>
          </w:tr>
          <w:tr w:rsidR="00D1114F" w:rsidRPr="00537F58" w14:paraId="51BD8588" w14:textId="77777777" w:rsidTr="17B218C9">
            <w:trPr>
              <w:cantSplit/>
              <w:trHeight w:val="373"/>
            </w:trPr>
            <w:tc>
              <w:tcPr>
                <w:tcW w:w="9195" w:type="dxa"/>
                <w:gridSpan w:val="5"/>
                <w:tcBorders>
                  <w:top w:val="single" w:sz="4" w:space="0" w:color="auto"/>
                  <w:left w:val="single" w:sz="2" w:space="0" w:color="auto"/>
                  <w:bottom w:val="nil"/>
                </w:tcBorders>
                <w:shd w:val="clear" w:color="auto" w:fill="FFFFFF" w:themeFill="background1"/>
                <w:vAlign w:val="center"/>
              </w:tcPr>
              <w:p w14:paraId="1B02B3EF" w14:textId="77777777" w:rsidR="00D1114F" w:rsidRPr="00163EE7" w:rsidRDefault="42C86139" w:rsidP="17B218C9">
                <w:pPr>
                  <w:spacing w:before="60"/>
                  <w:rPr>
                    <w:rFonts w:cs="Arial"/>
                    <w:b/>
                    <w:bCs/>
                  </w:rPr>
                </w:pPr>
                <w:r w:rsidRPr="17B218C9">
                  <w:rPr>
                    <w:rFonts w:cs="Arial"/>
                    <w:b/>
                    <w:bCs/>
                  </w:rPr>
                  <w:t xml:space="preserve">Additional </w:t>
                </w:r>
                <w:bookmarkStart w:id="10" w:name="_Int_m6l0kcHz"/>
                <w:r w:rsidRPr="17B218C9">
                  <w:rPr>
                    <w:rFonts w:cs="Arial"/>
                    <w:b/>
                    <w:bCs/>
                  </w:rPr>
                  <w:t>Information:</w:t>
                </w:r>
                <w:bookmarkEnd w:id="10"/>
              </w:p>
            </w:tc>
          </w:tr>
          <w:tr w:rsidR="00D1114F" w:rsidRPr="00537F58" w14:paraId="37C3EBC0" w14:textId="77777777" w:rsidTr="17B218C9">
            <w:trPr>
              <w:cantSplit/>
              <w:trHeight w:val="580"/>
            </w:trPr>
            <w:sdt>
              <w:sdtPr>
                <w:rPr>
                  <w:rFonts w:cs="Arial"/>
                  <w:iCs/>
                  <w:szCs w:val="20"/>
                </w:rPr>
                <w:id w:val="-454793350"/>
                <w:placeholder>
                  <w:docPart w:val="E4A465BBBACC4D2DA726010AF79FD207"/>
                </w:placeholder>
                <w:showingPlcHdr/>
              </w:sdtPr>
              <w:sdtContent>
                <w:tc>
                  <w:tcPr>
                    <w:tcW w:w="9195" w:type="dxa"/>
                    <w:gridSpan w:val="5"/>
                    <w:tcBorders>
                      <w:top w:val="nil"/>
                      <w:left w:val="single" w:sz="2" w:space="0" w:color="auto"/>
                      <w:bottom w:val="single" w:sz="2" w:space="0" w:color="auto"/>
                    </w:tcBorders>
                    <w:shd w:val="clear" w:color="auto" w:fill="FFFFFF" w:themeFill="background1"/>
                  </w:tcPr>
                  <w:p w14:paraId="6EB8849A" w14:textId="77777777" w:rsidR="00D1114F" w:rsidRPr="00163EE7" w:rsidRDefault="00D1114F" w:rsidP="00FA39F1">
                    <w:pPr>
                      <w:spacing w:before="60"/>
                      <w:rPr>
                        <w:rFonts w:cs="Arial"/>
                        <w:iCs/>
                        <w:szCs w:val="20"/>
                      </w:rPr>
                    </w:pPr>
                    <w:r>
                      <w:rPr>
                        <w:rStyle w:val="PlaceholderText"/>
                      </w:rPr>
                      <w:t xml:space="preserve">     </w:t>
                    </w:r>
                  </w:p>
                </w:tc>
              </w:sdtContent>
            </w:sdt>
          </w:tr>
          <w:tr w:rsidR="00D1114F" w:rsidRPr="00537F58" w14:paraId="68DE3C25" w14:textId="77777777" w:rsidTr="17B218C9">
            <w:trPr>
              <w:cantSplit/>
              <w:trHeight w:val="67"/>
            </w:trPr>
            <w:tc>
              <w:tcPr>
                <w:tcW w:w="9195" w:type="dxa"/>
                <w:gridSpan w:val="5"/>
                <w:tcBorders>
                  <w:top w:val="single" w:sz="2" w:space="0" w:color="auto"/>
                  <w:left w:val="single" w:sz="2" w:space="0" w:color="auto"/>
                  <w:bottom w:val="single" w:sz="2" w:space="0" w:color="auto"/>
                </w:tcBorders>
                <w:shd w:val="clear" w:color="auto" w:fill="C0C0C0"/>
              </w:tcPr>
              <w:p w14:paraId="7237FC7D" w14:textId="77777777" w:rsidR="00D1114F" w:rsidRPr="006A564F" w:rsidRDefault="00D1114F" w:rsidP="00FA39F1">
                <w:pPr>
                  <w:spacing w:before="60"/>
                  <w:rPr>
                    <w:rFonts w:cs="Arial"/>
                    <w:iCs/>
                    <w:sz w:val="8"/>
                    <w:szCs w:val="8"/>
                  </w:rPr>
                </w:pPr>
              </w:p>
            </w:tc>
          </w:tr>
        </w:tbl>
        <w:p w14:paraId="30B657A5" w14:textId="77777777" w:rsidR="00CC69DA" w:rsidRDefault="00000000"/>
      </w:sdtContent>
    </w:sdt>
    <w:p w14:paraId="5E4D269D" w14:textId="77777777" w:rsidR="0027784F" w:rsidRDefault="0027784F"/>
    <w:p w14:paraId="50CF2E6D" w14:textId="77777777" w:rsidR="00B261E2" w:rsidRDefault="00B261E2"/>
    <w:p w14:paraId="3734D9D3" w14:textId="77777777" w:rsidR="00B261E2" w:rsidRDefault="00B261E2">
      <w:r>
        <w:br w:type="page"/>
      </w:r>
    </w:p>
    <w:p w14:paraId="01953F69" w14:textId="77777777" w:rsidR="00B261E2" w:rsidRDefault="00B261E2"/>
    <w:bookmarkEnd w:id="1" w:displacedByCustomXml="next"/>
    <w:bookmarkEnd w:id="0" w:displacedByCustomXml="next"/>
    <w:sdt>
      <w:sdtPr>
        <w:rPr>
          <w:rFonts w:asciiTheme="minorHAnsi" w:eastAsiaTheme="minorHAnsi" w:hAnsiTheme="minorHAnsi" w:cstheme="minorBidi"/>
          <w:color w:val="auto"/>
          <w:sz w:val="22"/>
          <w:szCs w:val="22"/>
          <w:lang w:val="fr-BE"/>
        </w:rPr>
        <w:id w:val="1309670307"/>
        <w:docPartObj>
          <w:docPartGallery w:val="Table of Contents"/>
          <w:docPartUnique/>
        </w:docPartObj>
      </w:sdtPr>
      <w:sdtEndPr>
        <w:rPr>
          <w:b/>
          <w:bCs/>
          <w:noProof/>
        </w:rPr>
      </w:sdtEndPr>
      <w:sdtContent>
        <w:p w14:paraId="55AE44C2" w14:textId="77777777" w:rsidR="00AF1280" w:rsidRDefault="00AF1280">
          <w:pPr>
            <w:pStyle w:val="TOCHeading"/>
          </w:pPr>
          <w:r>
            <w:t>Contents</w:t>
          </w:r>
        </w:p>
        <w:p w14:paraId="4A0C84C6" w14:textId="5CEBF45C" w:rsidR="009D3FA5" w:rsidRDefault="00AF1280">
          <w:pPr>
            <w:pStyle w:val="TOC1"/>
            <w:tabs>
              <w:tab w:val="left" w:pos="440"/>
              <w:tab w:val="right" w:leader="dot" w:pos="9016"/>
            </w:tabs>
            <w:rPr>
              <w:rFonts w:cstheme="minorBidi"/>
              <w:noProof/>
              <w:lang w:val="fr-BE" w:eastAsia="fr-BE"/>
            </w:rPr>
          </w:pPr>
          <w:r>
            <w:fldChar w:fldCharType="begin"/>
          </w:r>
          <w:r>
            <w:instrText xml:space="preserve"> TOC \o "1-3" \h \z \u </w:instrText>
          </w:r>
          <w:r>
            <w:fldChar w:fldCharType="separate"/>
          </w:r>
          <w:hyperlink w:anchor="_Toc127177402" w:history="1">
            <w:r w:rsidR="009D3FA5" w:rsidRPr="00330EFC">
              <w:rPr>
                <w:rStyle w:val="Hyperlink"/>
                <w:noProof/>
              </w:rPr>
              <w:t>1</w:t>
            </w:r>
            <w:r w:rsidR="009D3FA5">
              <w:rPr>
                <w:rFonts w:cstheme="minorBidi"/>
                <w:noProof/>
                <w:lang w:val="fr-BE" w:eastAsia="fr-BE"/>
              </w:rPr>
              <w:tab/>
            </w:r>
            <w:r w:rsidR="009D3FA5" w:rsidRPr="00330EFC">
              <w:rPr>
                <w:rStyle w:val="Hyperlink"/>
                <w:noProof/>
              </w:rPr>
              <w:t>Introduction</w:t>
            </w:r>
            <w:r w:rsidR="009D3FA5">
              <w:rPr>
                <w:noProof/>
                <w:webHidden/>
              </w:rPr>
              <w:tab/>
            </w:r>
            <w:r w:rsidR="009D3FA5">
              <w:rPr>
                <w:noProof/>
                <w:webHidden/>
              </w:rPr>
              <w:fldChar w:fldCharType="begin"/>
            </w:r>
            <w:r w:rsidR="009D3FA5">
              <w:rPr>
                <w:noProof/>
                <w:webHidden/>
              </w:rPr>
              <w:instrText xml:space="preserve"> PAGEREF _Toc127177402 \h </w:instrText>
            </w:r>
            <w:r w:rsidR="009D3FA5">
              <w:rPr>
                <w:noProof/>
                <w:webHidden/>
              </w:rPr>
            </w:r>
            <w:r w:rsidR="009D3FA5">
              <w:rPr>
                <w:noProof/>
                <w:webHidden/>
              </w:rPr>
              <w:fldChar w:fldCharType="separate"/>
            </w:r>
            <w:r w:rsidR="009D3FA5">
              <w:rPr>
                <w:noProof/>
                <w:webHidden/>
              </w:rPr>
              <w:t>3</w:t>
            </w:r>
            <w:r w:rsidR="009D3FA5">
              <w:rPr>
                <w:noProof/>
                <w:webHidden/>
              </w:rPr>
              <w:fldChar w:fldCharType="end"/>
            </w:r>
          </w:hyperlink>
        </w:p>
        <w:p w14:paraId="5D4E8C33" w14:textId="63C5D476" w:rsidR="009D3FA5" w:rsidRDefault="00000000">
          <w:pPr>
            <w:pStyle w:val="TOC1"/>
            <w:tabs>
              <w:tab w:val="left" w:pos="440"/>
              <w:tab w:val="right" w:leader="dot" w:pos="9016"/>
            </w:tabs>
            <w:rPr>
              <w:rFonts w:cstheme="minorBidi"/>
              <w:noProof/>
              <w:lang w:val="fr-BE" w:eastAsia="fr-BE"/>
            </w:rPr>
          </w:pPr>
          <w:hyperlink w:anchor="_Toc127177403" w:history="1">
            <w:r w:rsidR="009D3FA5" w:rsidRPr="00330EFC">
              <w:rPr>
                <w:rStyle w:val="Hyperlink"/>
                <w:noProof/>
                <w:lang w:val="en-GB"/>
              </w:rPr>
              <w:t>2</w:t>
            </w:r>
            <w:r w:rsidR="009D3FA5">
              <w:rPr>
                <w:rFonts w:cstheme="minorBidi"/>
                <w:noProof/>
                <w:lang w:val="fr-BE" w:eastAsia="fr-BE"/>
              </w:rPr>
              <w:tab/>
            </w:r>
            <w:r w:rsidR="009D3FA5" w:rsidRPr="00330EFC">
              <w:rPr>
                <w:rStyle w:val="Hyperlink"/>
                <w:noProof/>
                <w:lang w:val="en-GB"/>
              </w:rPr>
              <w:t>Définitions :</w:t>
            </w:r>
            <w:r w:rsidR="009D3FA5">
              <w:rPr>
                <w:noProof/>
                <w:webHidden/>
              </w:rPr>
              <w:tab/>
            </w:r>
            <w:r w:rsidR="009D3FA5">
              <w:rPr>
                <w:noProof/>
                <w:webHidden/>
              </w:rPr>
              <w:fldChar w:fldCharType="begin"/>
            </w:r>
            <w:r w:rsidR="009D3FA5">
              <w:rPr>
                <w:noProof/>
                <w:webHidden/>
              </w:rPr>
              <w:instrText xml:space="preserve"> PAGEREF _Toc127177403 \h </w:instrText>
            </w:r>
            <w:r w:rsidR="009D3FA5">
              <w:rPr>
                <w:noProof/>
                <w:webHidden/>
              </w:rPr>
            </w:r>
            <w:r w:rsidR="009D3FA5">
              <w:rPr>
                <w:noProof/>
                <w:webHidden/>
              </w:rPr>
              <w:fldChar w:fldCharType="separate"/>
            </w:r>
            <w:r w:rsidR="009D3FA5">
              <w:rPr>
                <w:noProof/>
                <w:webHidden/>
              </w:rPr>
              <w:t>3</w:t>
            </w:r>
            <w:r w:rsidR="009D3FA5">
              <w:rPr>
                <w:noProof/>
                <w:webHidden/>
              </w:rPr>
              <w:fldChar w:fldCharType="end"/>
            </w:r>
          </w:hyperlink>
        </w:p>
        <w:p w14:paraId="29656C6D" w14:textId="288383CE" w:rsidR="009D3FA5" w:rsidRDefault="00000000">
          <w:pPr>
            <w:pStyle w:val="TOC1"/>
            <w:tabs>
              <w:tab w:val="left" w:pos="440"/>
              <w:tab w:val="right" w:leader="dot" w:pos="9016"/>
            </w:tabs>
            <w:rPr>
              <w:rFonts w:cstheme="minorBidi"/>
              <w:noProof/>
              <w:lang w:val="fr-BE" w:eastAsia="fr-BE"/>
            </w:rPr>
          </w:pPr>
          <w:hyperlink w:anchor="_Toc127177404" w:history="1">
            <w:r w:rsidR="009D3FA5" w:rsidRPr="00330EFC">
              <w:rPr>
                <w:rStyle w:val="Hyperlink"/>
                <w:noProof/>
                <w:lang w:val="en-GB"/>
              </w:rPr>
              <w:t>3</w:t>
            </w:r>
            <w:r w:rsidR="009D3FA5">
              <w:rPr>
                <w:rFonts w:cstheme="minorBidi"/>
                <w:noProof/>
                <w:lang w:val="fr-BE" w:eastAsia="fr-BE"/>
              </w:rPr>
              <w:tab/>
            </w:r>
            <w:r w:rsidR="009D3FA5" w:rsidRPr="00330EFC">
              <w:rPr>
                <w:rStyle w:val="Hyperlink"/>
                <w:noProof/>
                <w:lang w:val="en-GB"/>
              </w:rPr>
              <w:t>Niveaux de gravités :</w:t>
            </w:r>
            <w:r w:rsidR="009D3FA5">
              <w:rPr>
                <w:noProof/>
                <w:webHidden/>
              </w:rPr>
              <w:tab/>
            </w:r>
            <w:r w:rsidR="009D3FA5">
              <w:rPr>
                <w:noProof/>
                <w:webHidden/>
              </w:rPr>
              <w:fldChar w:fldCharType="begin"/>
            </w:r>
            <w:r w:rsidR="009D3FA5">
              <w:rPr>
                <w:noProof/>
                <w:webHidden/>
              </w:rPr>
              <w:instrText xml:space="preserve"> PAGEREF _Toc127177404 \h </w:instrText>
            </w:r>
            <w:r w:rsidR="009D3FA5">
              <w:rPr>
                <w:noProof/>
                <w:webHidden/>
              </w:rPr>
            </w:r>
            <w:r w:rsidR="009D3FA5">
              <w:rPr>
                <w:noProof/>
                <w:webHidden/>
              </w:rPr>
              <w:fldChar w:fldCharType="separate"/>
            </w:r>
            <w:r w:rsidR="009D3FA5">
              <w:rPr>
                <w:noProof/>
                <w:webHidden/>
              </w:rPr>
              <w:t>3</w:t>
            </w:r>
            <w:r w:rsidR="009D3FA5">
              <w:rPr>
                <w:noProof/>
                <w:webHidden/>
              </w:rPr>
              <w:fldChar w:fldCharType="end"/>
            </w:r>
          </w:hyperlink>
        </w:p>
        <w:p w14:paraId="32FD5AA7" w14:textId="32F71AA1" w:rsidR="009D3FA5" w:rsidRDefault="00000000">
          <w:pPr>
            <w:pStyle w:val="TOC1"/>
            <w:tabs>
              <w:tab w:val="left" w:pos="440"/>
              <w:tab w:val="right" w:leader="dot" w:pos="9016"/>
            </w:tabs>
            <w:rPr>
              <w:rFonts w:cstheme="minorBidi"/>
              <w:noProof/>
              <w:lang w:val="fr-BE" w:eastAsia="fr-BE"/>
            </w:rPr>
          </w:pPr>
          <w:hyperlink w:anchor="_Toc127177405" w:history="1">
            <w:r w:rsidR="009D3FA5" w:rsidRPr="00330EFC">
              <w:rPr>
                <w:rStyle w:val="Hyperlink"/>
                <w:noProof/>
                <w:lang w:val="en-GB"/>
              </w:rPr>
              <w:t>4</w:t>
            </w:r>
            <w:r w:rsidR="009D3FA5">
              <w:rPr>
                <w:rFonts w:cstheme="minorBidi"/>
                <w:noProof/>
                <w:lang w:val="fr-BE" w:eastAsia="fr-BE"/>
              </w:rPr>
              <w:tab/>
            </w:r>
            <w:r w:rsidR="009D3FA5" w:rsidRPr="00330EFC">
              <w:rPr>
                <w:rStyle w:val="Hyperlink"/>
                <w:noProof/>
                <w:lang w:val="en-GB"/>
              </w:rPr>
              <w:t>Information De Contacts:</w:t>
            </w:r>
            <w:r w:rsidR="009D3FA5">
              <w:rPr>
                <w:noProof/>
                <w:webHidden/>
              </w:rPr>
              <w:tab/>
            </w:r>
            <w:r w:rsidR="009D3FA5">
              <w:rPr>
                <w:noProof/>
                <w:webHidden/>
              </w:rPr>
              <w:fldChar w:fldCharType="begin"/>
            </w:r>
            <w:r w:rsidR="009D3FA5">
              <w:rPr>
                <w:noProof/>
                <w:webHidden/>
              </w:rPr>
              <w:instrText xml:space="preserve"> PAGEREF _Toc127177405 \h </w:instrText>
            </w:r>
            <w:r w:rsidR="009D3FA5">
              <w:rPr>
                <w:noProof/>
                <w:webHidden/>
              </w:rPr>
            </w:r>
            <w:r w:rsidR="009D3FA5">
              <w:rPr>
                <w:noProof/>
                <w:webHidden/>
              </w:rPr>
              <w:fldChar w:fldCharType="separate"/>
            </w:r>
            <w:r w:rsidR="009D3FA5">
              <w:rPr>
                <w:noProof/>
                <w:webHidden/>
              </w:rPr>
              <w:t>3</w:t>
            </w:r>
            <w:r w:rsidR="009D3FA5">
              <w:rPr>
                <w:noProof/>
                <w:webHidden/>
              </w:rPr>
              <w:fldChar w:fldCharType="end"/>
            </w:r>
          </w:hyperlink>
        </w:p>
        <w:p w14:paraId="3C8B9654" w14:textId="298CFF76" w:rsidR="009D3FA5" w:rsidRDefault="00000000">
          <w:pPr>
            <w:pStyle w:val="TOC1"/>
            <w:tabs>
              <w:tab w:val="left" w:pos="440"/>
              <w:tab w:val="right" w:leader="dot" w:pos="9016"/>
            </w:tabs>
            <w:rPr>
              <w:rFonts w:cstheme="minorBidi"/>
              <w:noProof/>
              <w:lang w:val="fr-BE" w:eastAsia="fr-BE"/>
            </w:rPr>
          </w:pPr>
          <w:hyperlink w:anchor="_Toc127177406" w:history="1">
            <w:r w:rsidR="009D3FA5" w:rsidRPr="00330EFC">
              <w:rPr>
                <w:rStyle w:val="Hyperlink"/>
                <w:noProof/>
              </w:rPr>
              <w:t>5</w:t>
            </w:r>
            <w:r w:rsidR="009D3FA5">
              <w:rPr>
                <w:rFonts w:cstheme="minorBidi"/>
                <w:noProof/>
                <w:lang w:val="fr-BE" w:eastAsia="fr-BE"/>
              </w:rPr>
              <w:tab/>
            </w:r>
            <w:r w:rsidR="009D3FA5" w:rsidRPr="00330EFC">
              <w:rPr>
                <w:rStyle w:val="Hyperlink"/>
                <w:noProof/>
              </w:rPr>
              <w:t>Rôles et Responsabilités du personnel (CERT) Uniwan :</w:t>
            </w:r>
            <w:r w:rsidR="009D3FA5">
              <w:rPr>
                <w:noProof/>
                <w:webHidden/>
              </w:rPr>
              <w:tab/>
            </w:r>
            <w:r w:rsidR="009D3FA5">
              <w:rPr>
                <w:noProof/>
                <w:webHidden/>
              </w:rPr>
              <w:fldChar w:fldCharType="begin"/>
            </w:r>
            <w:r w:rsidR="009D3FA5">
              <w:rPr>
                <w:noProof/>
                <w:webHidden/>
              </w:rPr>
              <w:instrText xml:space="preserve"> PAGEREF _Toc127177406 \h </w:instrText>
            </w:r>
            <w:r w:rsidR="009D3FA5">
              <w:rPr>
                <w:noProof/>
                <w:webHidden/>
              </w:rPr>
            </w:r>
            <w:r w:rsidR="009D3FA5">
              <w:rPr>
                <w:noProof/>
                <w:webHidden/>
              </w:rPr>
              <w:fldChar w:fldCharType="separate"/>
            </w:r>
            <w:r w:rsidR="009D3FA5">
              <w:rPr>
                <w:noProof/>
                <w:webHidden/>
              </w:rPr>
              <w:t>3</w:t>
            </w:r>
            <w:r w:rsidR="009D3FA5">
              <w:rPr>
                <w:noProof/>
                <w:webHidden/>
              </w:rPr>
              <w:fldChar w:fldCharType="end"/>
            </w:r>
          </w:hyperlink>
        </w:p>
        <w:p w14:paraId="5212F04D" w14:textId="5616D523" w:rsidR="009D3FA5" w:rsidRDefault="00000000">
          <w:pPr>
            <w:pStyle w:val="TOC1"/>
            <w:tabs>
              <w:tab w:val="left" w:pos="440"/>
              <w:tab w:val="right" w:leader="dot" w:pos="9016"/>
            </w:tabs>
            <w:rPr>
              <w:rFonts w:cstheme="minorBidi"/>
              <w:noProof/>
              <w:lang w:val="fr-BE" w:eastAsia="fr-BE"/>
            </w:rPr>
          </w:pPr>
          <w:hyperlink w:anchor="_Toc127177407" w:history="1">
            <w:r w:rsidR="009D3FA5" w:rsidRPr="00330EFC">
              <w:rPr>
                <w:rStyle w:val="Hyperlink"/>
                <w:noProof/>
              </w:rPr>
              <w:t>6</w:t>
            </w:r>
            <w:r w:rsidR="009D3FA5">
              <w:rPr>
                <w:rFonts w:cstheme="minorBidi"/>
                <w:noProof/>
                <w:lang w:val="fr-BE" w:eastAsia="fr-BE"/>
              </w:rPr>
              <w:tab/>
            </w:r>
            <w:r w:rsidR="009D3FA5" w:rsidRPr="00330EFC">
              <w:rPr>
                <w:rStyle w:val="Hyperlink"/>
                <w:noProof/>
              </w:rPr>
              <w:t>Processus de réponse aux incidents :</w:t>
            </w:r>
            <w:r w:rsidR="009D3FA5">
              <w:rPr>
                <w:noProof/>
                <w:webHidden/>
              </w:rPr>
              <w:tab/>
            </w:r>
            <w:r w:rsidR="009D3FA5">
              <w:rPr>
                <w:noProof/>
                <w:webHidden/>
              </w:rPr>
              <w:fldChar w:fldCharType="begin"/>
            </w:r>
            <w:r w:rsidR="009D3FA5">
              <w:rPr>
                <w:noProof/>
                <w:webHidden/>
              </w:rPr>
              <w:instrText xml:space="preserve"> PAGEREF _Toc127177407 \h </w:instrText>
            </w:r>
            <w:r w:rsidR="009D3FA5">
              <w:rPr>
                <w:noProof/>
                <w:webHidden/>
              </w:rPr>
            </w:r>
            <w:r w:rsidR="009D3FA5">
              <w:rPr>
                <w:noProof/>
                <w:webHidden/>
              </w:rPr>
              <w:fldChar w:fldCharType="separate"/>
            </w:r>
            <w:r w:rsidR="009D3FA5">
              <w:rPr>
                <w:noProof/>
                <w:webHidden/>
              </w:rPr>
              <w:t>3</w:t>
            </w:r>
            <w:r w:rsidR="009D3FA5">
              <w:rPr>
                <w:noProof/>
                <w:webHidden/>
              </w:rPr>
              <w:fldChar w:fldCharType="end"/>
            </w:r>
          </w:hyperlink>
        </w:p>
        <w:p w14:paraId="3B99A75E" w14:textId="59F75EFE" w:rsidR="009D3FA5" w:rsidRDefault="00000000">
          <w:pPr>
            <w:pStyle w:val="TOC1"/>
            <w:tabs>
              <w:tab w:val="left" w:pos="660"/>
              <w:tab w:val="right" w:leader="dot" w:pos="9016"/>
            </w:tabs>
            <w:rPr>
              <w:rFonts w:cstheme="minorBidi"/>
              <w:noProof/>
              <w:lang w:val="fr-BE" w:eastAsia="fr-BE"/>
            </w:rPr>
          </w:pPr>
          <w:hyperlink w:anchor="_Toc127177408" w:history="1">
            <w:r w:rsidR="009D3FA5" w:rsidRPr="00330EFC">
              <w:rPr>
                <w:rStyle w:val="Hyperlink"/>
                <w:noProof/>
              </w:rPr>
              <w:t>6.1</w:t>
            </w:r>
            <w:r w:rsidR="009D3FA5">
              <w:rPr>
                <w:rFonts w:cstheme="minorBidi"/>
                <w:noProof/>
                <w:lang w:val="fr-BE" w:eastAsia="fr-BE"/>
              </w:rPr>
              <w:tab/>
            </w:r>
            <w:r w:rsidR="009D3FA5" w:rsidRPr="00330EFC">
              <w:rPr>
                <w:rStyle w:val="Hyperlink"/>
                <w:noProof/>
              </w:rPr>
              <w:t>Planifier/Préparer</w:t>
            </w:r>
            <w:r w:rsidR="009D3FA5">
              <w:rPr>
                <w:noProof/>
                <w:webHidden/>
              </w:rPr>
              <w:tab/>
            </w:r>
            <w:r w:rsidR="009D3FA5">
              <w:rPr>
                <w:noProof/>
                <w:webHidden/>
              </w:rPr>
              <w:fldChar w:fldCharType="begin"/>
            </w:r>
            <w:r w:rsidR="009D3FA5">
              <w:rPr>
                <w:noProof/>
                <w:webHidden/>
              </w:rPr>
              <w:instrText xml:space="preserve"> PAGEREF _Toc127177408 \h </w:instrText>
            </w:r>
            <w:r w:rsidR="009D3FA5">
              <w:rPr>
                <w:noProof/>
                <w:webHidden/>
              </w:rPr>
            </w:r>
            <w:r w:rsidR="009D3FA5">
              <w:rPr>
                <w:noProof/>
                <w:webHidden/>
              </w:rPr>
              <w:fldChar w:fldCharType="separate"/>
            </w:r>
            <w:r w:rsidR="009D3FA5">
              <w:rPr>
                <w:noProof/>
                <w:webHidden/>
              </w:rPr>
              <w:t>3</w:t>
            </w:r>
            <w:r w:rsidR="009D3FA5">
              <w:rPr>
                <w:noProof/>
                <w:webHidden/>
              </w:rPr>
              <w:fldChar w:fldCharType="end"/>
            </w:r>
          </w:hyperlink>
        </w:p>
        <w:p w14:paraId="10B6A27C" w14:textId="5234A39E" w:rsidR="009D3FA5" w:rsidRDefault="00000000">
          <w:pPr>
            <w:pStyle w:val="TOC1"/>
            <w:tabs>
              <w:tab w:val="left" w:pos="660"/>
              <w:tab w:val="right" w:leader="dot" w:pos="9016"/>
            </w:tabs>
            <w:rPr>
              <w:rFonts w:cstheme="minorBidi"/>
              <w:noProof/>
              <w:lang w:val="fr-BE" w:eastAsia="fr-BE"/>
            </w:rPr>
          </w:pPr>
          <w:hyperlink w:anchor="_Toc127177409" w:history="1">
            <w:r w:rsidR="009D3FA5" w:rsidRPr="00330EFC">
              <w:rPr>
                <w:rStyle w:val="Hyperlink"/>
                <w:noProof/>
              </w:rPr>
              <w:t>6.2</w:t>
            </w:r>
            <w:r w:rsidR="009D3FA5">
              <w:rPr>
                <w:rFonts w:cstheme="minorBidi"/>
                <w:noProof/>
                <w:lang w:val="fr-BE" w:eastAsia="fr-BE"/>
              </w:rPr>
              <w:tab/>
            </w:r>
            <w:r w:rsidR="009D3FA5" w:rsidRPr="00330EFC">
              <w:rPr>
                <w:rStyle w:val="Hyperlink"/>
                <w:noProof/>
              </w:rPr>
              <w:t>Détecter/Signaler</w:t>
            </w:r>
            <w:r w:rsidR="009D3FA5">
              <w:rPr>
                <w:noProof/>
                <w:webHidden/>
              </w:rPr>
              <w:tab/>
            </w:r>
            <w:r w:rsidR="009D3FA5">
              <w:rPr>
                <w:noProof/>
                <w:webHidden/>
              </w:rPr>
              <w:fldChar w:fldCharType="begin"/>
            </w:r>
            <w:r w:rsidR="009D3FA5">
              <w:rPr>
                <w:noProof/>
                <w:webHidden/>
              </w:rPr>
              <w:instrText xml:space="preserve"> PAGEREF _Toc127177409 \h </w:instrText>
            </w:r>
            <w:r w:rsidR="009D3FA5">
              <w:rPr>
                <w:noProof/>
                <w:webHidden/>
              </w:rPr>
            </w:r>
            <w:r w:rsidR="009D3FA5">
              <w:rPr>
                <w:noProof/>
                <w:webHidden/>
              </w:rPr>
              <w:fldChar w:fldCharType="separate"/>
            </w:r>
            <w:r w:rsidR="009D3FA5">
              <w:rPr>
                <w:noProof/>
                <w:webHidden/>
              </w:rPr>
              <w:t>3</w:t>
            </w:r>
            <w:r w:rsidR="009D3FA5">
              <w:rPr>
                <w:noProof/>
                <w:webHidden/>
              </w:rPr>
              <w:fldChar w:fldCharType="end"/>
            </w:r>
          </w:hyperlink>
        </w:p>
        <w:p w14:paraId="498420A6" w14:textId="487B2DFB" w:rsidR="009D3FA5" w:rsidRDefault="00000000">
          <w:pPr>
            <w:pStyle w:val="TOC1"/>
            <w:tabs>
              <w:tab w:val="left" w:pos="660"/>
              <w:tab w:val="right" w:leader="dot" w:pos="9016"/>
            </w:tabs>
            <w:rPr>
              <w:rFonts w:cstheme="minorBidi"/>
              <w:noProof/>
              <w:lang w:val="fr-BE" w:eastAsia="fr-BE"/>
            </w:rPr>
          </w:pPr>
          <w:hyperlink w:anchor="_Toc127177410" w:history="1">
            <w:r w:rsidR="009D3FA5" w:rsidRPr="00330EFC">
              <w:rPr>
                <w:rStyle w:val="Hyperlink"/>
                <w:noProof/>
              </w:rPr>
              <w:t>6.3</w:t>
            </w:r>
            <w:r w:rsidR="009D3FA5">
              <w:rPr>
                <w:rFonts w:cstheme="minorBidi"/>
                <w:noProof/>
                <w:lang w:val="fr-BE" w:eastAsia="fr-BE"/>
              </w:rPr>
              <w:tab/>
            </w:r>
            <w:r w:rsidR="009D3FA5" w:rsidRPr="00330EFC">
              <w:rPr>
                <w:rStyle w:val="Hyperlink"/>
                <w:noProof/>
              </w:rPr>
              <w:t>Evaluer et décider</w:t>
            </w:r>
            <w:r w:rsidR="009D3FA5">
              <w:rPr>
                <w:noProof/>
                <w:webHidden/>
              </w:rPr>
              <w:tab/>
            </w:r>
            <w:r w:rsidR="009D3FA5">
              <w:rPr>
                <w:noProof/>
                <w:webHidden/>
              </w:rPr>
              <w:fldChar w:fldCharType="begin"/>
            </w:r>
            <w:r w:rsidR="009D3FA5">
              <w:rPr>
                <w:noProof/>
                <w:webHidden/>
              </w:rPr>
              <w:instrText xml:space="preserve"> PAGEREF _Toc127177410 \h </w:instrText>
            </w:r>
            <w:r w:rsidR="009D3FA5">
              <w:rPr>
                <w:noProof/>
                <w:webHidden/>
              </w:rPr>
            </w:r>
            <w:r w:rsidR="009D3FA5">
              <w:rPr>
                <w:noProof/>
                <w:webHidden/>
              </w:rPr>
              <w:fldChar w:fldCharType="separate"/>
            </w:r>
            <w:r w:rsidR="009D3FA5">
              <w:rPr>
                <w:noProof/>
                <w:webHidden/>
              </w:rPr>
              <w:t>3</w:t>
            </w:r>
            <w:r w:rsidR="009D3FA5">
              <w:rPr>
                <w:noProof/>
                <w:webHidden/>
              </w:rPr>
              <w:fldChar w:fldCharType="end"/>
            </w:r>
          </w:hyperlink>
        </w:p>
        <w:p w14:paraId="6CE56395" w14:textId="7099E5A3" w:rsidR="009D3FA5" w:rsidRDefault="00000000">
          <w:pPr>
            <w:pStyle w:val="TOC1"/>
            <w:tabs>
              <w:tab w:val="left" w:pos="660"/>
              <w:tab w:val="right" w:leader="dot" w:pos="9016"/>
            </w:tabs>
            <w:rPr>
              <w:rFonts w:cstheme="minorBidi"/>
              <w:noProof/>
              <w:lang w:val="fr-BE" w:eastAsia="fr-BE"/>
            </w:rPr>
          </w:pPr>
          <w:hyperlink w:anchor="_Toc127177411" w:history="1">
            <w:r w:rsidR="009D3FA5" w:rsidRPr="00330EFC">
              <w:rPr>
                <w:rStyle w:val="Hyperlink"/>
                <w:noProof/>
              </w:rPr>
              <w:t>6.4</w:t>
            </w:r>
            <w:r w:rsidR="009D3FA5">
              <w:rPr>
                <w:rFonts w:cstheme="minorBidi"/>
                <w:noProof/>
                <w:lang w:val="fr-BE" w:eastAsia="fr-BE"/>
              </w:rPr>
              <w:tab/>
            </w:r>
            <w:r w:rsidR="009D3FA5" w:rsidRPr="00330EFC">
              <w:rPr>
                <w:rStyle w:val="Hyperlink"/>
                <w:noProof/>
              </w:rPr>
              <w:t>Répondre</w:t>
            </w:r>
            <w:r w:rsidR="009D3FA5">
              <w:rPr>
                <w:noProof/>
                <w:webHidden/>
              </w:rPr>
              <w:tab/>
            </w:r>
            <w:r w:rsidR="009D3FA5">
              <w:rPr>
                <w:noProof/>
                <w:webHidden/>
              </w:rPr>
              <w:fldChar w:fldCharType="begin"/>
            </w:r>
            <w:r w:rsidR="009D3FA5">
              <w:rPr>
                <w:noProof/>
                <w:webHidden/>
              </w:rPr>
              <w:instrText xml:space="preserve"> PAGEREF _Toc127177411 \h </w:instrText>
            </w:r>
            <w:r w:rsidR="009D3FA5">
              <w:rPr>
                <w:noProof/>
                <w:webHidden/>
              </w:rPr>
            </w:r>
            <w:r w:rsidR="009D3FA5">
              <w:rPr>
                <w:noProof/>
                <w:webHidden/>
              </w:rPr>
              <w:fldChar w:fldCharType="separate"/>
            </w:r>
            <w:r w:rsidR="009D3FA5">
              <w:rPr>
                <w:noProof/>
                <w:webHidden/>
              </w:rPr>
              <w:t>3</w:t>
            </w:r>
            <w:r w:rsidR="009D3FA5">
              <w:rPr>
                <w:noProof/>
                <w:webHidden/>
              </w:rPr>
              <w:fldChar w:fldCharType="end"/>
            </w:r>
          </w:hyperlink>
        </w:p>
        <w:p w14:paraId="372A3ED2" w14:textId="7FA60EF0" w:rsidR="009D3FA5" w:rsidRDefault="00000000">
          <w:pPr>
            <w:pStyle w:val="TOC1"/>
            <w:tabs>
              <w:tab w:val="left" w:pos="660"/>
              <w:tab w:val="right" w:leader="dot" w:pos="9016"/>
            </w:tabs>
            <w:rPr>
              <w:rFonts w:cstheme="minorBidi"/>
              <w:noProof/>
              <w:lang w:val="fr-BE" w:eastAsia="fr-BE"/>
            </w:rPr>
          </w:pPr>
          <w:hyperlink w:anchor="_Toc127177412" w:history="1">
            <w:r w:rsidR="009D3FA5" w:rsidRPr="00330EFC">
              <w:rPr>
                <w:rStyle w:val="Hyperlink"/>
                <w:noProof/>
              </w:rPr>
              <w:t>6.5</w:t>
            </w:r>
            <w:r w:rsidR="009D3FA5">
              <w:rPr>
                <w:rFonts w:cstheme="minorBidi"/>
                <w:noProof/>
                <w:lang w:val="fr-BE" w:eastAsia="fr-BE"/>
              </w:rPr>
              <w:tab/>
            </w:r>
            <w:r w:rsidR="009D3FA5" w:rsidRPr="00330EFC">
              <w:rPr>
                <w:rStyle w:val="Hyperlink"/>
                <w:noProof/>
              </w:rPr>
              <w:t>Revue Après Action</w:t>
            </w:r>
            <w:r w:rsidR="009D3FA5">
              <w:rPr>
                <w:noProof/>
                <w:webHidden/>
              </w:rPr>
              <w:tab/>
            </w:r>
            <w:r w:rsidR="009D3FA5">
              <w:rPr>
                <w:noProof/>
                <w:webHidden/>
              </w:rPr>
              <w:fldChar w:fldCharType="begin"/>
            </w:r>
            <w:r w:rsidR="009D3FA5">
              <w:rPr>
                <w:noProof/>
                <w:webHidden/>
              </w:rPr>
              <w:instrText xml:space="preserve"> PAGEREF _Toc127177412 \h </w:instrText>
            </w:r>
            <w:r w:rsidR="009D3FA5">
              <w:rPr>
                <w:noProof/>
                <w:webHidden/>
              </w:rPr>
            </w:r>
            <w:r w:rsidR="009D3FA5">
              <w:rPr>
                <w:noProof/>
                <w:webHidden/>
              </w:rPr>
              <w:fldChar w:fldCharType="separate"/>
            </w:r>
            <w:r w:rsidR="009D3FA5">
              <w:rPr>
                <w:noProof/>
                <w:webHidden/>
              </w:rPr>
              <w:t>3</w:t>
            </w:r>
            <w:r w:rsidR="009D3FA5">
              <w:rPr>
                <w:noProof/>
                <w:webHidden/>
              </w:rPr>
              <w:fldChar w:fldCharType="end"/>
            </w:r>
          </w:hyperlink>
        </w:p>
        <w:p w14:paraId="6AB8C325" w14:textId="4C43F529" w:rsidR="009D3FA5" w:rsidRDefault="00000000">
          <w:pPr>
            <w:pStyle w:val="TOC1"/>
            <w:tabs>
              <w:tab w:val="left" w:pos="440"/>
              <w:tab w:val="right" w:leader="dot" w:pos="9016"/>
            </w:tabs>
            <w:rPr>
              <w:rFonts w:cstheme="minorBidi"/>
              <w:noProof/>
              <w:lang w:val="fr-BE" w:eastAsia="fr-BE"/>
            </w:rPr>
          </w:pPr>
          <w:hyperlink w:anchor="_Toc127177413" w:history="1">
            <w:r w:rsidR="009D3FA5" w:rsidRPr="00330EFC">
              <w:rPr>
                <w:rStyle w:val="Hyperlink"/>
                <w:noProof/>
              </w:rPr>
              <w:t>7</w:t>
            </w:r>
            <w:r w:rsidR="009D3FA5">
              <w:rPr>
                <w:rFonts w:cstheme="minorBidi"/>
                <w:noProof/>
                <w:lang w:val="fr-BE" w:eastAsia="fr-BE"/>
              </w:rPr>
              <w:tab/>
            </w:r>
            <w:r w:rsidR="009D3FA5" w:rsidRPr="00330EFC">
              <w:rPr>
                <w:rStyle w:val="Hyperlink"/>
                <w:noProof/>
              </w:rPr>
              <w:t>Plan de communication spécifique en cas d’incident :</w:t>
            </w:r>
            <w:r w:rsidR="009D3FA5">
              <w:rPr>
                <w:noProof/>
                <w:webHidden/>
              </w:rPr>
              <w:tab/>
            </w:r>
            <w:r w:rsidR="009D3FA5">
              <w:rPr>
                <w:noProof/>
                <w:webHidden/>
              </w:rPr>
              <w:fldChar w:fldCharType="begin"/>
            </w:r>
            <w:r w:rsidR="009D3FA5">
              <w:rPr>
                <w:noProof/>
                <w:webHidden/>
              </w:rPr>
              <w:instrText xml:space="preserve"> PAGEREF _Toc127177413 \h </w:instrText>
            </w:r>
            <w:r w:rsidR="009D3FA5">
              <w:rPr>
                <w:noProof/>
                <w:webHidden/>
              </w:rPr>
            </w:r>
            <w:r w:rsidR="009D3FA5">
              <w:rPr>
                <w:noProof/>
                <w:webHidden/>
              </w:rPr>
              <w:fldChar w:fldCharType="separate"/>
            </w:r>
            <w:r w:rsidR="009D3FA5">
              <w:rPr>
                <w:noProof/>
                <w:webHidden/>
              </w:rPr>
              <w:t>3</w:t>
            </w:r>
            <w:r w:rsidR="009D3FA5">
              <w:rPr>
                <w:noProof/>
                <w:webHidden/>
              </w:rPr>
              <w:fldChar w:fldCharType="end"/>
            </w:r>
          </w:hyperlink>
        </w:p>
        <w:p w14:paraId="4D235FDF" w14:textId="5CDE434A" w:rsidR="009D3FA5" w:rsidRDefault="00000000">
          <w:pPr>
            <w:pStyle w:val="TOC1"/>
            <w:tabs>
              <w:tab w:val="left" w:pos="440"/>
              <w:tab w:val="right" w:leader="dot" w:pos="9016"/>
            </w:tabs>
            <w:rPr>
              <w:rFonts w:cstheme="minorBidi"/>
              <w:noProof/>
              <w:lang w:val="fr-BE" w:eastAsia="fr-BE"/>
            </w:rPr>
          </w:pPr>
          <w:hyperlink w:anchor="_Toc127177414" w:history="1">
            <w:r w:rsidR="009D3FA5" w:rsidRPr="00330EFC">
              <w:rPr>
                <w:rStyle w:val="Hyperlink"/>
                <w:noProof/>
                <w:lang w:val="en-GB"/>
              </w:rPr>
              <w:t>8</w:t>
            </w:r>
            <w:r w:rsidR="009D3FA5">
              <w:rPr>
                <w:rFonts w:cstheme="minorBidi"/>
                <w:noProof/>
                <w:lang w:val="fr-BE" w:eastAsia="fr-BE"/>
              </w:rPr>
              <w:tab/>
            </w:r>
            <w:r w:rsidR="009D3FA5" w:rsidRPr="00330EFC">
              <w:rPr>
                <w:rStyle w:val="Hyperlink"/>
                <w:noProof/>
                <w:lang w:val="en-GB"/>
              </w:rPr>
              <w:t>Préparation appel au CCB :</w:t>
            </w:r>
            <w:r w:rsidR="009D3FA5">
              <w:rPr>
                <w:noProof/>
                <w:webHidden/>
              </w:rPr>
              <w:tab/>
            </w:r>
            <w:r w:rsidR="009D3FA5">
              <w:rPr>
                <w:noProof/>
                <w:webHidden/>
              </w:rPr>
              <w:fldChar w:fldCharType="begin"/>
            </w:r>
            <w:r w:rsidR="009D3FA5">
              <w:rPr>
                <w:noProof/>
                <w:webHidden/>
              </w:rPr>
              <w:instrText xml:space="preserve"> PAGEREF _Toc127177414 \h </w:instrText>
            </w:r>
            <w:r w:rsidR="009D3FA5">
              <w:rPr>
                <w:noProof/>
                <w:webHidden/>
              </w:rPr>
            </w:r>
            <w:r w:rsidR="009D3FA5">
              <w:rPr>
                <w:noProof/>
                <w:webHidden/>
              </w:rPr>
              <w:fldChar w:fldCharType="separate"/>
            </w:r>
            <w:r w:rsidR="009D3FA5">
              <w:rPr>
                <w:noProof/>
                <w:webHidden/>
              </w:rPr>
              <w:t>3</w:t>
            </w:r>
            <w:r w:rsidR="009D3FA5">
              <w:rPr>
                <w:noProof/>
                <w:webHidden/>
              </w:rPr>
              <w:fldChar w:fldCharType="end"/>
            </w:r>
          </w:hyperlink>
        </w:p>
        <w:p w14:paraId="6121CA66" w14:textId="7FDB975F" w:rsidR="009D3FA5" w:rsidRDefault="00000000">
          <w:pPr>
            <w:pStyle w:val="TOC1"/>
            <w:tabs>
              <w:tab w:val="left" w:pos="440"/>
              <w:tab w:val="right" w:leader="dot" w:pos="9016"/>
            </w:tabs>
            <w:rPr>
              <w:rFonts w:cstheme="minorBidi"/>
              <w:noProof/>
              <w:lang w:val="fr-BE" w:eastAsia="fr-BE"/>
            </w:rPr>
          </w:pPr>
          <w:hyperlink w:anchor="_Toc127177415" w:history="1">
            <w:r w:rsidR="009D3FA5" w:rsidRPr="00330EFC">
              <w:rPr>
                <w:rStyle w:val="Hyperlink"/>
                <w:noProof/>
                <w:lang w:val="en-BE"/>
              </w:rPr>
              <w:t>9</w:t>
            </w:r>
            <w:r w:rsidR="009D3FA5">
              <w:rPr>
                <w:rFonts w:cstheme="minorBidi"/>
                <w:noProof/>
                <w:lang w:val="fr-BE" w:eastAsia="fr-BE"/>
              </w:rPr>
              <w:tab/>
            </w:r>
            <w:r w:rsidR="009D3FA5" w:rsidRPr="00330EFC">
              <w:rPr>
                <w:rStyle w:val="Hyperlink"/>
                <w:noProof/>
                <w:lang w:val="en-BE"/>
              </w:rPr>
              <w:t>Références aux Régulation et Standards</w:t>
            </w:r>
            <w:r w:rsidR="009D3FA5">
              <w:rPr>
                <w:noProof/>
                <w:webHidden/>
              </w:rPr>
              <w:tab/>
            </w:r>
            <w:r w:rsidR="009D3FA5">
              <w:rPr>
                <w:noProof/>
                <w:webHidden/>
              </w:rPr>
              <w:fldChar w:fldCharType="begin"/>
            </w:r>
            <w:r w:rsidR="009D3FA5">
              <w:rPr>
                <w:noProof/>
                <w:webHidden/>
              </w:rPr>
              <w:instrText xml:space="preserve"> PAGEREF _Toc127177415 \h </w:instrText>
            </w:r>
            <w:r w:rsidR="009D3FA5">
              <w:rPr>
                <w:noProof/>
                <w:webHidden/>
              </w:rPr>
            </w:r>
            <w:r w:rsidR="009D3FA5">
              <w:rPr>
                <w:noProof/>
                <w:webHidden/>
              </w:rPr>
              <w:fldChar w:fldCharType="separate"/>
            </w:r>
            <w:r w:rsidR="009D3FA5">
              <w:rPr>
                <w:noProof/>
                <w:webHidden/>
              </w:rPr>
              <w:t>3</w:t>
            </w:r>
            <w:r w:rsidR="009D3FA5">
              <w:rPr>
                <w:noProof/>
                <w:webHidden/>
              </w:rPr>
              <w:fldChar w:fldCharType="end"/>
            </w:r>
          </w:hyperlink>
        </w:p>
        <w:p w14:paraId="685E8378" w14:textId="704CF586" w:rsidR="009D3FA5" w:rsidRDefault="00000000">
          <w:pPr>
            <w:pStyle w:val="TOC1"/>
            <w:tabs>
              <w:tab w:val="left" w:pos="660"/>
              <w:tab w:val="right" w:leader="dot" w:pos="9016"/>
            </w:tabs>
            <w:rPr>
              <w:rFonts w:cstheme="minorBidi"/>
              <w:noProof/>
              <w:lang w:val="fr-BE" w:eastAsia="fr-BE"/>
            </w:rPr>
          </w:pPr>
          <w:hyperlink w:anchor="_Toc127177416" w:history="1">
            <w:r w:rsidR="009D3FA5" w:rsidRPr="00330EFC">
              <w:rPr>
                <w:rStyle w:val="Hyperlink"/>
                <w:noProof/>
                <w:lang w:val="en-BE"/>
              </w:rPr>
              <w:t>10</w:t>
            </w:r>
            <w:r w:rsidR="009D3FA5">
              <w:rPr>
                <w:rFonts w:cstheme="minorBidi"/>
                <w:noProof/>
                <w:lang w:val="fr-BE" w:eastAsia="fr-BE"/>
              </w:rPr>
              <w:tab/>
            </w:r>
            <w:r w:rsidR="009D3FA5" w:rsidRPr="00330EFC">
              <w:rPr>
                <w:rStyle w:val="Hyperlink"/>
                <w:noProof/>
                <w:lang w:val="en-BE"/>
              </w:rPr>
              <w:t>Références aux autres documents internes</w:t>
            </w:r>
            <w:r w:rsidR="009D3FA5">
              <w:rPr>
                <w:noProof/>
                <w:webHidden/>
              </w:rPr>
              <w:tab/>
            </w:r>
            <w:r w:rsidR="009D3FA5">
              <w:rPr>
                <w:noProof/>
                <w:webHidden/>
              </w:rPr>
              <w:fldChar w:fldCharType="begin"/>
            </w:r>
            <w:r w:rsidR="009D3FA5">
              <w:rPr>
                <w:noProof/>
                <w:webHidden/>
              </w:rPr>
              <w:instrText xml:space="preserve"> PAGEREF _Toc127177416 \h </w:instrText>
            </w:r>
            <w:r w:rsidR="009D3FA5">
              <w:rPr>
                <w:noProof/>
                <w:webHidden/>
              </w:rPr>
            </w:r>
            <w:r w:rsidR="009D3FA5">
              <w:rPr>
                <w:noProof/>
                <w:webHidden/>
              </w:rPr>
              <w:fldChar w:fldCharType="separate"/>
            </w:r>
            <w:r w:rsidR="009D3FA5">
              <w:rPr>
                <w:noProof/>
                <w:webHidden/>
              </w:rPr>
              <w:t>3</w:t>
            </w:r>
            <w:r w:rsidR="009D3FA5">
              <w:rPr>
                <w:noProof/>
                <w:webHidden/>
              </w:rPr>
              <w:fldChar w:fldCharType="end"/>
            </w:r>
          </w:hyperlink>
        </w:p>
        <w:p w14:paraId="0CE67953" w14:textId="7173DB9F" w:rsidR="009D3FA5" w:rsidRDefault="00000000">
          <w:pPr>
            <w:pStyle w:val="TOC1"/>
            <w:tabs>
              <w:tab w:val="left" w:pos="660"/>
              <w:tab w:val="right" w:leader="dot" w:pos="9016"/>
            </w:tabs>
            <w:rPr>
              <w:rFonts w:cstheme="minorBidi"/>
              <w:noProof/>
              <w:lang w:val="fr-BE" w:eastAsia="fr-BE"/>
            </w:rPr>
          </w:pPr>
          <w:hyperlink w:anchor="_Toc127177417" w:history="1">
            <w:r w:rsidR="009D3FA5" w:rsidRPr="00330EFC">
              <w:rPr>
                <w:rStyle w:val="Hyperlink"/>
                <w:noProof/>
              </w:rPr>
              <w:t>11</w:t>
            </w:r>
            <w:r w:rsidR="009D3FA5">
              <w:rPr>
                <w:rFonts w:cstheme="minorBidi"/>
                <w:noProof/>
                <w:lang w:val="fr-BE" w:eastAsia="fr-BE"/>
              </w:rPr>
              <w:tab/>
            </w:r>
            <w:r w:rsidR="009D3FA5" w:rsidRPr="00330EFC">
              <w:rPr>
                <w:rStyle w:val="Hyperlink"/>
                <w:noProof/>
                <w:lang w:val="en-BE"/>
              </w:rPr>
              <w:t>Autres références externes</w:t>
            </w:r>
            <w:r w:rsidR="009D3FA5">
              <w:rPr>
                <w:noProof/>
                <w:webHidden/>
              </w:rPr>
              <w:tab/>
            </w:r>
            <w:r w:rsidR="009D3FA5">
              <w:rPr>
                <w:noProof/>
                <w:webHidden/>
              </w:rPr>
              <w:fldChar w:fldCharType="begin"/>
            </w:r>
            <w:r w:rsidR="009D3FA5">
              <w:rPr>
                <w:noProof/>
                <w:webHidden/>
              </w:rPr>
              <w:instrText xml:space="preserve"> PAGEREF _Toc127177417 \h </w:instrText>
            </w:r>
            <w:r w:rsidR="009D3FA5">
              <w:rPr>
                <w:noProof/>
                <w:webHidden/>
              </w:rPr>
            </w:r>
            <w:r w:rsidR="009D3FA5">
              <w:rPr>
                <w:noProof/>
                <w:webHidden/>
              </w:rPr>
              <w:fldChar w:fldCharType="separate"/>
            </w:r>
            <w:r w:rsidR="009D3FA5">
              <w:rPr>
                <w:noProof/>
                <w:webHidden/>
              </w:rPr>
              <w:t>3</w:t>
            </w:r>
            <w:r w:rsidR="009D3FA5">
              <w:rPr>
                <w:noProof/>
                <w:webHidden/>
              </w:rPr>
              <w:fldChar w:fldCharType="end"/>
            </w:r>
          </w:hyperlink>
        </w:p>
        <w:p w14:paraId="62E7A9AB" w14:textId="00C919C2" w:rsidR="00AF1280" w:rsidRDefault="00AF1280">
          <w:r>
            <w:rPr>
              <w:rFonts w:eastAsiaTheme="minorEastAsia" w:cs="Times New Roman"/>
              <w:lang w:val="en-US"/>
            </w:rPr>
            <w:fldChar w:fldCharType="end"/>
          </w:r>
        </w:p>
      </w:sdtContent>
    </w:sdt>
    <w:p w14:paraId="6BB509F5" w14:textId="08FA5942" w:rsidR="003C56C1" w:rsidRDefault="003C56C1" w:rsidP="003C56C1">
      <w:pPr>
        <w:jc w:val="right"/>
        <w:rPr>
          <w:sz w:val="32"/>
          <w:szCs w:val="32"/>
        </w:rPr>
      </w:pPr>
    </w:p>
    <w:p w14:paraId="073EDBAC" w14:textId="117E0CC9" w:rsidR="003C56C1" w:rsidRDefault="003C56C1" w:rsidP="003C56C1">
      <w:pPr>
        <w:jc w:val="right"/>
        <w:rPr>
          <w:sz w:val="32"/>
          <w:szCs w:val="32"/>
        </w:rPr>
      </w:pPr>
    </w:p>
    <w:p w14:paraId="2BBD3072" w14:textId="3F38A548" w:rsidR="003C56C1" w:rsidRDefault="003C56C1" w:rsidP="003C56C1">
      <w:pPr>
        <w:jc w:val="right"/>
        <w:rPr>
          <w:sz w:val="32"/>
          <w:szCs w:val="32"/>
        </w:rPr>
      </w:pPr>
      <w:r>
        <w:rPr>
          <w:noProof/>
        </w:rPr>
        <w:drawing>
          <wp:inline distT="0" distB="0" distL="0" distR="0" wp14:anchorId="7B299EE2" wp14:editId="06C13B3E">
            <wp:extent cx="5724525" cy="2590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14:paraId="596059F3" w14:textId="1CF9454A" w:rsidR="00CE2D1A" w:rsidRPr="00CE2D1A" w:rsidRDefault="00AC32D7" w:rsidP="00CE2D1A">
      <w:pPr>
        <w:rPr>
          <w:rFonts w:ascii="Times New Roman" w:hAnsi="Times New Roman" w:cs="Times New Roman"/>
          <w:sz w:val="32"/>
          <w:szCs w:val="32"/>
        </w:rPr>
      </w:pPr>
      <w:r w:rsidRPr="003C56C1">
        <w:rPr>
          <w:sz w:val="32"/>
          <w:szCs w:val="32"/>
        </w:rPr>
        <w:br w:type="page"/>
      </w:r>
      <w:r w:rsidR="00CE2D1A" w:rsidRPr="00CE2D1A">
        <w:rPr>
          <w:rFonts w:ascii="Times New Roman" w:hAnsi="Times New Roman" w:cs="Times New Roman"/>
          <w:b/>
          <w:bCs/>
          <w:color w:val="FF0000"/>
          <w:sz w:val="32"/>
          <w:szCs w:val="32"/>
          <w:u w:val="single"/>
        </w:rPr>
        <w:lastRenderedPageBreak/>
        <w:t>Important</w:t>
      </w:r>
      <w:r w:rsidR="00CE2D1A" w:rsidRPr="00CE2D1A">
        <w:rPr>
          <w:rFonts w:ascii="Times New Roman" w:hAnsi="Times New Roman" w:cs="Times New Roman"/>
          <w:color w:val="FF0000"/>
          <w:sz w:val="32"/>
          <w:szCs w:val="32"/>
        </w:rPr>
        <w:t> </w:t>
      </w:r>
      <w:r w:rsidR="00CE2D1A" w:rsidRPr="00CE2D1A">
        <w:rPr>
          <w:rFonts w:ascii="Times New Roman" w:hAnsi="Times New Roman" w:cs="Times New Roman"/>
          <w:sz w:val="32"/>
          <w:szCs w:val="32"/>
        </w:rPr>
        <w:t xml:space="preserve">: </w:t>
      </w:r>
    </w:p>
    <w:p w14:paraId="6067AE3F" w14:textId="77777777" w:rsidR="00CE2D1A" w:rsidRPr="00CE2D1A" w:rsidRDefault="00CE2D1A" w:rsidP="00CE2D1A">
      <w:pPr>
        <w:rPr>
          <w:rFonts w:ascii="Times New Roman" w:hAnsi="Times New Roman" w:cs="Times New Roman"/>
          <w:sz w:val="28"/>
          <w:szCs w:val="28"/>
        </w:rPr>
      </w:pPr>
      <w:r w:rsidRPr="00CE2D1A">
        <w:rPr>
          <w:rFonts w:ascii="Times New Roman" w:hAnsi="Times New Roman" w:cs="Times New Roman"/>
          <w:sz w:val="28"/>
          <w:szCs w:val="28"/>
        </w:rPr>
        <w:t xml:space="preserve">Ce document doit être disponible à tout moment ainsi que ses annexes, une version papier devra être prévue auprès de chaque personne susceptible de devoir participer à la bonne exécution de ce même plan. </w:t>
      </w:r>
    </w:p>
    <w:p w14:paraId="0494811B" w14:textId="77777777" w:rsidR="00CE2D1A" w:rsidRPr="00CE2D1A" w:rsidRDefault="00CE2D1A" w:rsidP="00CE2D1A">
      <w:pPr>
        <w:rPr>
          <w:rFonts w:ascii="Times New Roman" w:hAnsi="Times New Roman" w:cs="Times New Roman"/>
          <w:sz w:val="28"/>
          <w:szCs w:val="28"/>
        </w:rPr>
      </w:pPr>
      <w:r w:rsidRPr="00CE2D1A">
        <w:rPr>
          <w:rFonts w:ascii="Times New Roman" w:hAnsi="Times New Roman" w:cs="Times New Roman"/>
          <w:sz w:val="28"/>
          <w:szCs w:val="28"/>
        </w:rPr>
        <w:t>Aucune des étapes détaillées ci-dessus ne devra être délaissée ! Effectivement, même le fait de documenter votre avancée est primordiale. Il en va du maintien et de l’évolution de ce présent plan.</w:t>
      </w:r>
    </w:p>
    <w:p w14:paraId="560A3D57" w14:textId="50299098" w:rsidR="00CE2D1A" w:rsidRDefault="00CE2D1A"/>
    <w:p w14:paraId="649E7CC4" w14:textId="58D017F9" w:rsidR="000A52BE" w:rsidRPr="00B80FAB" w:rsidRDefault="63E9949C" w:rsidP="00CE2D1A">
      <w:pPr>
        <w:pStyle w:val="Heading1"/>
        <w:rPr>
          <w:rFonts w:ascii="Times New Roman" w:hAnsi="Times New Roman" w:cs="Times New Roman"/>
        </w:rPr>
      </w:pPr>
      <w:bookmarkStart w:id="11" w:name="_Toc127177402"/>
      <w:bookmarkStart w:id="12" w:name="_Toc258823115"/>
      <w:bookmarkStart w:id="13" w:name="_Toc259091773"/>
      <w:bookmarkStart w:id="14" w:name="_Toc259102566"/>
      <w:bookmarkStart w:id="15" w:name="_Toc345337708"/>
      <w:bookmarkStart w:id="16" w:name="_Toc386608493"/>
      <w:r w:rsidRPr="17B218C9">
        <w:rPr>
          <w:rFonts w:ascii="Times New Roman" w:hAnsi="Times New Roman" w:cs="Times New Roman"/>
        </w:rPr>
        <w:t>Introduction</w:t>
      </w:r>
      <w:bookmarkEnd w:id="11"/>
    </w:p>
    <w:p w14:paraId="7EFFB2D5" w14:textId="472A7B50" w:rsidR="63E60746" w:rsidRDefault="63E60746" w:rsidP="17B218C9">
      <w:pPr>
        <w:spacing w:line="240" w:lineRule="auto"/>
      </w:pPr>
      <w:r w:rsidRPr="17B218C9">
        <w:rPr>
          <w:rFonts w:ascii="Times New Roman" w:eastAsia="Times New Roman" w:hAnsi="Times New Roman" w:cs="Times New Roman"/>
          <w:sz w:val="24"/>
          <w:szCs w:val="24"/>
        </w:rPr>
        <w:t>La cybersécurité est un enjeu majeur pour les entreprises de toutes tailles et de tous secteurs, et la protection des données sensibles est l'une des préoccupations les plus importantes pour les entreprises qui gèrent les informations de leurs clients.</w:t>
      </w:r>
    </w:p>
    <w:p w14:paraId="657A1149" w14:textId="77777777" w:rsidR="00CE2D1A" w:rsidRPr="00B80FAB" w:rsidRDefault="00CE2D1A" w:rsidP="00CE2D1A">
      <w:p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Rappel : Confidentialité, intégrité et disponibilité sont les maîtres mots de la cybersécurité.</w:t>
      </w:r>
    </w:p>
    <w:p w14:paraId="16F5F869" w14:textId="77777777" w:rsidR="00CE2D1A" w:rsidRPr="00B80FAB" w:rsidRDefault="00CE2D1A" w:rsidP="00CE2D1A">
      <w:p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Ce plan de réponse aux incidents est étudié pour garantir que nous traitons systématiquement les événements de sécurité de l'information de manière efficace et efficiente. Ce faisant, nous pouvons minimiser les conséquences négatives pour l'organisation, notre personnel et nos clients.</w:t>
      </w:r>
    </w:p>
    <w:p w14:paraId="75479448" w14:textId="77777777" w:rsidR="00CE2D1A" w:rsidRPr="00B80FAB" w:rsidRDefault="00CE2D1A" w:rsidP="00CE2D1A">
      <w:p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Son contenu vous fournira un process pas à pas expliquant comment aborder un problème spécifique.</w:t>
      </w:r>
    </w:p>
    <w:p w14:paraId="56107A94" w14:textId="77777777" w:rsidR="00CE2D1A" w:rsidRPr="00B80FAB" w:rsidRDefault="00CE2D1A" w:rsidP="00CE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fr-FR"/>
        </w:rPr>
      </w:pPr>
      <w:r w:rsidRPr="00B80FAB">
        <w:rPr>
          <w:rFonts w:ascii="Times New Roman" w:eastAsia="Times New Roman" w:hAnsi="Times New Roman" w:cs="Times New Roman"/>
          <w:sz w:val="24"/>
          <w:szCs w:val="24"/>
          <w:lang w:val="fr-FR"/>
        </w:rPr>
        <w:t>Il identifie et décrit les rôles et les responsabilités de l'équipe d'intervention en cas d'incident. </w:t>
      </w:r>
    </w:p>
    <w:p w14:paraId="513B534F" w14:textId="77777777" w:rsidR="00CE2D1A" w:rsidRPr="00B80FAB" w:rsidRDefault="00CE2D1A" w:rsidP="00CE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fr-FR"/>
        </w:rPr>
      </w:pPr>
    </w:p>
    <w:p w14:paraId="6BF7EBD7" w14:textId="77777777" w:rsidR="00CE2D1A" w:rsidRPr="00B80FAB" w:rsidRDefault="00CE2D1A" w:rsidP="00CE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fr-FR"/>
        </w:rPr>
      </w:pPr>
      <w:r w:rsidRPr="00B80FAB">
        <w:rPr>
          <w:rFonts w:ascii="Times New Roman" w:eastAsia="Times New Roman" w:hAnsi="Times New Roman" w:cs="Times New Roman"/>
          <w:sz w:val="24"/>
          <w:szCs w:val="24"/>
          <w:lang w:val="fr-FR"/>
        </w:rPr>
        <w:t xml:space="preserve">Vous y trouverez aussi un manuel vous guidant pour l’établissement des communications nécessaires, ainsi que les personnes de contacte concernées en fonction du type et du degré de l‘incident. </w:t>
      </w:r>
    </w:p>
    <w:p w14:paraId="211F97C2" w14:textId="77777777" w:rsidR="00CE2D1A" w:rsidRPr="00B80FAB" w:rsidRDefault="00CE2D1A" w:rsidP="00CE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fr-FR"/>
        </w:rPr>
      </w:pPr>
    </w:p>
    <w:p w14:paraId="540DC2AB" w14:textId="77777777" w:rsidR="00CE2D1A" w:rsidRPr="00B80FAB" w:rsidRDefault="00CE2D1A" w:rsidP="00CE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4"/>
          <w:szCs w:val="24"/>
          <w:lang w:val="fr-FR"/>
        </w:rPr>
      </w:pPr>
      <w:r w:rsidRPr="00B80FAB">
        <w:rPr>
          <w:rFonts w:ascii="Times New Roman" w:eastAsia="Times New Roman" w:hAnsi="Times New Roman" w:cs="Times New Roman"/>
          <w:color w:val="FF0000"/>
          <w:sz w:val="24"/>
          <w:szCs w:val="24"/>
          <w:lang w:val="fr-FR"/>
        </w:rPr>
        <w:t>!!L'équipe d'intervention en cas d'incident est responsable de la mise en œuvre du plan !!</w:t>
      </w:r>
    </w:p>
    <w:p w14:paraId="2EF2081E" w14:textId="77777777" w:rsidR="00CE2D1A" w:rsidRPr="00B80FAB" w:rsidRDefault="00CE2D1A" w:rsidP="00CE2D1A">
      <w:p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 xml:space="preserve">Quatre principes de base pour notre plan de réponse aux incidents. Ils sont appelés ici, dès le début, pour servir de rappel pour chaque incident : </w:t>
      </w:r>
    </w:p>
    <w:p w14:paraId="162E3341" w14:textId="380B204A" w:rsidR="00CE2D1A" w:rsidRPr="00B80FAB" w:rsidRDefault="0CF29DF9" w:rsidP="17B218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Affirmez ce que vous savez (ou croyez) être vrai d'une manière qui peut être prouvée (ne présumez pas !)</w:t>
      </w:r>
      <w:r w:rsidR="00CE2D1A">
        <w:br/>
      </w:r>
      <w:r w:rsidR="72C3EAF2" w:rsidRPr="17B218C9">
        <w:rPr>
          <w:rFonts w:ascii="Times New Roman" w:eastAsia="Times New Roman" w:hAnsi="Times New Roman" w:cs="Times New Roman"/>
          <w:sz w:val="24"/>
          <w:szCs w:val="24"/>
        </w:rPr>
        <w:t>Exemple:</w:t>
      </w:r>
      <w:r w:rsidR="00CE2D1A">
        <w:br/>
      </w:r>
      <w:r w:rsidR="6BDD30D9" w:rsidRPr="17B218C9">
        <w:rPr>
          <w:rFonts w:ascii="Times New Roman" w:eastAsia="Times New Roman" w:hAnsi="Times New Roman" w:cs="Times New Roman"/>
          <w:sz w:val="24"/>
          <w:szCs w:val="24"/>
        </w:rPr>
        <w:t xml:space="preserve">=&gt; </w:t>
      </w:r>
      <w:r w:rsidR="5F8A9986" w:rsidRPr="17B218C9">
        <w:rPr>
          <w:rFonts w:ascii="Times New Roman" w:eastAsia="Times New Roman" w:hAnsi="Times New Roman" w:cs="Times New Roman"/>
          <w:sz w:val="24"/>
          <w:szCs w:val="24"/>
        </w:rPr>
        <w:t>L</w:t>
      </w:r>
      <w:r w:rsidR="5070EADC" w:rsidRPr="17B218C9">
        <w:rPr>
          <w:rFonts w:ascii="Times New Roman" w:eastAsia="Times New Roman" w:hAnsi="Times New Roman" w:cs="Times New Roman"/>
          <w:sz w:val="24"/>
          <w:szCs w:val="24"/>
        </w:rPr>
        <w:t>ors de l’anal</w:t>
      </w:r>
      <w:r w:rsidR="5B9AC799" w:rsidRPr="17B218C9">
        <w:rPr>
          <w:rFonts w:ascii="Times New Roman" w:eastAsia="Times New Roman" w:hAnsi="Times New Roman" w:cs="Times New Roman"/>
          <w:sz w:val="24"/>
          <w:szCs w:val="24"/>
        </w:rPr>
        <w:t>yse, vous aurez accès à l’itinéraire de l’attaquant. Les don</w:t>
      </w:r>
      <w:r w:rsidR="6C34942F" w:rsidRPr="17B218C9">
        <w:rPr>
          <w:rFonts w:ascii="Times New Roman" w:eastAsia="Times New Roman" w:hAnsi="Times New Roman" w:cs="Times New Roman"/>
          <w:sz w:val="24"/>
          <w:szCs w:val="24"/>
        </w:rPr>
        <w:t>n</w:t>
      </w:r>
      <w:r w:rsidR="5B9AC799" w:rsidRPr="17B218C9">
        <w:rPr>
          <w:rFonts w:ascii="Times New Roman" w:eastAsia="Times New Roman" w:hAnsi="Times New Roman" w:cs="Times New Roman"/>
          <w:sz w:val="24"/>
          <w:szCs w:val="24"/>
        </w:rPr>
        <w:t xml:space="preserve">ées aux quelle il aura eu accès pourront être </w:t>
      </w:r>
      <w:r w:rsidR="17A97A8C" w:rsidRPr="17B218C9">
        <w:rPr>
          <w:rFonts w:ascii="Times New Roman" w:eastAsia="Times New Roman" w:hAnsi="Times New Roman" w:cs="Times New Roman"/>
          <w:sz w:val="24"/>
          <w:szCs w:val="24"/>
        </w:rPr>
        <w:t>présumée consultée</w:t>
      </w:r>
      <w:r w:rsidR="5E816AC3" w:rsidRPr="17B218C9">
        <w:rPr>
          <w:rFonts w:ascii="Times New Roman" w:eastAsia="Times New Roman" w:hAnsi="Times New Roman" w:cs="Times New Roman"/>
          <w:sz w:val="24"/>
          <w:szCs w:val="24"/>
        </w:rPr>
        <w:t xml:space="preserve">. </w:t>
      </w:r>
      <w:r w:rsidR="00CE2D1A">
        <w:br/>
      </w:r>
      <w:r w:rsidR="70FAE7A8" w:rsidRPr="17B218C9">
        <w:rPr>
          <w:rFonts w:ascii="Times New Roman" w:eastAsia="Times New Roman" w:hAnsi="Times New Roman" w:cs="Times New Roman"/>
          <w:sz w:val="24"/>
          <w:szCs w:val="24"/>
        </w:rPr>
        <w:t>=&gt; A l’inverse, si son itinéraire n‘indique pas d’accès à une certaine donnée, celle-ci ne sera pas cons</w:t>
      </w:r>
      <w:r w:rsidR="01383E08" w:rsidRPr="17B218C9">
        <w:rPr>
          <w:rFonts w:ascii="Times New Roman" w:eastAsia="Times New Roman" w:hAnsi="Times New Roman" w:cs="Times New Roman"/>
          <w:sz w:val="24"/>
          <w:szCs w:val="24"/>
        </w:rPr>
        <w:t>i</w:t>
      </w:r>
      <w:r w:rsidR="70FAE7A8" w:rsidRPr="17B218C9">
        <w:rPr>
          <w:rFonts w:ascii="Times New Roman" w:eastAsia="Times New Roman" w:hAnsi="Times New Roman" w:cs="Times New Roman"/>
          <w:sz w:val="24"/>
          <w:szCs w:val="24"/>
        </w:rPr>
        <w:t xml:space="preserve">dérée comme consultée car rien ne nous </w:t>
      </w:r>
      <w:r w:rsidR="7C10F70C" w:rsidRPr="17B218C9">
        <w:rPr>
          <w:rFonts w:ascii="Times New Roman" w:eastAsia="Times New Roman" w:hAnsi="Times New Roman" w:cs="Times New Roman"/>
          <w:sz w:val="24"/>
          <w:szCs w:val="24"/>
        </w:rPr>
        <w:t>l’</w:t>
      </w:r>
      <w:r w:rsidR="70FAE7A8" w:rsidRPr="17B218C9">
        <w:rPr>
          <w:rFonts w:ascii="Times New Roman" w:eastAsia="Times New Roman" w:hAnsi="Times New Roman" w:cs="Times New Roman"/>
          <w:sz w:val="24"/>
          <w:szCs w:val="24"/>
        </w:rPr>
        <w:t>indique</w:t>
      </w:r>
      <w:r w:rsidR="51386071" w:rsidRPr="17B218C9">
        <w:rPr>
          <w:rFonts w:ascii="Times New Roman" w:eastAsia="Times New Roman" w:hAnsi="Times New Roman" w:cs="Times New Roman"/>
          <w:sz w:val="24"/>
          <w:szCs w:val="24"/>
        </w:rPr>
        <w:t>.</w:t>
      </w:r>
      <w:r w:rsidRPr="17B218C9">
        <w:rPr>
          <w:rFonts w:ascii="Times New Roman" w:eastAsia="Times New Roman" w:hAnsi="Times New Roman" w:cs="Times New Roman"/>
          <w:sz w:val="24"/>
          <w:szCs w:val="24"/>
        </w:rPr>
        <w:t xml:space="preserve"> </w:t>
      </w:r>
      <w:r w:rsidR="00CE2D1A">
        <w:br/>
      </w:r>
    </w:p>
    <w:p w14:paraId="0570FB9D" w14:textId="0FD8B57A" w:rsidR="00CE2D1A" w:rsidRPr="00B80FAB" w:rsidRDefault="0CF29DF9" w:rsidP="17B218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Les affirmations fausses aident à exclure ce qui n'est pas, tout comme les affirmations correctes vous permettent de vous rapprocher d'une cause.</w:t>
      </w:r>
      <w:r w:rsidR="00CE2D1A">
        <w:br/>
      </w:r>
      <w:r w:rsidR="690E8968" w:rsidRPr="17B218C9">
        <w:rPr>
          <w:rFonts w:ascii="Times New Roman" w:eastAsia="Times New Roman" w:hAnsi="Times New Roman" w:cs="Times New Roman"/>
          <w:sz w:val="24"/>
          <w:szCs w:val="24"/>
        </w:rPr>
        <w:t>Exemple:</w:t>
      </w:r>
      <w:r w:rsidR="00CE2D1A">
        <w:br/>
      </w:r>
      <w:r w:rsidR="4DF03B03" w:rsidRPr="17B218C9">
        <w:rPr>
          <w:rFonts w:ascii="Times New Roman" w:eastAsia="Times New Roman" w:hAnsi="Times New Roman" w:cs="Times New Roman"/>
          <w:sz w:val="24"/>
          <w:szCs w:val="24"/>
        </w:rPr>
        <w:lastRenderedPageBreak/>
        <w:t xml:space="preserve">=&gt; </w:t>
      </w:r>
      <w:r w:rsidR="1FF4DB6C" w:rsidRPr="17B218C9">
        <w:rPr>
          <w:rFonts w:ascii="Times New Roman" w:eastAsia="Times New Roman" w:hAnsi="Times New Roman" w:cs="Times New Roman"/>
          <w:sz w:val="24"/>
          <w:szCs w:val="24"/>
        </w:rPr>
        <w:t>Face à un incident de WebApp, l</w:t>
      </w:r>
      <w:r w:rsidR="4DF03B03" w:rsidRPr="17B218C9">
        <w:rPr>
          <w:rFonts w:ascii="Times New Roman" w:eastAsia="Times New Roman" w:hAnsi="Times New Roman" w:cs="Times New Roman"/>
          <w:sz w:val="24"/>
          <w:szCs w:val="24"/>
        </w:rPr>
        <w:t xml:space="preserve">ors de l’analyse, si vous </w:t>
      </w:r>
      <w:r w:rsidR="788E4899" w:rsidRPr="17B218C9">
        <w:rPr>
          <w:rFonts w:ascii="Times New Roman" w:eastAsia="Times New Roman" w:hAnsi="Times New Roman" w:cs="Times New Roman"/>
          <w:sz w:val="24"/>
          <w:szCs w:val="24"/>
        </w:rPr>
        <w:t>questionner la victime et que celle-ci vous assure n’avoir divulgué aucun accès, c’est une affirmation fausse vous permettant</w:t>
      </w:r>
      <w:r w:rsidR="347BBAAD" w:rsidRPr="17B218C9">
        <w:rPr>
          <w:rFonts w:ascii="Times New Roman" w:eastAsia="Times New Roman" w:hAnsi="Times New Roman" w:cs="Times New Roman"/>
          <w:sz w:val="24"/>
          <w:szCs w:val="24"/>
        </w:rPr>
        <w:t xml:space="preserve"> de mettre hors de cause la victime, tout en gardant à l’esprit que celle-ci les aura peut-être donnés sans même s’en rendre compte. </w:t>
      </w:r>
      <w:r w:rsidR="00CE2D1A">
        <w:br/>
      </w:r>
      <w:r w:rsidR="58AD507F" w:rsidRPr="17B218C9">
        <w:rPr>
          <w:rFonts w:ascii="Times New Roman" w:eastAsia="Times New Roman" w:hAnsi="Times New Roman" w:cs="Times New Roman"/>
          <w:sz w:val="24"/>
          <w:szCs w:val="24"/>
        </w:rPr>
        <w:t>=&gt; A l’inverse, si celui-ci nous affirme avoir divulguer ses accès, volontairement ou par mégarde, c’est une affirm</w:t>
      </w:r>
      <w:r w:rsidR="241A7110" w:rsidRPr="17B218C9">
        <w:rPr>
          <w:rFonts w:ascii="Times New Roman" w:eastAsia="Times New Roman" w:hAnsi="Times New Roman" w:cs="Times New Roman"/>
          <w:sz w:val="24"/>
          <w:szCs w:val="24"/>
        </w:rPr>
        <w:t xml:space="preserve">ation vraie qui nous permettra d’investiguer cette probabilité, sans en écarter aucunes autres. </w:t>
      </w:r>
      <w:r w:rsidRPr="17B218C9">
        <w:rPr>
          <w:rFonts w:ascii="Times New Roman" w:eastAsia="Times New Roman" w:hAnsi="Times New Roman" w:cs="Times New Roman"/>
          <w:sz w:val="24"/>
          <w:szCs w:val="24"/>
        </w:rPr>
        <w:t xml:space="preserve"> </w:t>
      </w:r>
      <w:r w:rsidR="00CE2D1A">
        <w:br/>
      </w:r>
    </w:p>
    <w:p w14:paraId="5A7175F3" w14:textId="0E5D5947" w:rsidR="00CE2D1A" w:rsidRPr="00B80FAB" w:rsidRDefault="0CF29DF9" w:rsidP="17B218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Cherchez la réponse la plus simple au problème.</w:t>
      </w:r>
      <w:r w:rsidR="00CE2D1A">
        <w:br/>
      </w:r>
      <w:r w:rsidR="765A144D" w:rsidRPr="17B218C9">
        <w:rPr>
          <w:rFonts w:ascii="Times New Roman" w:eastAsia="Times New Roman" w:hAnsi="Times New Roman" w:cs="Times New Roman"/>
          <w:sz w:val="24"/>
          <w:szCs w:val="24"/>
        </w:rPr>
        <w:t xml:space="preserve">=&gt; Vous </w:t>
      </w:r>
      <w:r w:rsidR="1E1D50E4" w:rsidRPr="17B218C9">
        <w:rPr>
          <w:rFonts w:ascii="Times New Roman" w:eastAsia="Times New Roman" w:hAnsi="Times New Roman" w:cs="Times New Roman"/>
          <w:sz w:val="24"/>
          <w:szCs w:val="24"/>
        </w:rPr>
        <w:t>ê</w:t>
      </w:r>
      <w:r w:rsidR="765A144D" w:rsidRPr="17B218C9">
        <w:rPr>
          <w:rFonts w:ascii="Times New Roman" w:eastAsia="Times New Roman" w:hAnsi="Times New Roman" w:cs="Times New Roman"/>
          <w:sz w:val="24"/>
          <w:szCs w:val="24"/>
        </w:rPr>
        <w:t xml:space="preserve">tes face à un parc de plus de 10-15 </w:t>
      </w:r>
      <w:r w:rsidR="0EBA6EC3" w:rsidRPr="17B218C9">
        <w:rPr>
          <w:rFonts w:ascii="Times New Roman" w:eastAsia="Times New Roman" w:hAnsi="Times New Roman" w:cs="Times New Roman"/>
          <w:sz w:val="24"/>
          <w:szCs w:val="24"/>
        </w:rPr>
        <w:t>machines, un incident vous oblige à isoler l’</w:t>
      </w:r>
      <w:r w:rsidR="6CDD58B4" w:rsidRPr="17B218C9">
        <w:rPr>
          <w:rFonts w:ascii="Times New Roman" w:eastAsia="Times New Roman" w:hAnsi="Times New Roman" w:cs="Times New Roman"/>
          <w:sz w:val="24"/>
          <w:szCs w:val="24"/>
        </w:rPr>
        <w:t>infrastructure</w:t>
      </w:r>
      <w:r w:rsidR="0EBA6EC3" w:rsidRPr="17B218C9">
        <w:rPr>
          <w:rFonts w:ascii="Times New Roman" w:eastAsia="Times New Roman" w:hAnsi="Times New Roman" w:cs="Times New Roman"/>
          <w:sz w:val="24"/>
          <w:szCs w:val="24"/>
        </w:rPr>
        <w:t xml:space="preserve"> de l’internet extérieure.  Que </w:t>
      </w:r>
      <w:r w:rsidR="7CC27F27" w:rsidRPr="17B218C9">
        <w:rPr>
          <w:rFonts w:ascii="Times New Roman" w:eastAsia="Times New Roman" w:hAnsi="Times New Roman" w:cs="Times New Roman"/>
          <w:sz w:val="24"/>
          <w:szCs w:val="24"/>
        </w:rPr>
        <w:t>feriez-</w:t>
      </w:r>
      <w:r w:rsidR="2D81BB7C" w:rsidRPr="17B218C9">
        <w:rPr>
          <w:rFonts w:ascii="Times New Roman" w:eastAsia="Times New Roman" w:hAnsi="Times New Roman" w:cs="Times New Roman"/>
          <w:sz w:val="24"/>
          <w:szCs w:val="24"/>
        </w:rPr>
        <w:t>vous ?</w:t>
      </w:r>
      <w:r w:rsidR="00CE2D1A">
        <w:br/>
      </w:r>
      <w:r w:rsidR="25780E3D" w:rsidRPr="17B218C9">
        <w:rPr>
          <w:rFonts w:ascii="Times New Roman" w:eastAsia="Times New Roman" w:hAnsi="Times New Roman" w:cs="Times New Roman"/>
          <w:sz w:val="24"/>
          <w:szCs w:val="24"/>
        </w:rPr>
        <w:t xml:space="preserve">  - Déconnecter chacune </w:t>
      </w:r>
      <w:r w:rsidR="42F760E9" w:rsidRPr="17B218C9">
        <w:rPr>
          <w:rFonts w:ascii="Times New Roman" w:eastAsia="Times New Roman" w:hAnsi="Times New Roman" w:cs="Times New Roman"/>
          <w:sz w:val="24"/>
          <w:szCs w:val="24"/>
        </w:rPr>
        <w:t>des machines</w:t>
      </w:r>
      <w:r w:rsidR="25780E3D" w:rsidRPr="17B218C9">
        <w:rPr>
          <w:rFonts w:ascii="Times New Roman" w:eastAsia="Times New Roman" w:hAnsi="Times New Roman" w:cs="Times New Roman"/>
          <w:sz w:val="24"/>
          <w:szCs w:val="24"/>
        </w:rPr>
        <w:t xml:space="preserve"> </w:t>
      </w:r>
      <w:r w:rsidR="79895343" w:rsidRPr="17B218C9">
        <w:rPr>
          <w:rFonts w:ascii="Times New Roman" w:eastAsia="Times New Roman" w:hAnsi="Times New Roman" w:cs="Times New Roman"/>
          <w:sz w:val="24"/>
          <w:szCs w:val="24"/>
        </w:rPr>
        <w:t>indépendamment ?</w:t>
      </w:r>
      <w:r w:rsidR="00CE2D1A">
        <w:br/>
      </w:r>
      <w:r w:rsidR="02FE3D4D" w:rsidRPr="17B218C9">
        <w:rPr>
          <w:rFonts w:ascii="Times New Roman" w:eastAsia="Times New Roman" w:hAnsi="Times New Roman" w:cs="Times New Roman"/>
          <w:sz w:val="24"/>
          <w:szCs w:val="24"/>
        </w:rPr>
        <w:t xml:space="preserve">  - Déconnecter à la source, de façon à agir vite de simultanément sur les machines de l’infrastructure.</w:t>
      </w:r>
      <w:r w:rsidR="00CE2D1A">
        <w:br/>
      </w:r>
    </w:p>
    <w:p w14:paraId="4DC6C2CB" w14:textId="77777777" w:rsidR="00CE2D1A" w:rsidRPr="00B80FAB" w:rsidRDefault="00CE2D1A" w:rsidP="00CE2D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 xml:space="preserve">Garder à l’esprit qu’il n’y a pas de solution simple et universelle </w:t>
      </w:r>
    </w:p>
    <w:p w14:paraId="43C2A6E1" w14:textId="2F94A9F8" w:rsidR="00CE2D1A" w:rsidRPr="00B80FAB" w:rsidRDefault="0CF29DF9" w:rsidP="17B218C9">
      <w:pPr>
        <w:spacing w:before="100" w:beforeAutospacing="1" w:after="100" w:afterAutospacing="1" w:line="240" w:lineRule="auto"/>
        <w:rPr>
          <w:rStyle w:val="hscoswrapper"/>
          <w:rFonts w:ascii="Times New Roman" w:hAnsi="Times New Roman" w:cs="Times New Roman"/>
          <w:sz w:val="24"/>
          <w:szCs w:val="24"/>
        </w:rPr>
      </w:pPr>
      <w:r w:rsidRPr="17B218C9">
        <w:rPr>
          <w:rFonts w:ascii="Times New Roman" w:eastAsia="Times New Roman" w:hAnsi="Times New Roman" w:cs="Times New Roman"/>
          <w:sz w:val="24"/>
          <w:szCs w:val="24"/>
        </w:rPr>
        <w:t>En suivant ce plan nous augmentons considérablement nos chance</w:t>
      </w:r>
      <w:r w:rsidR="731BED7C" w:rsidRPr="17B218C9">
        <w:rPr>
          <w:rFonts w:ascii="Times New Roman" w:eastAsia="Times New Roman" w:hAnsi="Times New Roman" w:cs="Times New Roman"/>
          <w:sz w:val="24"/>
          <w:szCs w:val="24"/>
        </w:rPr>
        <w:t>s</w:t>
      </w:r>
      <w:r w:rsidRPr="17B218C9">
        <w:rPr>
          <w:rFonts w:ascii="Times New Roman" w:eastAsia="Times New Roman" w:hAnsi="Times New Roman" w:cs="Times New Roman"/>
          <w:sz w:val="24"/>
          <w:szCs w:val="24"/>
        </w:rPr>
        <w:t xml:space="preserve"> de </w:t>
      </w:r>
      <w:r w:rsidRPr="17B218C9">
        <w:rPr>
          <w:rStyle w:val="hscoswrapper"/>
          <w:rFonts w:ascii="Times New Roman" w:hAnsi="Times New Roman" w:cs="Times New Roman"/>
          <w:sz w:val="24"/>
          <w:szCs w:val="24"/>
        </w:rPr>
        <w:t>transformer un incident de catastrophe potentielle à success-story.</w:t>
      </w:r>
      <w:r w:rsidR="1DE980CD" w:rsidRPr="17B218C9">
        <w:rPr>
          <w:rStyle w:val="hscoswrapper"/>
          <w:rFonts w:ascii="Times New Roman" w:hAnsi="Times New Roman" w:cs="Times New Roman"/>
          <w:sz w:val="24"/>
          <w:szCs w:val="24"/>
        </w:rPr>
        <w:t xml:space="preserve"> Effectivement, plutôt que d’être seul et désarmé, vous aurez avec vous ce plan et </w:t>
      </w:r>
      <w:r w:rsidR="5581E157" w:rsidRPr="17B218C9">
        <w:rPr>
          <w:rStyle w:val="hscoswrapper"/>
          <w:rFonts w:ascii="Times New Roman" w:hAnsi="Times New Roman" w:cs="Times New Roman"/>
          <w:sz w:val="24"/>
          <w:szCs w:val="24"/>
        </w:rPr>
        <w:t>ses AddOn, qui vous permettrons de garder votre calme, tout en répondant de façon optimale.</w:t>
      </w:r>
    </w:p>
    <w:p w14:paraId="7D0BC2AB" w14:textId="2A4D218D" w:rsidR="00CE2D1A" w:rsidRPr="00B80FAB" w:rsidRDefault="1C386F90" w:rsidP="00CE2D1A">
      <w:pPr>
        <w:pStyle w:val="Heading1"/>
        <w:rPr>
          <w:rFonts w:ascii="Times New Roman" w:hAnsi="Times New Roman" w:cs="Times New Roman"/>
          <w:lang w:val="en-GB"/>
        </w:rPr>
      </w:pPr>
      <w:bookmarkStart w:id="17" w:name="_Toc127177403"/>
      <w:r w:rsidRPr="17B218C9">
        <w:rPr>
          <w:rFonts w:ascii="Times New Roman" w:hAnsi="Times New Roman" w:cs="Times New Roman"/>
          <w:lang w:val="en-GB"/>
        </w:rPr>
        <w:t>Definitions:</w:t>
      </w:r>
      <w:bookmarkEnd w:id="17"/>
    </w:p>
    <w:p w14:paraId="08A6D95D" w14:textId="77777777" w:rsidR="00CE2D1A" w:rsidRPr="00B80FAB" w:rsidRDefault="00CE2D1A" w:rsidP="00CE2D1A">
      <w:pPr>
        <w:rPr>
          <w:rFonts w:ascii="Times New Roman" w:hAnsi="Times New Roman" w:cs="Times New Roman"/>
          <w:lang w:val="en-GB"/>
        </w:rPr>
      </w:pPr>
    </w:p>
    <w:p w14:paraId="1DF5C3A2" w14:textId="57C4E90D" w:rsidR="5D74C8B7" w:rsidRDefault="5D74C8B7" w:rsidP="17B218C9">
      <w:pPr>
        <w:pStyle w:val="HTMLPreformatted"/>
        <w:rPr>
          <w:rFonts w:ascii="Times New Roman" w:hAnsi="Times New Roman" w:cs="Times New Roman"/>
          <w:sz w:val="24"/>
          <w:szCs w:val="24"/>
        </w:rPr>
      </w:pPr>
      <w:r w:rsidRPr="17B218C9">
        <w:rPr>
          <w:rFonts w:ascii="Times New Roman" w:hAnsi="Times New Roman" w:cs="Times New Roman"/>
          <w:sz w:val="24"/>
          <w:szCs w:val="24"/>
        </w:rPr>
        <w:t xml:space="preserve"> </w:t>
      </w:r>
    </w:p>
    <w:p w14:paraId="0E260C2A" w14:textId="77777777" w:rsidR="00CE2D1A" w:rsidRPr="00B80FAB" w:rsidRDefault="00CE2D1A" w:rsidP="00CE2D1A">
      <w:pPr>
        <w:pStyle w:val="HTMLPreformatted"/>
        <w:numPr>
          <w:ilvl w:val="0"/>
          <w:numId w:val="7"/>
        </w:numPr>
        <w:rPr>
          <w:rFonts w:ascii="Times New Roman" w:hAnsi="Times New Roman" w:cs="Times New Roman"/>
          <w:sz w:val="24"/>
          <w:szCs w:val="24"/>
        </w:rPr>
      </w:pPr>
      <w:r w:rsidRPr="00B80FAB">
        <w:rPr>
          <w:rFonts w:ascii="Times New Roman" w:hAnsi="Times New Roman" w:cs="Times New Roman"/>
          <w:sz w:val="24"/>
          <w:szCs w:val="24"/>
          <w:u w:val="single"/>
        </w:rPr>
        <w:t>SOC</w:t>
      </w:r>
      <w:r w:rsidRPr="00B80FAB">
        <w:rPr>
          <w:rFonts w:ascii="Times New Roman" w:hAnsi="Times New Roman" w:cs="Times New Roman"/>
          <w:sz w:val="24"/>
          <w:szCs w:val="24"/>
        </w:rPr>
        <w:t xml:space="preserve"> : Security Operation Center </w:t>
      </w:r>
      <w:r w:rsidRPr="00B80FAB">
        <w:rPr>
          <w:rFonts w:ascii="Times New Roman" w:hAnsi="Times New Roman" w:cs="Times New Roman"/>
          <w:sz w:val="24"/>
          <w:szCs w:val="24"/>
        </w:rPr>
        <w:br/>
      </w:r>
    </w:p>
    <w:p w14:paraId="64AD5782" w14:textId="659510E7" w:rsidR="00CE2D1A" w:rsidRPr="00B80FAB" w:rsidRDefault="0CF29DF9" w:rsidP="00CE2D1A">
      <w:pPr>
        <w:pStyle w:val="HTMLPreformatted"/>
        <w:numPr>
          <w:ilvl w:val="0"/>
          <w:numId w:val="7"/>
        </w:numPr>
        <w:rPr>
          <w:rFonts w:ascii="Times New Roman" w:hAnsi="Times New Roman" w:cs="Times New Roman"/>
          <w:sz w:val="24"/>
          <w:szCs w:val="24"/>
        </w:rPr>
      </w:pPr>
      <w:r w:rsidRPr="17B218C9">
        <w:rPr>
          <w:rFonts w:ascii="Times New Roman" w:hAnsi="Times New Roman" w:cs="Times New Roman"/>
          <w:sz w:val="24"/>
          <w:szCs w:val="24"/>
          <w:u w:val="single"/>
        </w:rPr>
        <w:t>SANS (SysAdmin, Audit, Network, Secure) </w:t>
      </w:r>
      <w:r w:rsidRPr="17B218C9">
        <w:rPr>
          <w:rFonts w:ascii="Times New Roman" w:hAnsi="Times New Roman" w:cs="Times New Roman"/>
          <w:sz w:val="24"/>
          <w:szCs w:val="24"/>
        </w:rPr>
        <w:t xml:space="preserve">: Est une organisation visant à </w:t>
      </w:r>
      <w:r w:rsidR="475CB5D4" w:rsidRPr="17B218C9">
        <w:rPr>
          <w:rFonts w:ascii="Times New Roman" w:hAnsi="Times New Roman" w:cs="Times New Roman"/>
          <w:sz w:val="24"/>
          <w:szCs w:val="24"/>
        </w:rPr>
        <w:t>mutualiser</w:t>
      </w:r>
      <w:r w:rsidRPr="17B218C9">
        <w:rPr>
          <w:rFonts w:ascii="Times New Roman" w:hAnsi="Times New Roman" w:cs="Times New Roman"/>
          <w:sz w:val="24"/>
          <w:szCs w:val="24"/>
        </w:rPr>
        <w:t xml:space="preserve"> l’information concernant la sécurité des systèmes d’information. </w:t>
      </w:r>
      <w:r w:rsidR="00CE2D1A">
        <w:br/>
      </w:r>
    </w:p>
    <w:p w14:paraId="69031587" w14:textId="04AEDB30" w:rsidR="00CE2D1A" w:rsidRPr="00B80FAB" w:rsidRDefault="0CF29DF9" w:rsidP="00CE2D1A">
      <w:pPr>
        <w:pStyle w:val="HTMLPreformatted"/>
        <w:numPr>
          <w:ilvl w:val="0"/>
          <w:numId w:val="7"/>
        </w:numPr>
        <w:rPr>
          <w:rFonts w:ascii="Times New Roman" w:hAnsi="Times New Roman" w:cs="Times New Roman"/>
          <w:sz w:val="24"/>
          <w:szCs w:val="24"/>
        </w:rPr>
      </w:pPr>
      <w:r w:rsidRPr="17B218C9">
        <w:rPr>
          <w:rFonts w:ascii="Times New Roman" w:hAnsi="Times New Roman" w:cs="Times New Roman"/>
          <w:sz w:val="24"/>
          <w:szCs w:val="24"/>
          <w:u w:val="single"/>
        </w:rPr>
        <w:t>CERT (Computer Emergency Response Team)</w:t>
      </w:r>
      <w:r w:rsidR="565E0DEB" w:rsidRPr="17B218C9">
        <w:rPr>
          <w:rFonts w:ascii="Times New Roman" w:hAnsi="Times New Roman" w:cs="Times New Roman"/>
          <w:sz w:val="24"/>
          <w:szCs w:val="24"/>
          <w:u w:val="single"/>
        </w:rPr>
        <w:t xml:space="preserve"> </w:t>
      </w:r>
      <w:r w:rsidRPr="17B218C9">
        <w:rPr>
          <w:rFonts w:ascii="Times New Roman" w:hAnsi="Times New Roman" w:cs="Times New Roman"/>
          <w:sz w:val="24"/>
          <w:szCs w:val="24"/>
        </w:rPr>
        <w:t>: Equipe de réaction aux incidents</w:t>
      </w:r>
      <w:r w:rsidR="00CE2D1A">
        <w:br/>
      </w:r>
    </w:p>
    <w:p w14:paraId="365DCD30" w14:textId="77777777" w:rsidR="00CE2D1A" w:rsidRPr="00B80FAB" w:rsidRDefault="00CE2D1A" w:rsidP="00CE2D1A">
      <w:pPr>
        <w:pStyle w:val="HTMLPreformatted"/>
        <w:numPr>
          <w:ilvl w:val="0"/>
          <w:numId w:val="7"/>
        </w:numPr>
        <w:rPr>
          <w:rFonts w:ascii="Times New Roman" w:hAnsi="Times New Roman" w:cs="Times New Roman"/>
          <w:sz w:val="24"/>
          <w:szCs w:val="24"/>
        </w:rPr>
      </w:pPr>
      <w:r w:rsidRPr="00B80FAB">
        <w:rPr>
          <w:rFonts w:ascii="Times New Roman" w:hAnsi="Times New Roman" w:cs="Times New Roman"/>
          <w:sz w:val="24"/>
          <w:szCs w:val="24"/>
          <w:u w:val="single"/>
        </w:rPr>
        <w:t>Revue après action (RAA)</w:t>
      </w:r>
      <w:r w:rsidRPr="00B80FAB">
        <w:rPr>
          <w:rFonts w:ascii="Times New Roman" w:hAnsi="Times New Roman" w:cs="Times New Roman"/>
          <w:sz w:val="24"/>
          <w:szCs w:val="24"/>
        </w:rPr>
        <w:t xml:space="preserve"> : Une revue après action est un processus d'examen structuré qui a lieu après un événement. Le processus décrit généralement ce qui s'est passé en détail, tente d'identifier les raisons pour lesquelles l'événement s'est produit et désigne les domaines à améliorer afin d'éviter ces événements ou les événements similaires à l'avenir. </w:t>
      </w:r>
      <w:r w:rsidRPr="00B80FAB">
        <w:rPr>
          <w:rFonts w:ascii="Times New Roman" w:hAnsi="Times New Roman" w:cs="Times New Roman"/>
          <w:sz w:val="24"/>
          <w:szCs w:val="24"/>
        </w:rPr>
        <w:br/>
      </w:r>
    </w:p>
    <w:p w14:paraId="49D8D951" w14:textId="2B3D4A47" w:rsidR="00CE2D1A" w:rsidRPr="00B80FAB" w:rsidRDefault="0CF29DF9" w:rsidP="00CE2D1A">
      <w:pPr>
        <w:pStyle w:val="HTMLPreformatted"/>
        <w:numPr>
          <w:ilvl w:val="0"/>
          <w:numId w:val="7"/>
        </w:numPr>
        <w:rPr>
          <w:rStyle w:val="y2iqfc"/>
          <w:rFonts w:ascii="Times New Roman" w:hAnsi="Times New Roman" w:cs="Times New Roman"/>
          <w:sz w:val="24"/>
          <w:szCs w:val="24"/>
        </w:rPr>
      </w:pPr>
      <w:r w:rsidRPr="17B218C9">
        <w:rPr>
          <w:rFonts w:ascii="Times New Roman" w:hAnsi="Times New Roman" w:cs="Times New Roman"/>
          <w:sz w:val="24"/>
          <w:szCs w:val="24"/>
          <w:u w:val="single"/>
        </w:rPr>
        <w:t>Cyber Security Event</w:t>
      </w:r>
      <w:r w:rsidRPr="17B218C9">
        <w:rPr>
          <w:rFonts w:ascii="Times New Roman" w:hAnsi="Times New Roman" w:cs="Times New Roman"/>
          <w:sz w:val="24"/>
          <w:szCs w:val="24"/>
        </w:rPr>
        <w:t xml:space="preserve"> : Un changement de cybersécurité </w:t>
      </w:r>
      <w:r w:rsidRPr="17B218C9">
        <w:rPr>
          <w:rFonts w:ascii="Times New Roman" w:hAnsi="Times New Roman" w:cs="Times New Roman"/>
          <w:color w:val="FF0000" w:themeColor="accent1"/>
          <w:sz w:val="24"/>
          <w:szCs w:val="24"/>
        </w:rPr>
        <w:t xml:space="preserve">susceptible </w:t>
      </w:r>
      <w:r w:rsidRPr="17B218C9">
        <w:rPr>
          <w:rFonts w:ascii="Times New Roman" w:hAnsi="Times New Roman" w:cs="Times New Roman"/>
          <w:sz w:val="24"/>
          <w:szCs w:val="24"/>
        </w:rPr>
        <w:t>d’avoir un impact sur les opérations d’une organisation</w:t>
      </w:r>
      <w:r w:rsidR="00CE2D1A">
        <w:br/>
      </w:r>
      <w:r w:rsidR="00CE2D1A">
        <w:br/>
      </w:r>
    </w:p>
    <w:p w14:paraId="1F15C814" w14:textId="77777777" w:rsidR="00CE2D1A" w:rsidRPr="00B80FAB" w:rsidRDefault="0CF29DF9" w:rsidP="00CE2D1A">
      <w:pPr>
        <w:pStyle w:val="HTMLPreformatted"/>
        <w:numPr>
          <w:ilvl w:val="0"/>
          <w:numId w:val="7"/>
        </w:numPr>
        <w:rPr>
          <w:rFonts w:ascii="Times New Roman" w:hAnsi="Times New Roman" w:cs="Times New Roman"/>
          <w:sz w:val="24"/>
          <w:szCs w:val="24"/>
          <w:u w:val="single"/>
        </w:rPr>
      </w:pPr>
      <w:r w:rsidRPr="17B218C9">
        <w:rPr>
          <w:rFonts w:ascii="Times New Roman" w:hAnsi="Times New Roman" w:cs="Times New Roman"/>
          <w:sz w:val="24"/>
          <w:szCs w:val="24"/>
          <w:u w:val="single"/>
        </w:rPr>
        <w:t>Adverse event (évènement indésirable)</w:t>
      </w:r>
      <w:r w:rsidRPr="17B218C9">
        <w:rPr>
          <w:rFonts w:ascii="Times New Roman" w:hAnsi="Times New Roman" w:cs="Times New Roman"/>
          <w:sz w:val="24"/>
          <w:szCs w:val="24"/>
        </w:rPr>
        <w:t xml:space="preserve"> : Evènement avec des conséquences négatives. </w:t>
      </w:r>
      <w:r w:rsidR="00CE2D1A">
        <w:br/>
      </w:r>
    </w:p>
    <w:p w14:paraId="21A95DF7" w14:textId="77777777" w:rsidR="00CE2D1A" w:rsidRPr="00B80FAB" w:rsidRDefault="0CF29DF9" w:rsidP="00CE2D1A">
      <w:pPr>
        <w:pStyle w:val="HTMLPreformatted"/>
        <w:numPr>
          <w:ilvl w:val="0"/>
          <w:numId w:val="7"/>
        </w:numPr>
        <w:rPr>
          <w:rStyle w:val="y2iqfc"/>
          <w:rFonts w:ascii="Times New Roman" w:hAnsi="Times New Roman" w:cs="Times New Roman"/>
          <w:b/>
          <w:bCs/>
          <w:sz w:val="24"/>
          <w:szCs w:val="24"/>
          <w:u w:val="single"/>
        </w:rPr>
      </w:pPr>
      <w:r w:rsidRPr="17B218C9">
        <w:rPr>
          <w:rStyle w:val="y2iqfc"/>
          <w:rFonts w:ascii="Times New Roman" w:hAnsi="Times New Roman" w:cs="Times New Roman"/>
          <w:sz w:val="24"/>
          <w:szCs w:val="24"/>
          <w:u w:val="single"/>
          <w:lang w:val="fr-FR"/>
        </w:rPr>
        <w:t>Security Incident</w:t>
      </w:r>
      <w:r w:rsidRPr="17B218C9">
        <w:rPr>
          <w:rStyle w:val="y2iqfc"/>
          <w:rFonts w:ascii="Times New Roman" w:hAnsi="Times New Roman" w:cs="Times New Roman"/>
          <w:sz w:val="24"/>
          <w:szCs w:val="24"/>
          <w:lang w:val="fr-FR"/>
        </w:rPr>
        <w:t> : Violation ou menace imminente de violation des politiques de sécurité informatique, des politiques d'utilisation acceptable ou des pratiques de sécurité standard qui compromettent la confidentialité, l'intégrité ou la disponibilité des ressources d'information ou des opérations.</w:t>
      </w:r>
      <w:r w:rsidR="00CE2D1A">
        <w:br/>
      </w:r>
    </w:p>
    <w:p w14:paraId="34D70C7E" w14:textId="39071B6F" w:rsidR="00F53858" w:rsidRPr="00B80FAB" w:rsidRDefault="0CF29DF9" w:rsidP="00CE2D1A">
      <w:pPr>
        <w:pStyle w:val="HTMLPreformatted"/>
        <w:numPr>
          <w:ilvl w:val="0"/>
          <w:numId w:val="7"/>
        </w:numPr>
        <w:rPr>
          <w:rStyle w:val="y2iqfc"/>
          <w:rFonts w:ascii="Times New Roman" w:hAnsi="Times New Roman" w:cs="Times New Roman"/>
          <w:b/>
          <w:bCs/>
          <w:sz w:val="24"/>
          <w:szCs w:val="24"/>
          <w:u w:val="single"/>
        </w:rPr>
      </w:pPr>
      <w:r w:rsidRPr="17B218C9">
        <w:rPr>
          <w:rStyle w:val="y2iqfc"/>
          <w:rFonts w:ascii="Times New Roman" w:hAnsi="Times New Roman" w:cs="Times New Roman"/>
          <w:sz w:val="24"/>
          <w:szCs w:val="24"/>
          <w:u w:val="single"/>
          <w:lang w:val="fr-FR"/>
        </w:rPr>
        <w:lastRenderedPageBreak/>
        <w:t>Gestion des incidents de cybersécurité</w:t>
      </w:r>
      <w:r w:rsidRPr="17B218C9">
        <w:rPr>
          <w:rStyle w:val="y2iqfc"/>
          <w:rFonts w:ascii="Times New Roman" w:hAnsi="Times New Roman" w:cs="Times New Roman"/>
          <w:sz w:val="24"/>
          <w:szCs w:val="24"/>
          <w:lang w:val="fr-FR"/>
        </w:rPr>
        <w:t> : La gestion des incidents se fera via un processus visant à se préparer, détecter, rendre compte, évaluer, réagir, tirer des enseignements de ces incidents.</w:t>
      </w:r>
      <w:r w:rsidR="00CE2D1A">
        <w:br/>
      </w:r>
    </w:p>
    <w:p w14:paraId="2CF7DFC6" w14:textId="00ADC7CB" w:rsidR="00F53858" w:rsidRPr="00B80FAB" w:rsidRDefault="731BED7C" w:rsidP="00CE2D1A">
      <w:pPr>
        <w:pStyle w:val="HTMLPreformatted"/>
        <w:numPr>
          <w:ilvl w:val="0"/>
          <w:numId w:val="7"/>
        </w:numPr>
        <w:rPr>
          <w:rStyle w:val="y2iqfc"/>
          <w:rFonts w:ascii="Times New Roman" w:hAnsi="Times New Roman" w:cs="Times New Roman"/>
          <w:sz w:val="24"/>
          <w:szCs w:val="24"/>
          <w:u w:val="single"/>
        </w:rPr>
      </w:pPr>
      <w:r w:rsidRPr="17B218C9">
        <w:rPr>
          <w:rStyle w:val="y2iqfc"/>
          <w:rFonts w:ascii="Times New Roman" w:hAnsi="Times New Roman" w:cs="Times New Roman"/>
          <w:sz w:val="24"/>
          <w:szCs w:val="24"/>
          <w:u w:val="single"/>
        </w:rPr>
        <w:t xml:space="preserve">CIA </w:t>
      </w:r>
      <w:r w:rsidR="31AE1986" w:rsidRPr="17B218C9">
        <w:rPr>
          <w:rStyle w:val="y2iqfc"/>
          <w:rFonts w:ascii="Times New Roman" w:hAnsi="Times New Roman" w:cs="Times New Roman"/>
          <w:sz w:val="24"/>
          <w:szCs w:val="24"/>
          <w:u w:val="single"/>
        </w:rPr>
        <w:t>(</w:t>
      </w:r>
      <w:r w:rsidR="31AE1986" w:rsidRPr="17B218C9">
        <w:rPr>
          <w:rStyle w:val="hgkelc"/>
          <w:rFonts w:ascii="Times New Roman" w:hAnsi="Times New Roman" w:cs="Times New Roman"/>
          <w:sz w:val="24"/>
          <w:szCs w:val="24"/>
          <w:u w:val="single"/>
        </w:rPr>
        <w:t xml:space="preserve">Confidentiality, Integrity, and Availability) </w:t>
      </w:r>
      <w:r w:rsidRPr="17B218C9">
        <w:rPr>
          <w:rStyle w:val="y2iqfc"/>
          <w:rFonts w:ascii="Times New Roman" w:hAnsi="Times New Roman" w:cs="Times New Roman"/>
          <w:sz w:val="24"/>
          <w:szCs w:val="24"/>
          <w:u w:val="single"/>
        </w:rPr>
        <w:t xml:space="preserve">: </w:t>
      </w:r>
      <w:r w:rsidRPr="17B218C9">
        <w:rPr>
          <w:rStyle w:val="y2iqfc"/>
          <w:rFonts w:ascii="Times New Roman" w:hAnsi="Times New Roman" w:cs="Times New Roman"/>
          <w:sz w:val="24"/>
          <w:szCs w:val="24"/>
        </w:rPr>
        <w:t xml:space="preserve">Confidentialité, Intégrité et </w:t>
      </w:r>
      <w:r w:rsidR="31AE1986" w:rsidRPr="17B218C9">
        <w:rPr>
          <w:rStyle w:val="y2iqfc"/>
          <w:rFonts w:ascii="Times New Roman" w:hAnsi="Times New Roman" w:cs="Times New Roman"/>
          <w:sz w:val="24"/>
          <w:szCs w:val="24"/>
        </w:rPr>
        <w:t>Disponibilité</w:t>
      </w:r>
      <w:r w:rsidR="6A091881" w:rsidRPr="17B218C9">
        <w:rPr>
          <w:rStyle w:val="y2iqfc"/>
          <w:rFonts w:ascii="Times New Roman" w:hAnsi="Times New Roman" w:cs="Times New Roman"/>
          <w:sz w:val="24"/>
          <w:szCs w:val="24"/>
        </w:rPr>
        <w:t xml:space="preserve"> </w:t>
      </w:r>
      <w:r w:rsidRPr="17B218C9">
        <w:rPr>
          <w:rStyle w:val="y2iqfc"/>
          <w:rFonts w:ascii="Times New Roman" w:hAnsi="Times New Roman" w:cs="Times New Roman"/>
          <w:sz w:val="24"/>
          <w:szCs w:val="24"/>
        </w:rPr>
        <w:t>:</w:t>
      </w:r>
      <w:r w:rsidRPr="17B218C9">
        <w:rPr>
          <w:rFonts w:ascii="Times New Roman" w:hAnsi="Times New Roman" w:cs="Times New Roman"/>
          <w:sz w:val="24"/>
          <w:szCs w:val="24"/>
        </w:rPr>
        <w:t xml:space="preserve"> </w:t>
      </w:r>
      <w:r w:rsidRPr="17B218C9">
        <w:rPr>
          <w:rStyle w:val="hgkelc"/>
          <w:rFonts w:ascii="Times New Roman" w:hAnsi="Times New Roman" w:cs="Times New Roman"/>
          <w:sz w:val="24"/>
          <w:szCs w:val="24"/>
        </w:rPr>
        <w:t>Ce sont les trois composants essentiels de la triade CIA, un modèle de sécurité de l'information destiné à guider les procédures et les politiques de sécurité d'une organisation</w:t>
      </w:r>
      <w:r w:rsidR="00F53858">
        <w:br/>
      </w:r>
    </w:p>
    <w:p w14:paraId="68AA31B6" w14:textId="2CDEAE30" w:rsidR="00F53858" w:rsidRPr="00B80FAB" w:rsidRDefault="731BED7C" w:rsidP="00F53858">
      <w:pPr>
        <w:pStyle w:val="HTMLPreformatted"/>
        <w:numPr>
          <w:ilvl w:val="0"/>
          <w:numId w:val="7"/>
        </w:numPr>
        <w:rPr>
          <w:rStyle w:val="y2iqfc"/>
          <w:rFonts w:ascii="Times New Roman" w:hAnsi="Times New Roman" w:cs="Times New Roman"/>
          <w:b/>
          <w:bCs/>
          <w:sz w:val="24"/>
          <w:szCs w:val="24"/>
          <w:u w:val="single"/>
        </w:rPr>
      </w:pPr>
      <w:r w:rsidRPr="17B218C9">
        <w:rPr>
          <w:rStyle w:val="y2iqfc"/>
          <w:rFonts w:ascii="Times New Roman" w:hAnsi="Times New Roman" w:cs="Times New Roman"/>
          <w:sz w:val="24"/>
          <w:szCs w:val="24"/>
          <w:u w:val="single"/>
        </w:rPr>
        <w:t>Confidentialité</w:t>
      </w:r>
      <w:r w:rsidRPr="17B218C9">
        <w:rPr>
          <w:rStyle w:val="y2iqfc"/>
          <w:rFonts w:ascii="Times New Roman" w:hAnsi="Times New Roman" w:cs="Times New Roman"/>
          <w:sz w:val="24"/>
          <w:szCs w:val="24"/>
        </w:rPr>
        <w:t xml:space="preserve"> : </w:t>
      </w:r>
      <w:r w:rsidRPr="17B218C9">
        <w:rPr>
          <w:rStyle w:val="2phjq"/>
          <w:rFonts w:ascii="Times New Roman" w:eastAsiaTheme="minorEastAsia" w:hAnsi="Times New Roman" w:cs="Times New Roman"/>
          <w:sz w:val="24"/>
          <w:szCs w:val="24"/>
        </w:rPr>
        <w:t xml:space="preserve">Le mot "confidentiel" est défini comme étant « le caractère d’une information confidentielle, secret ». En sécurité de l’information, le terme « confidentialité » signifie qu’une information, une donnée </w:t>
      </w:r>
      <w:r w:rsidRPr="17B218C9">
        <w:rPr>
          <w:rStyle w:val="Strong"/>
          <w:rFonts w:ascii="Times New Roman" w:hAnsi="Times New Roman" w:cs="Times New Roman"/>
          <w:sz w:val="24"/>
          <w:szCs w:val="24"/>
        </w:rPr>
        <w:t>n’est accessible que par des personnes autorisées</w:t>
      </w:r>
      <w:r w:rsidRPr="17B218C9">
        <w:rPr>
          <w:rStyle w:val="2phjq"/>
          <w:rFonts w:ascii="Times New Roman" w:eastAsiaTheme="minorEastAsia" w:hAnsi="Times New Roman" w:cs="Times New Roman"/>
          <w:sz w:val="24"/>
          <w:szCs w:val="24"/>
        </w:rPr>
        <w:t>. Plus la donnée, plus l’information est de caractère sensible, plus la liste des personnes autorisées à y accéder doit être restreinte.</w:t>
      </w:r>
      <w:r w:rsidR="00F53858">
        <w:br/>
      </w:r>
    </w:p>
    <w:p w14:paraId="70CC4616" w14:textId="7D74884B" w:rsidR="00F53858" w:rsidRPr="00B80FAB" w:rsidRDefault="731BED7C" w:rsidP="00F53858">
      <w:pPr>
        <w:pStyle w:val="HTMLPreformatted"/>
        <w:numPr>
          <w:ilvl w:val="0"/>
          <w:numId w:val="7"/>
        </w:numPr>
        <w:rPr>
          <w:rStyle w:val="y2iqfc"/>
          <w:rFonts w:ascii="Times New Roman" w:hAnsi="Times New Roman" w:cs="Times New Roman"/>
          <w:b/>
          <w:bCs/>
          <w:sz w:val="24"/>
          <w:szCs w:val="24"/>
          <w:u w:val="single"/>
        </w:rPr>
      </w:pPr>
      <w:r w:rsidRPr="17B218C9">
        <w:rPr>
          <w:rStyle w:val="y2iqfc"/>
          <w:rFonts w:ascii="Times New Roman" w:hAnsi="Times New Roman" w:cs="Times New Roman"/>
          <w:sz w:val="24"/>
          <w:szCs w:val="24"/>
          <w:u w:val="single"/>
        </w:rPr>
        <w:t>Intégrité</w:t>
      </w:r>
      <w:r w:rsidRPr="17B218C9">
        <w:rPr>
          <w:rStyle w:val="y2iqfc"/>
          <w:rFonts w:ascii="Times New Roman" w:hAnsi="Times New Roman" w:cs="Times New Roman"/>
          <w:sz w:val="24"/>
          <w:szCs w:val="24"/>
        </w:rPr>
        <w:t xml:space="preserve"> : </w:t>
      </w:r>
      <w:r w:rsidRPr="17B218C9">
        <w:rPr>
          <w:rStyle w:val="2phjq"/>
          <w:rFonts w:ascii="Times New Roman" w:eastAsiaTheme="minorEastAsia" w:hAnsi="Times New Roman" w:cs="Times New Roman"/>
          <w:sz w:val="24"/>
          <w:szCs w:val="24"/>
        </w:rPr>
        <w:t>Le Larousse défini le terme « intégrité » comme un “état de quelque chose qui a conservé sans altération ses qualités, son état originel”. En informatique, garantir l’intégrité des données signifie garantir que les données n’aient subi aucune modification non-autorisée, quelle qu’elle soit, durant la communication ou la conservation. Cela signifie qu’elles sont exactement les mêmes que lors de leur création</w:t>
      </w:r>
      <w:r w:rsidR="00F53858">
        <w:br/>
      </w:r>
    </w:p>
    <w:p w14:paraId="79869722" w14:textId="2F00A998" w:rsidR="00CE2D1A" w:rsidRPr="00B80FAB" w:rsidRDefault="31AE1986" w:rsidP="00F53858">
      <w:pPr>
        <w:pStyle w:val="HTMLPreformatted"/>
        <w:numPr>
          <w:ilvl w:val="0"/>
          <w:numId w:val="7"/>
        </w:numPr>
        <w:rPr>
          <w:rStyle w:val="y2iqfc"/>
          <w:rFonts w:ascii="Times New Roman" w:hAnsi="Times New Roman" w:cs="Times New Roman"/>
          <w:b/>
          <w:bCs/>
          <w:sz w:val="24"/>
          <w:szCs w:val="24"/>
          <w:u w:val="single"/>
        </w:rPr>
      </w:pPr>
      <w:r w:rsidRPr="17B218C9">
        <w:rPr>
          <w:rStyle w:val="y2iqfc"/>
          <w:rFonts w:ascii="Times New Roman" w:hAnsi="Times New Roman" w:cs="Times New Roman"/>
          <w:sz w:val="24"/>
          <w:szCs w:val="24"/>
          <w:u w:val="single"/>
        </w:rPr>
        <w:t>Disponibilité</w:t>
      </w:r>
      <w:r w:rsidR="731BED7C" w:rsidRPr="17B218C9">
        <w:rPr>
          <w:rStyle w:val="y2iqfc"/>
          <w:rFonts w:ascii="Times New Roman" w:hAnsi="Times New Roman" w:cs="Times New Roman"/>
          <w:sz w:val="24"/>
          <w:szCs w:val="24"/>
        </w:rPr>
        <w:t xml:space="preserve"> : </w:t>
      </w:r>
      <w:r w:rsidRPr="17B218C9">
        <w:rPr>
          <w:rStyle w:val="2phjq"/>
          <w:rFonts w:ascii="Times New Roman" w:eastAsiaTheme="minorEastAsia" w:hAnsi="Times New Roman" w:cs="Times New Roman"/>
          <w:sz w:val="24"/>
          <w:szCs w:val="24"/>
        </w:rPr>
        <w:t>En informatique, la disponibilité a pour but de garantir l’accès à une application, un système, une donnée. Les conséquences d’une perte en disponibilité ne sont pas du tout les mêmes en fonction de la nature des activités de l’organisation touchée.</w:t>
      </w:r>
      <w:r w:rsidR="00125D93">
        <w:br/>
      </w:r>
    </w:p>
    <w:p w14:paraId="46991B8B" w14:textId="77777777" w:rsidR="00CE2D1A" w:rsidRPr="00B80FAB" w:rsidRDefault="00CE2D1A" w:rsidP="00CE2D1A">
      <w:pPr>
        <w:rPr>
          <w:rFonts w:ascii="Times New Roman" w:hAnsi="Times New Roman" w:cs="Times New Roman"/>
        </w:rPr>
      </w:pPr>
    </w:p>
    <w:p w14:paraId="439D1D16" w14:textId="312BA4D2" w:rsidR="00CE2D1A" w:rsidRPr="00B80FAB" w:rsidRDefault="0CF29DF9" w:rsidP="00CE2D1A">
      <w:pPr>
        <w:pStyle w:val="Heading1"/>
        <w:rPr>
          <w:rFonts w:ascii="Times New Roman" w:hAnsi="Times New Roman" w:cs="Times New Roman"/>
          <w:lang w:val="en-GB"/>
        </w:rPr>
      </w:pPr>
      <w:bookmarkStart w:id="18" w:name="_Toc127177404"/>
      <w:r w:rsidRPr="17B218C9">
        <w:rPr>
          <w:rFonts w:ascii="Times New Roman" w:hAnsi="Times New Roman" w:cs="Times New Roman"/>
          <w:lang w:val="en-GB"/>
        </w:rPr>
        <w:t>Niveaux de gravités :</w:t>
      </w:r>
      <w:bookmarkEnd w:id="18"/>
    </w:p>
    <w:p w14:paraId="24A5EA5D" w14:textId="40991BB3" w:rsidR="17B218C9" w:rsidRDefault="17B218C9" w:rsidP="17B218C9">
      <w:pPr>
        <w:rPr>
          <w:lang w:val="en-GB"/>
        </w:rPr>
      </w:pPr>
    </w:p>
    <w:p w14:paraId="3C2520E3" w14:textId="77777777" w:rsidR="00CE2D1A" w:rsidRPr="00B80FAB" w:rsidRDefault="00CE2D1A" w:rsidP="00CE2D1A">
      <w:p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Pour rappel, les classifications de gravité se feront sur base de 5 niveaux différents : P1 (niveau de gravité/priorité les plus élevé), P2, P3, P4 et P5 (niveau de gravité/priorité le plus bas)</w:t>
      </w:r>
    </w:p>
    <w:p w14:paraId="776B7589" w14:textId="77777777" w:rsidR="00CE2D1A" w:rsidRPr="00B80FAB" w:rsidRDefault="00CE2D1A" w:rsidP="00CE2D1A">
      <w:pPr>
        <w:spacing w:before="100" w:beforeAutospacing="1" w:after="100" w:afterAutospacing="1" w:line="240" w:lineRule="auto"/>
        <w:rPr>
          <w:rFonts w:ascii="Times New Roman" w:eastAsia="Times New Roman" w:hAnsi="Times New Roman" w:cs="Times New Roman"/>
          <w:sz w:val="24"/>
          <w:szCs w:val="24"/>
          <w:u w:val="single"/>
        </w:rPr>
      </w:pPr>
      <w:r w:rsidRPr="00B80FAB">
        <w:rPr>
          <w:rFonts w:ascii="Times New Roman" w:eastAsia="Times New Roman" w:hAnsi="Times New Roman" w:cs="Times New Roman"/>
          <w:sz w:val="24"/>
          <w:szCs w:val="24"/>
          <w:u w:val="single"/>
        </w:rPr>
        <w:t>Plus en détails :</w:t>
      </w:r>
    </w:p>
    <w:p w14:paraId="7088F723" w14:textId="77777777" w:rsidR="00CE2D1A" w:rsidRPr="00B80FAB" w:rsidRDefault="0CF29DF9" w:rsidP="00CE2D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 xml:space="preserve">P1 – HAUTE : </w:t>
      </w:r>
      <w:r w:rsidRPr="17B218C9">
        <w:rPr>
          <w:rFonts w:ascii="Times New Roman" w:hAnsi="Times New Roman" w:cs="Times New Roman"/>
          <w:sz w:val="24"/>
          <w:szCs w:val="24"/>
        </w:rPr>
        <w:t xml:space="preserve">Plus de 80 % du personnel est incapable de travailler, SYSTÈME CRITIQUE hors ligne sans résolution connue. </w:t>
      </w:r>
      <w:r w:rsidR="00CE2D1A">
        <w:br/>
      </w:r>
      <w:r w:rsidRPr="17B218C9">
        <w:rPr>
          <w:rFonts w:ascii="Times New Roman" w:hAnsi="Times New Roman" w:cs="Times New Roman"/>
          <w:sz w:val="24"/>
          <w:szCs w:val="24"/>
        </w:rPr>
        <w:t>Risque élevé / violation définitive des données sensibles des clients ou des données personnelles.</w:t>
      </w:r>
      <w:r w:rsidR="00CE2D1A">
        <w:br/>
      </w:r>
      <w:r w:rsidRPr="17B218C9">
        <w:rPr>
          <w:rFonts w:ascii="Times New Roman" w:hAnsi="Times New Roman" w:cs="Times New Roman"/>
          <w:sz w:val="24"/>
          <w:szCs w:val="24"/>
        </w:rPr>
        <w:t>Grave atteinte à la réputation - susceptible d'avoir un impact sur l'entreprise à long terme.</w:t>
      </w:r>
      <w:r w:rsidR="00CE2D1A">
        <w:br/>
      </w:r>
    </w:p>
    <w:p w14:paraId="517DE8FC" w14:textId="77777777" w:rsidR="00CE2D1A" w:rsidRPr="00B80FAB" w:rsidRDefault="0CF29DF9" w:rsidP="00CE2D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 xml:space="preserve">P2 - MOYENNE : </w:t>
      </w:r>
      <w:r w:rsidRPr="17B218C9">
        <w:rPr>
          <w:rFonts w:ascii="Times New Roman" w:hAnsi="Times New Roman" w:cs="Times New Roman"/>
          <w:sz w:val="24"/>
          <w:szCs w:val="24"/>
        </w:rPr>
        <w:t>50 % du personnel incapable de travailler.</w:t>
      </w:r>
      <w:r w:rsidR="00CE2D1A">
        <w:br/>
      </w:r>
      <w:r w:rsidRPr="17B218C9">
        <w:rPr>
          <w:rFonts w:ascii="Times New Roman" w:hAnsi="Times New Roman" w:cs="Times New Roman"/>
          <w:sz w:val="24"/>
          <w:szCs w:val="24"/>
        </w:rPr>
        <w:t xml:space="preserve"> Risque de violation de données personnelles ou sensibles, Systèmes non critiques affectés, ou SYSTÈME CRITIQUE affecté avec résolution connue (rapide).</w:t>
      </w:r>
      <w:r w:rsidR="00CE2D1A">
        <w:br/>
      </w:r>
      <w:r w:rsidRPr="17B218C9">
        <w:rPr>
          <w:rFonts w:ascii="Times New Roman" w:hAnsi="Times New Roman" w:cs="Times New Roman"/>
          <w:sz w:val="24"/>
          <w:szCs w:val="24"/>
        </w:rPr>
        <w:t xml:space="preserve"> Atteinte grave potentielle à la réputation</w:t>
      </w:r>
      <w:r w:rsidR="00CE2D1A">
        <w:br/>
      </w:r>
    </w:p>
    <w:p w14:paraId="665FDB58" w14:textId="77777777" w:rsidR="00CE2D1A" w:rsidRPr="00B80FAB" w:rsidRDefault="0CF29DF9" w:rsidP="00CE2D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lastRenderedPageBreak/>
        <w:t xml:space="preserve">P3 - BASSE : </w:t>
      </w:r>
      <w:r w:rsidRPr="17B218C9">
        <w:rPr>
          <w:rFonts w:ascii="Times New Roman" w:hAnsi="Times New Roman" w:cs="Times New Roman"/>
          <w:sz w:val="24"/>
          <w:szCs w:val="24"/>
        </w:rPr>
        <w:t>Petite équipe/équipe individuelle incapable de travailler.</w:t>
      </w:r>
      <w:r w:rsidR="00CE2D1A">
        <w:br/>
      </w:r>
      <w:r w:rsidRPr="17B218C9">
        <w:rPr>
          <w:rFonts w:ascii="Times New Roman" w:hAnsi="Times New Roman" w:cs="Times New Roman"/>
          <w:sz w:val="24"/>
          <w:szCs w:val="24"/>
        </w:rPr>
        <w:t xml:space="preserve"> Violation possible de petites quantités de données non sensibles.</w:t>
      </w:r>
      <w:r w:rsidR="00CE2D1A">
        <w:br/>
      </w:r>
      <w:r w:rsidRPr="17B218C9">
        <w:rPr>
          <w:rFonts w:ascii="Times New Roman" w:hAnsi="Times New Roman" w:cs="Times New Roman"/>
          <w:sz w:val="24"/>
          <w:szCs w:val="24"/>
        </w:rPr>
        <w:t xml:space="preserve"> Faible risque pour la réputation, Petit nombre de systèmes non critiques affectés par des résolutions connues</w:t>
      </w:r>
      <w:r w:rsidR="00CE2D1A">
        <w:br/>
      </w:r>
    </w:p>
    <w:p w14:paraId="066EA9F8" w14:textId="77777777" w:rsidR="00CE2D1A" w:rsidRPr="00B80FAB" w:rsidRDefault="0CF29DF9" w:rsidP="00CE2D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P4 - FAIBLE :</w:t>
      </w:r>
      <w:r w:rsidRPr="17B218C9">
        <w:rPr>
          <w:rFonts w:ascii="Times New Roman" w:hAnsi="Times New Roman" w:cs="Times New Roman"/>
          <w:sz w:val="24"/>
          <w:szCs w:val="24"/>
        </w:rPr>
        <w:t xml:space="preserve"> Aucun membre du personnel à l’arrêt.</w:t>
      </w:r>
      <w:r w:rsidR="00CE2D1A">
        <w:br/>
      </w:r>
      <w:r w:rsidRPr="17B218C9">
        <w:rPr>
          <w:rFonts w:ascii="Times New Roman" w:hAnsi="Times New Roman" w:cs="Times New Roman"/>
          <w:sz w:val="24"/>
          <w:szCs w:val="24"/>
        </w:rPr>
        <w:t>Violation possible de petites quantités de données non sensibles.</w:t>
      </w:r>
      <w:r w:rsidR="00CE2D1A">
        <w:br/>
      </w:r>
      <w:r w:rsidRPr="17B218C9">
        <w:rPr>
          <w:rFonts w:ascii="Times New Roman" w:hAnsi="Times New Roman" w:cs="Times New Roman"/>
          <w:sz w:val="24"/>
          <w:szCs w:val="24"/>
        </w:rPr>
        <w:t xml:space="preserve"> Faible risque pour la réputation, Petit nombre de systèmes non critiques affectés par des résolutions connues</w:t>
      </w:r>
      <w:r w:rsidR="00CE2D1A">
        <w:br/>
      </w:r>
    </w:p>
    <w:p w14:paraId="725EDD0F" w14:textId="5E7B5141" w:rsidR="00CE2D1A" w:rsidRPr="00B80FAB" w:rsidRDefault="0CF29DF9" w:rsidP="00F216F1">
      <w:pPr>
        <w:pStyle w:val="ListParagraph"/>
        <w:numPr>
          <w:ilvl w:val="0"/>
          <w:numId w:val="7"/>
        </w:numPr>
        <w:rPr>
          <w:rFonts w:ascii="Times New Roman" w:hAnsi="Times New Roman" w:cs="Times New Roman"/>
        </w:rPr>
      </w:pPr>
      <w:r w:rsidRPr="17B218C9">
        <w:rPr>
          <w:rFonts w:ascii="Times New Roman" w:hAnsi="Times New Roman" w:cs="Times New Roman"/>
          <w:sz w:val="24"/>
          <w:szCs w:val="24"/>
        </w:rPr>
        <w:t xml:space="preserve">P5 – </w:t>
      </w:r>
      <w:r w:rsidRPr="17B218C9">
        <w:rPr>
          <w:rFonts w:ascii="Times New Roman" w:hAnsi="Times New Roman" w:cs="Times New Roman"/>
          <w:sz w:val="28"/>
          <w:szCs w:val="28"/>
        </w:rPr>
        <w:t xml:space="preserve">Minime </w:t>
      </w:r>
      <w:r w:rsidRPr="17B218C9">
        <w:rPr>
          <w:rFonts w:ascii="Times New Roman" w:hAnsi="Times New Roman" w:cs="Times New Roman"/>
          <w:sz w:val="24"/>
          <w:szCs w:val="24"/>
        </w:rPr>
        <w:t>: Impacte minime, voir une ou deux machines non sensibles/non critiques affectées.</w:t>
      </w:r>
      <w:r w:rsidR="00CE2D1A">
        <w:br/>
      </w:r>
    </w:p>
    <w:p w14:paraId="58949C89" w14:textId="654CD8B9" w:rsidR="00CE2D1A" w:rsidRPr="00B80FAB" w:rsidRDefault="0CF29DF9" w:rsidP="00CE2D1A">
      <w:pPr>
        <w:pStyle w:val="Heading1"/>
        <w:rPr>
          <w:rFonts w:ascii="Times New Roman" w:hAnsi="Times New Roman" w:cs="Times New Roman"/>
          <w:lang w:val="en-GB"/>
        </w:rPr>
      </w:pPr>
      <w:bookmarkStart w:id="19" w:name="_Toc127177405"/>
      <w:r w:rsidRPr="17B218C9">
        <w:rPr>
          <w:rFonts w:ascii="Times New Roman" w:hAnsi="Times New Roman" w:cs="Times New Roman"/>
          <w:lang w:val="en-GB"/>
        </w:rPr>
        <w:t>Information</w:t>
      </w:r>
      <w:r w:rsidR="303FB797" w:rsidRPr="17B218C9">
        <w:rPr>
          <w:rFonts w:ascii="Times New Roman" w:hAnsi="Times New Roman" w:cs="Times New Roman"/>
          <w:lang w:val="en-GB"/>
        </w:rPr>
        <w:t>s</w:t>
      </w:r>
      <w:r w:rsidRPr="17B218C9">
        <w:rPr>
          <w:rFonts w:ascii="Times New Roman" w:hAnsi="Times New Roman" w:cs="Times New Roman"/>
          <w:lang w:val="en-GB"/>
        </w:rPr>
        <w:t xml:space="preserve"> De Contacts:</w:t>
      </w:r>
      <w:bookmarkEnd w:id="19"/>
    </w:p>
    <w:p w14:paraId="5B01AC90" w14:textId="77777777" w:rsidR="00CE2D1A" w:rsidRPr="00B80FAB" w:rsidRDefault="00CE2D1A" w:rsidP="00CE2D1A">
      <w:pPr>
        <w:rPr>
          <w:rFonts w:ascii="Times New Roman" w:hAnsi="Times New Roman" w:cs="Times New Roman"/>
          <w:lang w:val="en-GB"/>
        </w:rPr>
      </w:pPr>
    </w:p>
    <w:p w14:paraId="526AC15D" w14:textId="77777777" w:rsidR="00CE2D1A" w:rsidRPr="00B80FAB" w:rsidRDefault="00CE2D1A" w:rsidP="00CE2D1A">
      <w:pPr>
        <w:pStyle w:val="HTMLPreformatted"/>
        <w:rPr>
          <w:rFonts w:ascii="Times New Roman" w:hAnsi="Times New Roman" w:cs="Times New Roman"/>
          <w:sz w:val="24"/>
          <w:szCs w:val="24"/>
        </w:rPr>
      </w:pPr>
      <w:r w:rsidRPr="00B80FAB">
        <w:rPr>
          <w:rFonts w:ascii="Times New Roman" w:hAnsi="Times New Roman" w:cs="Times New Roman"/>
          <w:sz w:val="24"/>
          <w:szCs w:val="24"/>
          <w:u w:val="single"/>
        </w:rPr>
        <w:t>CCB (division CERT)</w:t>
      </w:r>
      <w:r w:rsidRPr="00B80FAB">
        <w:rPr>
          <w:rFonts w:ascii="Times New Roman" w:hAnsi="Times New Roman" w:cs="Times New Roman"/>
          <w:sz w:val="24"/>
          <w:szCs w:val="24"/>
        </w:rPr>
        <w:t xml:space="preserve"> : </w:t>
      </w:r>
      <w:r w:rsidRPr="00B80FAB">
        <w:rPr>
          <w:rFonts w:ascii="Times New Roman" w:hAnsi="Times New Roman" w:cs="Times New Roman"/>
          <w:sz w:val="24"/>
          <w:szCs w:val="24"/>
        </w:rPr>
        <w:br/>
        <w:t xml:space="preserve">Entièrement gratuit, joignable de 8h à 18h. Le CCB offre un soutien à la lutte contre les incidents, pas seulement, mais c’est ce qui nous intéresse ici. </w:t>
      </w:r>
      <w:r w:rsidRPr="00B80FAB">
        <w:rPr>
          <w:rFonts w:ascii="Times New Roman" w:hAnsi="Times New Roman" w:cs="Times New Roman"/>
          <w:sz w:val="24"/>
          <w:szCs w:val="24"/>
        </w:rPr>
        <w:br/>
      </w:r>
      <w:r w:rsidRPr="00B80FAB">
        <w:rPr>
          <w:rFonts w:ascii="Times New Roman" w:hAnsi="Times New Roman" w:cs="Times New Roman"/>
          <w:sz w:val="24"/>
          <w:szCs w:val="24"/>
        </w:rPr>
        <w:tab/>
        <w:t>Tel : +3227/90.33.85</w:t>
      </w:r>
      <w:r w:rsidRPr="00B80FAB">
        <w:rPr>
          <w:rFonts w:ascii="Times New Roman" w:hAnsi="Times New Roman" w:cs="Times New Roman"/>
          <w:sz w:val="24"/>
          <w:szCs w:val="24"/>
        </w:rPr>
        <w:br/>
      </w:r>
      <w:r w:rsidRPr="00B80FAB">
        <w:rPr>
          <w:rFonts w:ascii="Times New Roman" w:hAnsi="Times New Roman" w:cs="Times New Roman"/>
          <w:sz w:val="24"/>
          <w:szCs w:val="24"/>
        </w:rPr>
        <w:tab/>
        <w:t xml:space="preserve">Mail : </w:t>
      </w:r>
      <w:hyperlink r:id="rId14" w:history="1">
        <w:r w:rsidRPr="00B80FAB">
          <w:rPr>
            <w:rStyle w:val="Hyperlink"/>
            <w:rFonts w:ascii="Times New Roman" w:hAnsi="Times New Roman" w:cs="Times New Roman"/>
            <w:sz w:val="24"/>
            <w:szCs w:val="24"/>
          </w:rPr>
          <w:t>cert@cert.be</w:t>
        </w:r>
      </w:hyperlink>
    </w:p>
    <w:p w14:paraId="648900B3" w14:textId="4842E9AB" w:rsidR="00CE2D1A" w:rsidRPr="00B80FAB" w:rsidRDefault="00CE2D1A" w:rsidP="00CE2D1A">
      <w:pPr>
        <w:pStyle w:val="HTMLPreformatted"/>
        <w:rPr>
          <w:rFonts w:ascii="Times New Roman" w:hAnsi="Times New Roman" w:cs="Times New Roman"/>
          <w:color w:val="00B050"/>
          <w:sz w:val="24"/>
          <w:szCs w:val="24"/>
        </w:rPr>
      </w:pPr>
      <w:r w:rsidRPr="00B80FAB">
        <w:rPr>
          <w:rFonts w:ascii="Times New Roman" w:hAnsi="Times New Roman" w:cs="Times New Roman"/>
          <w:color w:val="00B050"/>
          <w:sz w:val="24"/>
          <w:szCs w:val="24"/>
        </w:rPr>
        <w:t xml:space="preserve">Merci de se référer </w:t>
      </w:r>
      <w:r w:rsidR="00F53858" w:rsidRPr="00B80FAB">
        <w:rPr>
          <w:rFonts w:ascii="Times New Roman" w:hAnsi="Times New Roman" w:cs="Times New Roman"/>
          <w:color w:val="00B050"/>
          <w:sz w:val="24"/>
          <w:szCs w:val="24"/>
        </w:rPr>
        <w:t>au chapitre</w:t>
      </w:r>
      <w:r w:rsidRPr="00B80FAB">
        <w:rPr>
          <w:rFonts w:ascii="Times New Roman" w:hAnsi="Times New Roman" w:cs="Times New Roman"/>
          <w:color w:val="00B050"/>
          <w:sz w:val="24"/>
          <w:szCs w:val="24"/>
        </w:rPr>
        <w:t xml:space="preserve"> portant sur la préparation pour l’appel au CCB.</w:t>
      </w:r>
    </w:p>
    <w:p w14:paraId="76ECACCA" w14:textId="77777777" w:rsidR="00CE2D1A" w:rsidRPr="00B80FAB" w:rsidRDefault="00CE2D1A" w:rsidP="00CE2D1A">
      <w:pPr>
        <w:pStyle w:val="HTMLPreformatted"/>
        <w:rPr>
          <w:rFonts w:ascii="Times New Roman" w:hAnsi="Times New Roman" w:cs="Times New Roman"/>
          <w:color w:val="00B050"/>
          <w:sz w:val="24"/>
          <w:szCs w:val="24"/>
        </w:rPr>
      </w:pPr>
    </w:p>
    <w:p w14:paraId="70ADB272" w14:textId="77777777" w:rsidR="00CE2D1A" w:rsidRPr="00B80FAB" w:rsidRDefault="00CE2D1A" w:rsidP="00CE2D1A">
      <w:pPr>
        <w:pStyle w:val="HTMLPreformatted"/>
        <w:rPr>
          <w:rFonts w:ascii="Times New Roman" w:hAnsi="Times New Roman" w:cs="Times New Roman"/>
          <w:sz w:val="24"/>
          <w:szCs w:val="24"/>
          <w:u w:val="single"/>
        </w:rPr>
      </w:pPr>
      <w:r w:rsidRPr="00B80FAB">
        <w:rPr>
          <w:rFonts w:ascii="Times New Roman" w:hAnsi="Times New Roman" w:cs="Times New Roman"/>
          <w:sz w:val="24"/>
          <w:szCs w:val="24"/>
          <w:u w:val="single"/>
        </w:rPr>
        <w:t>Décisions légales :</w:t>
      </w:r>
    </w:p>
    <w:p w14:paraId="52A3C35D" w14:textId="77777777" w:rsidR="00CE2D1A" w:rsidRPr="00B80FAB" w:rsidRDefault="00CE2D1A" w:rsidP="00CE2D1A">
      <w:pPr>
        <w:pStyle w:val="HTMLPreformatted"/>
        <w:rPr>
          <w:rFonts w:ascii="Times New Roman" w:hAnsi="Times New Roman" w:cs="Times New Roman"/>
          <w:sz w:val="24"/>
          <w:szCs w:val="24"/>
          <w:u w:val="single"/>
        </w:rPr>
      </w:pPr>
    </w:p>
    <w:p w14:paraId="6F8A9BAD" w14:textId="77777777" w:rsidR="00CE2D1A" w:rsidRPr="00B80FAB" w:rsidRDefault="00CE2D1A" w:rsidP="00CE2D1A">
      <w:pPr>
        <w:pStyle w:val="HTMLPreformatted"/>
        <w:rPr>
          <w:rFonts w:ascii="Times New Roman" w:hAnsi="Times New Roman" w:cs="Times New Roman"/>
          <w:sz w:val="24"/>
          <w:szCs w:val="24"/>
        </w:rPr>
      </w:pPr>
      <w:r w:rsidRPr="00B80FAB">
        <w:rPr>
          <w:rFonts w:ascii="Times New Roman" w:hAnsi="Times New Roman" w:cs="Times New Roman"/>
          <w:sz w:val="24"/>
          <w:szCs w:val="24"/>
        </w:rPr>
        <w:t xml:space="preserve">En cas de prise de décision légale, contacter en premier lieu </w:t>
      </w:r>
    </w:p>
    <w:p w14:paraId="33833455" w14:textId="67E2D791" w:rsidR="00CE2D1A" w:rsidRPr="00B80FAB" w:rsidRDefault="00CE2D1A" w:rsidP="00CE2D1A">
      <w:pPr>
        <w:pStyle w:val="HTMLPreformatted"/>
        <w:numPr>
          <w:ilvl w:val="0"/>
          <w:numId w:val="8"/>
        </w:numPr>
        <w:rPr>
          <w:rFonts w:ascii="Times New Roman" w:hAnsi="Times New Roman" w:cs="Times New Roman"/>
          <w:sz w:val="24"/>
          <w:szCs w:val="24"/>
        </w:rPr>
      </w:pPr>
      <w:r w:rsidRPr="00B80FAB">
        <w:rPr>
          <w:rFonts w:ascii="Times New Roman" w:hAnsi="Times New Roman" w:cs="Times New Roman"/>
          <w:sz w:val="24"/>
          <w:szCs w:val="24"/>
        </w:rPr>
        <w:t xml:space="preserve"> (CEO) :</w:t>
      </w:r>
      <w:r w:rsidRPr="00B80FAB">
        <w:rPr>
          <w:rFonts w:ascii="Times New Roman" w:hAnsi="Times New Roman" w:cs="Times New Roman"/>
          <w:sz w:val="24"/>
          <w:szCs w:val="24"/>
        </w:rPr>
        <w:br/>
      </w:r>
    </w:p>
    <w:p w14:paraId="4B7B7DB7" w14:textId="77777777" w:rsidR="00CE2D1A" w:rsidRPr="00B80FAB" w:rsidRDefault="00CE2D1A" w:rsidP="00CE2D1A">
      <w:pPr>
        <w:pStyle w:val="HTMLPreformatted"/>
        <w:ind w:left="360"/>
        <w:rPr>
          <w:rFonts w:ascii="Times New Roman" w:hAnsi="Times New Roman" w:cs="Times New Roman"/>
          <w:sz w:val="24"/>
          <w:szCs w:val="24"/>
        </w:rPr>
      </w:pPr>
      <w:r w:rsidRPr="00B80FAB">
        <w:rPr>
          <w:rFonts w:ascii="Times New Roman" w:hAnsi="Times New Roman" w:cs="Times New Roman"/>
          <w:sz w:val="24"/>
          <w:szCs w:val="24"/>
        </w:rPr>
        <w:t xml:space="preserve">En cas de non réponse, vous contacterez : </w:t>
      </w:r>
      <w:r w:rsidRPr="00B80FAB">
        <w:rPr>
          <w:rFonts w:ascii="Times New Roman" w:hAnsi="Times New Roman" w:cs="Times New Roman"/>
          <w:sz w:val="24"/>
          <w:szCs w:val="24"/>
        </w:rPr>
        <w:tab/>
      </w:r>
    </w:p>
    <w:p w14:paraId="5B92B157" w14:textId="77777777" w:rsidR="00CE2D1A" w:rsidRPr="00B80FAB" w:rsidRDefault="00CE2D1A" w:rsidP="00CE2D1A">
      <w:pPr>
        <w:pStyle w:val="HTMLPreformatted"/>
        <w:numPr>
          <w:ilvl w:val="0"/>
          <w:numId w:val="8"/>
        </w:numPr>
        <w:rPr>
          <w:rFonts w:ascii="Times New Roman" w:hAnsi="Times New Roman" w:cs="Times New Roman"/>
          <w:sz w:val="24"/>
          <w:szCs w:val="24"/>
        </w:rPr>
      </w:pPr>
      <w:r w:rsidRPr="00B80FAB">
        <w:rPr>
          <w:rFonts w:ascii="Times New Roman" w:hAnsi="Times New Roman" w:cs="Times New Roman"/>
          <w:sz w:val="24"/>
          <w:szCs w:val="24"/>
        </w:rPr>
        <w:br/>
      </w:r>
    </w:p>
    <w:p w14:paraId="25AA4AF9" w14:textId="77777777" w:rsidR="00CE2D1A" w:rsidRPr="00B80FAB" w:rsidRDefault="00CE2D1A" w:rsidP="00CE2D1A">
      <w:pPr>
        <w:pStyle w:val="HTMLPreformatted"/>
        <w:rPr>
          <w:rFonts w:ascii="Times New Roman" w:hAnsi="Times New Roman" w:cs="Times New Roman"/>
          <w:sz w:val="24"/>
          <w:szCs w:val="24"/>
          <w:u w:val="single"/>
        </w:rPr>
      </w:pPr>
      <w:r w:rsidRPr="00B80FAB">
        <w:rPr>
          <w:rFonts w:ascii="Times New Roman" w:hAnsi="Times New Roman" w:cs="Times New Roman"/>
          <w:sz w:val="24"/>
          <w:szCs w:val="24"/>
          <w:u w:val="single"/>
        </w:rPr>
        <w:t>Décision systèmes :</w:t>
      </w:r>
    </w:p>
    <w:p w14:paraId="110AE94F" w14:textId="77777777" w:rsidR="00CE2D1A" w:rsidRPr="00B80FAB" w:rsidRDefault="00CE2D1A" w:rsidP="00CE2D1A">
      <w:pPr>
        <w:pStyle w:val="HTMLPreformatted"/>
        <w:rPr>
          <w:rFonts w:ascii="Times New Roman" w:hAnsi="Times New Roman" w:cs="Times New Roman"/>
          <w:sz w:val="24"/>
          <w:szCs w:val="24"/>
        </w:rPr>
      </w:pPr>
    </w:p>
    <w:p w14:paraId="6AA52DAD" w14:textId="77777777" w:rsidR="00CE2D1A" w:rsidRPr="00B80FAB" w:rsidRDefault="00CE2D1A" w:rsidP="00CE2D1A">
      <w:pPr>
        <w:pStyle w:val="HTMLPreformatted"/>
        <w:rPr>
          <w:rFonts w:ascii="Times New Roman" w:hAnsi="Times New Roman" w:cs="Times New Roman"/>
          <w:sz w:val="24"/>
          <w:szCs w:val="24"/>
        </w:rPr>
      </w:pPr>
      <w:r w:rsidRPr="00B80FAB">
        <w:rPr>
          <w:rFonts w:ascii="Times New Roman" w:hAnsi="Times New Roman" w:cs="Times New Roman"/>
          <w:sz w:val="24"/>
          <w:szCs w:val="24"/>
        </w:rPr>
        <w:t>Dans le cas d’une décision à prendre en rapport au fonctionnement système (arrêt du système complet, certains services) demande d’autorisations auprès de :</w:t>
      </w:r>
    </w:p>
    <w:p w14:paraId="5DD6259B" w14:textId="77777777" w:rsidR="00CE2D1A" w:rsidRPr="00B80FAB" w:rsidRDefault="00CE2D1A" w:rsidP="00CE2D1A">
      <w:pPr>
        <w:pStyle w:val="HTMLPreformatted"/>
        <w:numPr>
          <w:ilvl w:val="0"/>
          <w:numId w:val="9"/>
        </w:numPr>
        <w:rPr>
          <w:rFonts w:ascii="Times New Roman" w:hAnsi="Times New Roman" w:cs="Times New Roman"/>
          <w:sz w:val="24"/>
          <w:szCs w:val="24"/>
        </w:rPr>
      </w:pPr>
    </w:p>
    <w:p w14:paraId="7B6D8A64" w14:textId="77777777" w:rsidR="00CE2D1A" w:rsidRPr="00B80FAB" w:rsidRDefault="00CE2D1A" w:rsidP="00CE2D1A">
      <w:pPr>
        <w:pStyle w:val="HTMLPreformatted"/>
        <w:rPr>
          <w:rFonts w:ascii="Times New Roman" w:hAnsi="Times New Roman" w:cs="Times New Roman"/>
          <w:sz w:val="24"/>
          <w:szCs w:val="24"/>
          <w:u w:val="single"/>
        </w:rPr>
      </w:pPr>
    </w:p>
    <w:p w14:paraId="34630B6D" w14:textId="690BB70E" w:rsidR="00CE2D1A" w:rsidRPr="00B80FAB" w:rsidRDefault="0CF29DF9" w:rsidP="00CE2D1A">
      <w:pPr>
        <w:pStyle w:val="HTMLPreformatted"/>
        <w:rPr>
          <w:rFonts w:ascii="Times New Roman" w:hAnsi="Times New Roman" w:cs="Times New Roman"/>
          <w:color w:val="FF0000"/>
          <w:sz w:val="24"/>
          <w:szCs w:val="24"/>
          <w:u w:val="single"/>
        </w:rPr>
      </w:pPr>
      <w:r w:rsidRPr="17B218C9">
        <w:rPr>
          <w:rFonts w:ascii="Times New Roman" w:hAnsi="Times New Roman" w:cs="Times New Roman"/>
          <w:color w:val="FF0000" w:themeColor="accent1"/>
          <w:sz w:val="24"/>
          <w:szCs w:val="24"/>
          <w:u w:val="single"/>
        </w:rPr>
        <w:t xml:space="preserve">Voir utilité de </w:t>
      </w:r>
      <w:r w:rsidR="5F6EA398" w:rsidRPr="17B218C9">
        <w:rPr>
          <w:rFonts w:ascii="Times New Roman" w:hAnsi="Times New Roman" w:cs="Times New Roman"/>
          <w:color w:val="FF0000" w:themeColor="accent1"/>
          <w:sz w:val="24"/>
          <w:szCs w:val="24"/>
          <w:u w:val="single"/>
        </w:rPr>
        <w:t>préciser</w:t>
      </w:r>
      <w:r w:rsidRPr="17B218C9">
        <w:rPr>
          <w:rFonts w:ascii="Times New Roman" w:hAnsi="Times New Roman" w:cs="Times New Roman"/>
          <w:color w:val="FF0000" w:themeColor="accent1"/>
          <w:sz w:val="24"/>
          <w:szCs w:val="24"/>
          <w:u w:val="single"/>
        </w:rPr>
        <w:t xml:space="preserve"> la personne à même de communIque</w:t>
      </w:r>
      <w:r w:rsidR="262F20E5" w:rsidRPr="17B218C9">
        <w:rPr>
          <w:rFonts w:ascii="Times New Roman" w:hAnsi="Times New Roman" w:cs="Times New Roman"/>
          <w:color w:val="FF0000" w:themeColor="accent1"/>
          <w:sz w:val="24"/>
          <w:szCs w:val="24"/>
          <w:u w:val="single"/>
        </w:rPr>
        <w:t>r</w:t>
      </w:r>
      <w:r w:rsidRPr="17B218C9">
        <w:rPr>
          <w:rFonts w:ascii="Times New Roman" w:hAnsi="Times New Roman" w:cs="Times New Roman"/>
          <w:color w:val="FF0000" w:themeColor="accent1"/>
          <w:sz w:val="24"/>
          <w:szCs w:val="24"/>
          <w:u w:val="single"/>
        </w:rPr>
        <w:t xml:space="preserve"> les infos tech aux organismes externes</w:t>
      </w:r>
    </w:p>
    <w:p w14:paraId="56BA1A0E" w14:textId="77777777" w:rsidR="00CE2D1A" w:rsidRPr="00B80FAB" w:rsidRDefault="00CE2D1A" w:rsidP="00CE2D1A">
      <w:pPr>
        <w:pStyle w:val="HTMLPreformatted"/>
        <w:rPr>
          <w:rFonts w:ascii="Times New Roman" w:hAnsi="Times New Roman" w:cs="Times New Roman"/>
          <w:color w:val="FF0000"/>
          <w:sz w:val="24"/>
          <w:szCs w:val="24"/>
          <w:u w:val="single"/>
        </w:rPr>
      </w:pPr>
      <w:r w:rsidRPr="00B80FAB">
        <w:rPr>
          <w:rFonts w:ascii="Times New Roman" w:hAnsi="Times New Roman" w:cs="Times New Roman"/>
          <w:color w:val="FF0000"/>
          <w:sz w:val="24"/>
          <w:szCs w:val="24"/>
          <w:u w:val="single"/>
        </w:rPr>
        <w:t xml:space="preserve">Ajouter les personnes aux responsabilités et rôles fixe et leur contact dans cette partie du plan (voir Mr Vander Elst) </w:t>
      </w:r>
    </w:p>
    <w:p w14:paraId="3C867389" w14:textId="77777777" w:rsidR="00CE2D1A" w:rsidRPr="00B80FAB" w:rsidRDefault="00CE2D1A" w:rsidP="00CE2D1A">
      <w:pPr>
        <w:pStyle w:val="HTMLPreformatted"/>
        <w:rPr>
          <w:rFonts w:ascii="Times New Roman" w:hAnsi="Times New Roman" w:cs="Times New Roman"/>
          <w:color w:val="FF0000"/>
          <w:sz w:val="24"/>
          <w:szCs w:val="24"/>
          <w:u w:val="single"/>
        </w:rPr>
      </w:pPr>
    </w:p>
    <w:p w14:paraId="0D0B308E" w14:textId="77777777" w:rsidR="00CE2D1A" w:rsidRPr="00B80FAB" w:rsidRDefault="00CE2D1A" w:rsidP="00CE2D1A">
      <w:pPr>
        <w:pStyle w:val="HTMLPreformatted"/>
        <w:rPr>
          <w:rFonts w:ascii="Times New Roman" w:hAnsi="Times New Roman" w:cs="Times New Roman"/>
          <w:sz w:val="24"/>
          <w:szCs w:val="24"/>
        </w:rPr>
      </w:pPr>
      <w:r w:rsidRPr="00B80FAB">
        <w:rPr>
          <w:rFonts w:ascii="Times New Roman" w:hAnsi="Times New Roman" w:cs="Times New Roman"/>
          <w:sz w:val="24"/>
          <w:szCs w:val="24"/>
          <w:u w:val="single"/>
        </w:rPr>
        <w:t>Incident P.5 et P.4:</w:t>
      </w:r>
      <w:r w:rsidRPr="00B80FAB">
        <w:rPr>
          <w:rFonts w:ascii="Times New Roman" w:hAnsi="Times New Roman" w:cs="Times New Roman"/>
          <w:sz w:val="24"/>
          <w:szCs w:val="24"/>
          <w:u w:val="single"/>
        </w:rPr>
        <w:br/>
      </w:r>
      <w:r w:rsidRPr="00B80FAB">
        <w:rPr>
          <w:rFonts w:ascii="Times New Roman" w:hAnsi="Times New Roman" w:cs="Times New Roman"/>
          <w:sz w:val="24"/>
          <w:szCs w:val="24"/>
          <w:u w:val="single"/>
        </w:rPr>
        <w:br/>
      </w:r>
      <w:r w:rsidRPr="00B80FAB">
        <w:rPr>
          <w:rFonts w:ascii="Times New Roman" w:hAnsi="Times New Roman" w:cs="Times New Roman"/>
          <w:sz w:val="24"/>
          <w:szCs w:val="24"/>
        </w:rPr>
        <w:t>Pour ce type d’incident il vous faudra contacter l’équipe CERT SD1 :</w:t>
      </w:r>
    </w:p>
    <w:p w14:paraId="01526CA4" w14:textId="77777777" w:rsidR="00CE2D1A" w:rsidRPr="00B80FAB" w:rsidRDefault="00CE2D1A" w:rsidP="00CE2D1A">
      <w:pPr>
        <w:pStyle w:val="HTMLPreformatted"/>
        <w:numPr>
          <w:ilvl w:val="0"/>
          <w:numId w:val="8"/>
        </w:numPr>
        <w:rPr>
          <w:rFonts w:ascii="Times New Roman" w:hAnsi="Times New Roman" w:cs="Times New Roman"/>
          <w:sz w:val="24"/>
          <w:szCs w:val="24"/>
          <w:u w:val="single"/>
        </w:rPr>
      </w:pPr>
      <w:r w:rsidRPr="00B80FAB">
        <w:rPr>
          <w:rFonts w:ascii="Times New Roman" w:hAnsi="Times New Roman" w:cs="Times New Roman"/>
          <w:sz w:val="24"/>
          <w:szCs w:val="24"/>
          <w:u w:val="single"/>
        </w:rPr>
        <w:br/>
      </w:r>
    </w:p>
    <w:p w14:paraId="521E73C5" w14:textId="77777777" w:rsidR="00CE2D1A" w:rsidRPr="00B80FAB" w:rsidRDefault="00CE2D1A" w:rsidP="00CE2D1A">
      <w:pPr>
        <w:pStyle w:val="HTMLPreformatted"/>
        <w:rPr>
          <w:rFonts w:ascii="Times New Roman" w:hAnsi="Times New Roman" w:cs="Times New Roman"/>
          <w:sz w:val="24"/>
          <w:szCs w:val="24"/>
        </w:rPr>
      </w:pPr>
      <w:r w:rsidRPr="00B80FAB">
        <w:rPr>
          <w:rFonts w:ascii="Times New Roman" w:hAnsi="Times New Roman" w:cs="Times New Roman"/>
          <w:sz w:val="24"/>
          <w:szCs w:val="24"/>
          <w:u w:val="single"/>
        </w:rPr>
        <w:lastRenderedPageBreak/>
        <w:t>Incident P.3 :</w:t>
      </w:r>
      <w:r w:rsidRPr="00B80FAB">
        <w:rPr>
          <w:rFonts w:ascii="Times New Roman" w:hAnsi="Times New Roman" w:cs="Times New Roman"/>
          <w:sz w:val="24"/>
          <w:szCs w:val="24"/>
          <w:u w:val="single"/>
        </w:rPr>
        <w:br/>
      </w:r>
      <w:r w:rsidRPr="00B80FAB">
        <w:rPr>
          <w:rFonts w:ascii="Times New Roman" w:hAnsi="Times New Roman" w:cs="Times New Roman"/>
          <w:sz w:val="24"/>
          <w:szCs w:val="24"/>
          <w:u w:val="single"/>
        </w:rPr>
        <w:br/>
      </w:r>
      <w:r w:rsidRPr="00B80FAB">
        <w:rPr>
          <w:rFonts w:ascii="Times New Roman" w:hAnsi="Times New Roman" w:cs="Times New Roman"/>
          <w:sz w:val="24"/>
          <w:szCs w:val="24"/>
        </w:rPr>
        <w:t>Pour ce type d’incident il vous faudra contacter l’équipe CERT SD2 :</w:t>
      </w:r>
    </w:p>
    <w:p w14:paraId="754C1C23" w14:textId="77777777" w:rsidR="00CE2D1A" w:rsidRPr="00B80FAB" w:rsidRDefault="00CE2D1A" w:rsidP="00CE2D1A">
      <w:pPr>
        <w:pStyle w:val="HTMLPreformatted"/>
        <w:numPr>
          <w:ilvl w:val="0"/>
          <w:numId w:val="8"/>
        </w:numPr>
        <w:rPr>
          <w:rFonts w:ascii="Times New Roman" w:hAnsi="Times New Roman" w:cs="Times New Roman"/>
          <w:sz w:val="24"/>
          <w:szCs w:val="24"/>
          <w:u w:val="single"/>
        </w:rPr>
      </w:pPr>
      <w:r w:rsidRPr="00B80FAB">
        <w:rPr>
          <w:rFonts w:ascii="Times New Roman" w:hAnsi="Times New Roman" w:cs="Times New Roman"/>
          <w:sz w:val="24"/>
          <w:szCs w:val="24"/>
          <w:u w:val="single"/>
        </w:rPr>
        <w:br/>
      </w:r>
    </w:p>
    <w:p w14:paraId="03E072A4" w14:textId="5C4FFB0F" w:rsidR="00CE2D1A" w:rsidRPr="00B80FAB" w:rsidRDefault="0CF29DF9" w:rsidP="00CE2D1A">
      <w:pPr>
        <w:pStyle w:val="HTMLPreformatted"/>
        <w:rPr>
          <w:rFonts w:ascii="Times New Roman" w:hAnsi="Times New Roman" w:cs="Times New Roman"/>
          <w:sz w:val="24"/>
          <w:szCs w:val="24"/>
        </w:rPr>
      </w:pPr>
      <w:r w:rsidRPr="17B218C9">
        <w:rPr>
          <w:rFonts w:ascii="Times New Roman" w:hAnsi="Times New Roman" w:cs="Times New Roman"/>
          <w:sz w:val="24"/>
          <w:szCs w:val="24"/>
          <w:u w:val="single"/>
        </w:rPr>
        <w:t>Incident P.2 :</w:t>
      </w:r>
      <w:r w:rsidR="00CE2D1A">
        <w:br/>
      </w:r>
      <w:r w:rsidR="00CE2D1A">
        <w:br/>
      </w:r>
      <w:r w:rsidRPr="17B218C9">
        <w:rPr>
          <w:rFonts w:ascii="Times New Roman" w:hAnsi="Times New Roman" w:cs="Times New Roman"/>
          <w:sz w:val="24"/>
          <w:szCs w:val="24"/>
        </w:rPr>
        <w:t xml:space="preserve">Etant donné que l’on peut parler ici de données sensibles ou personnelles, </w:t>
      </w:r>
      <w:r w:rsidR="74149361" w:rsidRPr="17B218C9">
        <w:rPr>
          <w:rFonts w:ascii="Times New Roman" w:hAnsi="Times New Roman" w:cs="Times New Roman"/>
          <w:sz w:val="24"/>
          <w:szCs w:val="24"/>
        </w:rPr>
        <w:t>il vous</w:t>
      </w:r>
      <w:r w:rsidRPr="17B218C9">
        <w:rPr>
          <w:rFonts w:ascii="Times New Roman" w:hAnsi="Times New Roman" w:cs="Times New Roman"/>
          <w:sz w:val="24"/>
          <w:szCs w:val="24"/>
        </w:rPr>
        <w:t xml:space="preserve"> faudra juger l’utilité de contacter </w:t>
      </w:r>
      <w:r w:rsidR="7FE1E56B" w:rsidRPr="17B218C9">
        <w:rPr>
          <w:rFonts w:ascii="Times New Roman" w:hAnsi="Times New Roman" w:cs="Times New Roman"/>
          <w:sz w:val="24"/>
          <w:szCs w:val="24"/>
        </w:rPr>
        <w:t>les services autoritaires</w:t>
      </w:r>
      <w:r w:rsidRPr="17B218C9">
        <w:rPr>
          <w:rFonts w:ascii="Times New Roman" w:hAnsi="Times New Roman" w:cs="Times New Roman"/>
          <w:sz w:val="24"/>
          <w:szCs w:val="24"/>
        </w:rPr>
        <w:t xml:space="preserve"> en rapport à l’incident et/ou le propriétaire des données impactées.</w:t>
      </w:r>
      <w:r w:rsidR="00CE2D1A">
        <w:br/>
      </w:r>
      <w:r w:rsidRPr="17B218C9">
        <w:rPr>
          <w:rFonts w:ascii="Times New Roman" w:hAnsi="Times New Roman" w:cs="Times New Roman"/>
          <w:sz w:val="24"/>
          <w:szCs w:val="24"/>
        </w:rPr>
        <w:t xml:space="preserve"> </w:t>
      </w:r>
      <w:r w:rsidR="00CE2D1A">
        <w:br/>
      </w:r>
      <w:r w:rsidRPr="17B218C9">
        <w:rPr>
          <w:rFonts w:ascii="Times New Roman" w:hAnsi="Times New Roman" w:cs="Times New Roman"/>
          <w:sz w:val="24"/>
          <w:szCs w:val="24"/>
        </w:rPr>
        <w:t>Il vous faudra aussi contacter l’équipe CERT SD2 :</w:t>
      </w:r>
    </w:p>
    <w:p w14:paraId="549A9DDF" w14:textId="77777777" w:rsidR="00CE2D1A" w:rsidRPr="00B80FAB" w:rsidRDefault="00CE2D1A" w:rsidP="00CE2D1A">
      <w:pPr>
        <w:pStyle w:val="HTMLPreformatted"/>
        <w:rPr>
          <w:rFonts w:ascii="Times New Roman" w:hAnsi="Times New Roman" w:cs="Times New Roman"/>
          <w:sz w:val="24"/>
          <w:szCs w:val="24"/>
        </w:rPr>
      </w:pPr>
    </w:p>
    <w:p w14:paraId="4AA758DD" w14:textId="77777777" w:rsidR="00CE2D1A" w:rsidRPr="00B80FAB" w:rsidRDefault="00CE2D1A" w:rsidP="00CE2D1A">
      <w:pPr>
        <w:pStyle w:val="HTMLPreformatted"/>
        <w:numPr>
          <w:ilvl w:val="0"/>
          <w:numId w:val="8"/>
        </w:numPr>
        <w:rPr>
          <w:rFonts w:ascii="Times New Roman" w:hAnsi="Times New Roman" w:cs="Times New Roman"/>
          <w:sz w:val="24"/>
          <w:szCs w:val="24"/>
        </w:rPr>
      </w:pPr>
    </w:p>
    <w:p w14:paraId="110902DC" w14:textId="77777777" w:rsidR="00CE2D1A" w:rsidRPr="00B80FAB" w:rsidRDefault="00CE2D1A" w:rsidP="00CE2D1A">
      <w:pPr>
        <w:pStyle w:val="HTMLPreformatted"/>
        <w:rPr>
          <w:rFonts w:ascii="Times New Roman" w:hAnsi="Times New Roman" w:cs="Times New Roman"/>
          <w:sz w:val="24"/>
          <w:szCs w:val="24"/>
        </w:rPr>
      </w:pPr>
      <w:r w:rsidRPr="00B80FAB">
        <w:rPr>
          <w:rFonts w:ascii="Times New Roman" w:hAnsi="Times New Roman" w:cs="Times New Roman"/>
          <w:sz w:val="24"/>
          <w:szCs w:val="24"/>
          <w:u w:val="single"/>
        </w:rPr>
        <w:br/>
      </w:r>
      <w:r w:rsidRPr="00B80FAB">
        <w:rPr>
          <w:rFonts w:ascii="Times New Roman" w:hAnsi="Times New Roman" w:cs="Times New Roman"/>
          <w:sz w:val="24"/>
          <w:szCs w:val="24"/>
        </w:rPr>
        <w:t>Pour ce type d’incident il est possible SD3 soit impliqué, dans ce cas contactez :</w:t>
      </w:r>
    </w:p>
    <w:p w14:paraId="21BF6CF8" w14:textId="77777777" w:rsidR="00CE2D1A" w:rsidRPr="00B80FAB" w:rsidRDefault="00CE2D1A" w:rsidP="00CE2D1A">
      <w:pPr>
        <w:pStyle w:val="HTMLPreformatted"/>
        <w:rPr>
          <w:rFonts w:ascii="Times New Roman" w:hAnsi="Times New Roman" w:cs="Times New Roman"/>
          <w:sz w:val="24"/>
          <w:szCs w:val="24"/>
        </w:rPr>
      </w:pPr>
    </w:p>
    <w:p w14:paraId="47C41EAA" w14:textId="77777777" w:rsidR="00CE2D1A" w:rsidRPr="00B80FAB" w:rsidRDefault="00CE2D1A" w:rsidP="00CE2D1A">
      <w:pPr>
        <w:pStyle w:val="HTMLPreformatted"/>
        <w:numPr>
          <w:ilvl w:val="0"/>
          <w:numId w:val="8"/>
        </w:numPr>
        <w:rPr>
          <w:rFonts w:ascii="Times New Roman" w:hAnsi="Times New Roman" w:cs="Times New Roman"/>
          <w:sz w:val="24"/>
          <w:szCs w:val="24"/>
        </w:rPr>
      </w:pPr>
    </w:p>
    <w:p w14:paraId="49D93EEB" w14:textId="77777777" w:rsidR="00CE2D1A" w:rsidRPr="00B80FAB" w:rsidRDefault="00CE2D1A" w:rsidP="00CE2D1A">
      <w:pPr>
        <w:pStyle w:val="HTMLPreformatted"/>
        <w:rPr>
          <w:rFonts w:ascii="Times New Roman" w:hAnsi="Times New Roman" w:cs="Times New Roman"/>
          <w:sz w:val="24"/>
          <w:szCs w:val="24"/>
          <w:u w:val="single"/>
        </w:rPr>
      </w:pPr>
    </w:p>
    <w:p w14:paraId="2E4F8B13" w14:textId="77777777" w:rsidR="00CE2D1A" w:rsidRPr="00B80FAB" w:rsidRDefault="00CE2D1A" w:rsidP="00CE2D1A">
      <w:pPr>
        <w:pStyle w:val="HTMLPreformatted"/>
        <w:rPr>
          <w:rFonts w:ascii="Times New Roman" w:hAnsi="Times New Roman" w:cs="Times New Roman"/>
          <w:sz w:val="24"/>
          <w:szCs w:val="24"/>
          <w:u w:val="single"/>
        </w:rPr>
      </w:pPr>
      <w:r w:rsidRPr="00B80FAB">
        <w:rPr>
          <w:rFonts w:ascii="Times New Roman" w:hAnsi="Times New Roman" w:cs="Times New Roman"/>
          <w:sz w:val="24"/>
          <w:szCs w:val="24"/>
          <w:u w:val="single"/>
        </w:rPr>
        <w:t>Incident P.1 :</w:t>
      </w:r>
      <w:r w:rsidRPr="00B80FAB">
        <w:rPr>
          <w:rFonts w:ascii="Times New Roman" w:hAnsi="Times New Roman" w:cs="Times New Roman"/>
          <w:sz w:val="24"/>
          <w:szCs w:val="24"/>
          <w:u w:val="single"/>
        </w:rPr>
        <w:br/>
      </w:r>
    </w:p>
    <w:p w14:paraId="3C97193E" w14:textId="5450E7C2" w:rsidR="00CE2D1A" w:rsidRPr="00B80FAB" w:rsidRDefault="0CF29DF9" w:rsidP="00CE2D1A">
      <w:pPr>
        <w:pStyle w:val="HTMLPreformatted"/>
        <w:rPr>
          <w:rFonts w:ascii="Times New Roman" w:hAnsi="Times New Roman" w:cs="Times New Roman"/>
          <w:sz w:val="24"/>
          <w:szCs w:val="24"/>
        </w:rPr>
      </w:pPr>
      <w:r w:rsidRPr="17B218C9">
        <w:rPr>
          <w:rFonts w:ascii="Times New Roman" w:hAnsi="Times New Roman" w:cs="Times New Roman"/>
          <w:sz w:val="24"/>
          <w:szCs w:val="24"/>
        </w:rPr>
        <w:t xml:space="preserve">Etant donné que l’on peut parler ici de données sensibles ou personnelles, il vous faudra juger </w:t>
      </w:r>
      <w:r w:rsidR="11CA8E24" w:rsidRPr="17B218C9">
        <w:rPr>
          <w:rFonts w:ascii="Times New Roman" w:hAnsi="Times New Roman" w:cs="Times New Roman"/>
          <w:sz w:val="24"/>
          <w:szCs w:val="24"/>
        </w:rPr>
        <w:t xml:space="preserve">de </w:t>
      </w:r>
      <w:r w:rsidRPr="17B218C9">
        <w:rPr>
          <w:rFonts w:ascii="Times New Roman" w:hAnsi="Times New Roman" w:cs="Times New Roman"/>
          <w:sz w:val="24"/>
          <w:szCs w:val="24"/>
        </w:rPr>
        <w:t>l’utilité de contacter les services autoritaire</w:t>
      </w:r>
      <w:r w:rsidR="22934C5D" w:rsidRPr="17B218C9">
        <w:rPr>
          <w:rFonts w:ascii="Times New Roman" w:hAnsi="Times New Roman" w:cs="Times New Roman"/>
          <w:sz w:val="24"/>
          <w:szCs w:val="24"/>
        </w:rPr>
        <w:t>s</w:t>
      </w:r>
      <w:r w:rsidRPr="17B218C9">
        <w:rPr>
          <w:rFonts w:ascii="Times New Roman" w:hAnsi="Times New Roman" w:cs="Times New Roman"/>
          <w:sz w:val="24"/>
          <w:szCs w:val="24"/>
        </w:rPr>
        <w:t xml:space="preserve"> en rapport à l’incident et/ou le</w:t>
      </w:r>
      <w:r w:rsidR="0BE829E2" w:rsidRPr="17B218C9">
        <w:rPr>
          <w:rFonts w:ascii="Times New Roman" w:hAnsi="Times New Roman" w:cs="Times New Roman"/>
          <w:sz w:val="24"/>
          <w:szCs w:val="24"/>
        </w:rPr>
        <w:t>(s)</w:t>
      </w:r>
      <w:r w:rsidRPr="17B218C9">
        <w:rPr>
          <w:rFonts w:ascii="Times New Roman" w:hAnsi="Times New Roman" w:cs="Times New Roman"/>
          <w:sz w:val="24"/>
          <w:szCs w:val="24"/>
        </w:rPr>
        <w:t xml:space="preserve"> propriétaire</w:t>
      </w:r>
      <w:r w:rsidR="77F991A2" w:rsidRPr="17B218C9">
        <w:rPr>
          <w:rFonts w:ascii="Times New Roman" w:hAnsi="Times New Roman" w:cs="Times New Roman"/>
          <w:sz w:val="24"/>
          <w:szCs w:val="24"/>
        </w:rPr>
        <w:t>(s)</w:t>
      </w:r>
      <w:r w:rsidRPr="17B218C9">
        <w:rPr>
          <w:rFonts w:ascii="Times New Roman" w:hAnsi="Times New Roman" w:cs="Times New Roman"/>
          <w:sz w:val="24"/>
          <w:szCs w:val="24"/>
        </w:rPr>
        <w:t xml:space="preserve"> des données impactées.</w:t>
      </w:r>
    </w:p>
    <w:p w14:paraId="0BB021FD" w14:textId="77777777" w:rsidR="00CE2D1A" w:rsidRPr="00B80FAB" w:rsidRDefault="00CE2D1A" w:rsidP="00CE2D1A">
      <w:pPr>
        <w:pStyle w:val="HTMLPreformatted"/>
        <w:rPr>
          <w:rFonts w:ascii="Times New Roman" w:hAnsi="Times New Roman" w:cs="Times New Roman"/>
          <w:sz w:val="24"/>
          <w:szCs w:val="24"/>
          <w:u w:val="single"/>
        </w:rPr>
      </w:pPr>
      <w:r w:rsidRPr="00B80FAB">
        <w:rPr>
          <w:rFonts w:ascii="Times New Roman" w:hAnsi="Times New Roman" w:cs="Times New Roman"/>
          <w:sz w:val="24"/>
          <w:szCs w:val="24"/>
        </w:rPr>
        <w:t>Il vous faudra aussi contacter l’équipe CERT SD3 :</w:t>
      </w:r>
      <w:r w:rsidRPr="00B80FAB">
        <w:rPr>
          <w:rFonts w:ascii="Times New Roman" w:hAnsi="Times New Roman" w:cs="Times New Roman"/>
          <w:sz w:val="24"/>
          <w:szCs w:val="24"/>
        </w:rPr>
        <w:br/>
      </w:r>
    </w:p>
    <w:p w14:paraId="1B460302" w14:textId="77777777" w:rsidR="00CE2D1A" w:rsidRPr="00B80FAB" w:rsidRDefault="00CE2D1A" w:rsidP="00CE2D1A">
      <w:pPr>
        <w:rPr>
          <w:rFonts w:ascii="Times New Roman" w:hAnsi="Times New Roman" w:cs="Times New Roman"/>
        </w:rPr>
      </w:pPr>
    </w:p>
    <w:p w14:paraId="2195C23E" w14:textId="73DB9D12" w:rsidR="00CE2D1A" w:rsidRPr="00B80FAB" w:rsidRDefault="0CF29DF9" w:rsidP="00CE2D1A">
      <w:pPr>
        <w:pStyle w:val="Heading1"/>
        <w:rPr>
          <w:rFonts w:ascii="Times New Roman" w:hAnsi="Times New Roman" w:cs="Times New Roman"/>
        </w:rPr>
      </w:pPr>
      <w:bookmarkStart w:id="20" w:name="_Toc127177406"/>
      <w:r w:rsidRPr="17B218C9">
        <w:rPr>
          <w:rFonts w:ascii="Times New Roman" w:hAnsi="Times New Roman" w:cs="Times New Roman"/>
        </w:rPr>
        <w:t>Rôles et Responsabilités du personnel (CERT) Uniwan :</w:t>
      </w:r>
      <w:bookmarkEnd w:id="20"/>
    </w:p>
    <w:p w14:paraId="4AD37AD3" w14:textId="77777777" w:rsidR="00CE2D1A" w:rsidRPr="00B80FAB" w:rsidRDefault="00CE2D1A" w:rsidP="00CE2D1A">
      <w:p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Cette partie du plan vous permettra de retrouver facilement vers qui vous tourner en cas de.</w:t>
      </w:r>
    </w:p>
    <w:p w14:paraId="2E1BCF23" w14:textId="3386BE5A" w:rsidR="00CE2D1A" w:rsidRPr="00B80FAB" w:rsidRDefault="0CF29DF9" w:rsidP="17B218C9">
      <w:p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 xml:space="preserve">Le gestionnaire d’incident </w:t>
      </w:r>
      <w:r w:rsidR="34B4B040" w:rsidRPr="17B218C9">
        <w:rPr>
          <w:rFonts w:ascii="Times New Roman" w:eastAsia="Times New Roman" w:hAnsi="Times New Roman" w:cs="Times New Roman"/>
          <w:sz w:val="24"/>
          <w:szCs w:val="24"/>
        </w:rPr>
        <w:t>()</w:t>
      </w:r>
      <w:r w:rsidRPr="17B218C9">
        <w:rPr>
          <w:rFonts w:ascii="Times New Roman" w:eastAsia="Times New Roman" w:hAnsi="Times New Roman" w:cs="Times New Roman"/>
          <w:sz w:val="24"/>
          <w:szCs w:val="24"/>
        </w:rPr>
        <w:t xml:space="preserve"> </w:t>
      </w:r>
    </w:p>
    <w:p w14:paraId="6651CB45" w14:textId="7AF8D240" w:rsidR="00CB53C6" w:rsidRPr="00B80FAB" w:rsidRDefault="0CF29DF9" w:rsidP="17B218C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 xml:space="preserve">Il détient toute autorité pour la gestion de l’incident. </w:t>
      </w:r>
      <w:r w:rsidR="0605C5A0" w:rsidRPr="17B218C9">
        <w:rPr>
          <w:rFonts w:ascii="Times New Roman" w:eastAsia="Times New Roman" w:hAnsi="Times New Roman" w:cs="Times New Roman"/>
          <w:sz w:val="24"/>
          <w:szCs w:val="24"/>
        </w:rPr>
        <w:t>Son rôle principal</w:t>
      </w:r>
      <w:r w:rsidRPr="17B218C9">
        <w:rPr>
          <w:rFonts w:ascii="Times New Roman" w:eastAsia="Times New Roman" w:hAnsi="Times New Roman" w:cs="Times New Roman"/>
          <w:sz w:val="24"/>
          <w:szCs w:val="24"/>
        </w:rPr>
        <w:t xml:space="preserve"> sera de coordonner et gérer toute l’intervention de réponse. </w:t>
      </w:r>
    </w:p>
    <w:p w14:paraId="7BE64D6C" w14:textId="24319801" w:rsidR="00CE2D1A" w:rsidRPr="00B80FAB" w:rsidRDefault="4D5FD6E8" w:rsidP="17B218C9">
      <w:pPr>
        <w:pStyle w:val="ListParagraph"/>
        <w:numPr>
          <w:ilvl w:val="0"/>
          <w:numId w:val="11"/>
        </w:numPr>
        <w:spacing w:before="100" w:beforeAutospacing="1" w:after="100" w:afterAutospacing="1" w:line="240" w:lineRule="auto"/>
        <w:rPr>
          <w:rFonts w:ascii="Times New Roman" w:eastAsia="Times New Roman" w:hAnsi="Times New Roman" w:cs="Times New Roman"/>
          <w:color w:val="FF0000" w:themeColor="accent1"/>
          <w:sz w:val="24"/>
          <w:szCs w:val="24"/>
        </w:rPr>
      </w:pPr>
      <w:r w:rsidRPr="17B218C9">
        <w:rPr>
          <w:rFonts w:ascii="Times New Roman" w:eastAsia="Times New Roman" w:hAnsi="Times New Roman" w:cs="Times New Roman"/>
          <w:color w:val="FF0000" w:themeColor="accent1"/>
          <w:sz w:val="24"/>
          <w:szCs w:val="24"/>
          <w:lang w:val="en-BE"/>
        </w:rPr>
        <w:t>Il constitue l’équipe de réponse et distribue les rôles suivants selon le contexte</w:t>
      </w:r>
      <w:r w:rsidR="33215962" w:rsidRPr="17B218C9">
        <w:rPr>
          <w:rFonts w:ascii="Times New Roman" w:eastAsia="Times New Roman" w:hAnsi="Times New Roman" w:cs="Times New Roman"/>
          <w:color w:val="FF0000" w:themeColor="accent1"/>
          <w:sz w:val="24"/>
          <w:szCs w:val="24"/>
          <w:lang w:val="en-BE"/>
        </w:rPr>
        <w:t xml:space="preserve"> d’occurence et temporel de l’incident</w:t>
      </w:r>
    </w:p>
    <w:p w14:paraId="4D353506" w14:textId="4ED2DD31" w:rsidR="00CE2D1A" w:rsidRPr="00B80FAB" w:rsidRDefault="0CF29DF9" w:rsidP="17B218C9">
      <w:p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 xml:space="preserve">Le responsable technique </w:t>
      </w:r>
      <w:r w:rsidR="6044EB6D" w:rsidRPr="17B218C9">
        <w:rPr>
          <w:rFonts w:ascii="Times New Roman" w:eastAsia="Times New Roman" w:hAnsi="Times New Roman" w:cs="Times New Roman"/>
          <w:sz w:val="24"/>
          <w:szCs w:val="24"/>
        </w:rPr>
        <w:t>()</w:t>
      </w:r>
      <w:r w:rsidRPr="17B218C9">
        <w:rPr>
          <w:rFonts w:ascii="Times New Roman" w:eastAsia="Times New Roman" w:hAnsi="Times New Roman" w:cs="Times New Roman"/>
          <w:sz w:val="24"/>
          <w:szCs w:val="24"/>
        </w:rPr>
        <w:t xml:space="preserve">  </w:t>
      </w:r>
    </w:p>
    <w:p w14:paraId="0D400CB6" w14:textId="77777777" w:rsidR="00CE2D1A" w:rsidRPr="00B80FAB" w:rsidRDefault="00CE2D1A" w:rsidP="00CE2D1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En contact direct avec le gestionnaire d’incident, ceux-ci travailleront en étroite collaboration.</w:t>
      </w:r>
      <w:r w:rsidRPr="00B80FAB">
        <w:rPr>
          <w:rFonts w:ascii="Times New Roman" w:eastAsia="Times New Roman" w:hAnsi="Times New Roman" w:cs="Times New Roman"/>
          <w:sz w:val="24"/>
          <w:szCs w:val="24"/>
        </w:rPr>
        <w:br/>
        <w:t xml:space="preserve">Il sera chargé de piloter l’équipe CERT et d’élaborer des théories sur les défaillances et leurs causes. </w:t>
      </w:r>
    </w:p>
    <w:p w14:paraId="6D345A50" w14:textId="05A8C4BA" w:rsidR="00CE2D1A" w:rsidRPr="00B80FAB" w:rsidRDefault="0CF29DF9" w:rsidP="17B218C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L’une de ses responsabilités est aussi de décid</w:t>
      </w:r>
      <w:r w:rsidR="56D609B9" w:rsidRPr="17B218C9">
        <w:rPr>
          <w:rFonts w:ascii="Times New Roman" w:eastAsia="Times New Roman" w:hAnsi="Times New Roman" w:cs="Times New Roman"/>
          <w:sz w:val="24"/>
          <w:szCs w:val="24"/>
        </w:rPr>
        <w:t>er</w:t>
      </w:r>
      <w:r w:rsidRPr="17B218C9">
        <w:rPr>
          <w:rFonts w:ascii="Times New Roman" w:eastAsia="Times New Roman" w:hAnsi="Times New Roman" w:cs="Times New Roman"/>
          <w:sz w:val="24"/>
          <w:szCs w:val="24"/>
        </w:rPr>
        <w:t xml:space="preserve"> de l’utilité en cas de besoin d’un expert externe afin d’arriver à </w:t>
      </w:r>
      <w:r w:rsidR="5294EB48" w:rsidRPr="17B218C9">
        <w:rPr>
          <w:rFonts w:ascii="Times New Roman" w:eastAsia="Times New Roman" w:hAnsi="Times New Roman" w:cs="Times New Roman"/>
          <w:sz w:val="24"/>
          <w:szCs w:val="24"/>
        </w:rPr>
        <w:t>une résolution optimale</w:t>
      </w:r>
      <w:r w:rsidRPr="17B218C9">
        <w:rPr>
          <w:rFonts w:ascii="Times New Roman" w:eastAsia="Times New Roman" w:hAnsi="Times New Roman" w:cs="Times New Roman"/>
          <w:sz w:val="24"/>
          <w:szCs w:val="24"/>
        </w:rPr>
        <w:t>.</w:t>
      </w:r>
    </w:p>
    <w:p w14:paraId="0C7991BF" w14:textId="77777777" w:rsidR="00CE2D1A" w:rsidRPr="00B80FAB" w:rsidRDefault="00CE2D1A" w:rsidP="00CE2D1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Il devra suivre la bonne documentation de l’intervention et participer aux réunions post-mortem.</w:t>
      </w:r>
      <w:r w:rsidRPr="00B80FAB">
        <w:rPr>
          <w:rFonts w:ascii="Times New Roman" w:eastAsia="Times New Roman" w:hAnsi="Times New Roman" w:cs="Times New Roman"/>
          <w:sz w:val="24"/>
          <w:szCs w:val="24"/>
        </w:rPr>
        <w:br/>
      </w:r>
    </w:p>
    <w:p w14:paraId="2ED90868" w14:textId="03D03F1C" w:rsidR="00CE2D1A" w:rsidRPr="00B80FAB" w:rsidRDefault="0CF29DF9" w:rsidP="17B218C9">
      <w:p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lastRenderedPageBreak/>
        <w:t xml:space="preserve">Responsable communications </w:t>
      </w:r>
      <w:r w:rsidR="50C5E970" w:rsidRPr="17B218C9">
        <w:rPr>
          <w:rFonts w:ascii="Times New Roman" w:eastAsia="Times New Roman" w:hAnsi="Times New Roman" w:cs="Times New Roman"/>
          <w:sz w:val="24"/>
          <w:szCs w:val="24"/>
        </w:rPr>
        <w:t>()</w:t>
      </w:r>
    </w:p>
    <w:p w14:paraId="57244436" w14:textId="77777777" w:rsidR="00CE2D1A" w:rsidRPr="00B80FAB" w:rsidRDefault="00CE2D1A" w:rsidP="00CE2D1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Son rôle principal sera d’être le lien entre les équipes CERT, la haute direction, et si besoin le client lui-même (afin d’informer ou de prendre des informations)</w:t>
      </w:r>
      <w:r w:rsidRPr="00B80FAB">
        <w:rPr>
          <w:rFonts w:ascii="Times New Roman" w:eastAsia="Times New Roman" w:hAnsi="Times New Roman" w:cs="Times New Roman"/>
          <w:sz w:val="24"/>
          <w:szCs w:val="24"/>
        </w:rPr>
        <w:br/>
      </w:r>
    </w:p>
    <w:p w14:paraId="2559C1EE" w14:textId="35278D2C" w:rsidR="00CE2D1A" w:rsidRPr="00B80FAB" w:rsidRDefault="0CF29DF9" w:rsidP="17B218C9">
      <w:p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Responsable du support client ((si différent du  responsable com.))</w:t>
      </w:r>
    </w:p>
    <w:p w14:paraId="7F719A07" w14:textId="48CB4CAB" w:rsidR="00CE2D1A" w:rsidRPr="00B80FAB" w:rsidRDefault="0CF29DF9" w:rsidP="17B218C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 xml:space="preserve">Il se chargera de s’assurer que </w:t>
      </w:r>
      <w:r w:rsidR="74CE6990" w:rsidRPr="17B218C9">
        <w:rPr>
          <w:rFonts w:ascii="Times New Roman" w:eastAsia="Times New Roman" w:hAnsi="Times New Roman" w:cs="Times New Roman"/>
          <w:sz w:val="24"/>
          <w:szCs w:val="24"/>
        </w:rPr>
        <w:t>les tickets générés</w:t>
      </w:r>
      <w:r w:rsidRPr="17B218C9">
        <w:rPr>
          <w:rFonts w:ascii="Times New Roman" w:eastAsia="Times New Roman" w:hAnsi="Times New Roman" w:cs="Times New Roman"/>
          <w:sz w:val="24"/>
          <w:szCs w:val="24"/>
        </w:rPr>
        <w:t xml:space="preserve">, </w:t>
      </w:r>
      <w:r w:rsidR="60087E9D" w:rsidRPr="17B218C9">
        <w:rPr>
          <w:rFonts w:ascii="Times New Roman" w:eastAsia="Times New Roman" w:hAnsi="Times New Roman" w:cs="Times New Roman"/>
          <w:sz w:val="24"/>
          <w:szCs w:val="24"/>
        </w:rPr>
        <w:t>les appels téléphoniques</w:t>
      </w:r>
      <w:r w:rsidRPr="17B218C9">
        <w:rPr>
          <w:rFonts w:ascii="Times New Roman" w:eastAsia="Times New Roman" w:hAnsi="Times New Roman" w:cs="Times New Roman"/>
          <w:sz w:val="24"/>
          <w:szCs w:val="24"/>
        </w:rPr>
        <w:t xml:space="preserve">, les </w:t>
      </w:r>
      <w:r w:rsidR="671F1F09" w:rsidRPr="17B218C9">
        <w:rPr>
          <w:rFonts w:ascii="Times New Roman" w:eastAsia="Times New Roman" w:hAnsi="Times New Roman" w:cs="Times New Roman"/>
          <w:sz w:val="24"/>
          <w:szCs w:val="24"/>
        </w:rPr>
        <w:t>tweets...</w:t>
      </w:r>
      <w:r w:rsidRPr="17B218C9">
        <w:rPr>
          <w:rFonts w:ascii="Times New Roman" w:eastAsia="Times New Roman" w:hAnsi="Times New Roman" w:cs="Times New Roman"/>
          <w:sz w:val="24"/>
          <w:szCs w:val="24"/>
        </w:rPr>
        <w:t xml:space="preserve">  En rapport avec l’incident soit pris en charge et reçoivent une réponse au plus rapide.</w:t>
      </w:r>
    </w:p>
    <w:p w14:paraId="442F0530" w14:textId="4F92A34C" w:rsidR="00CE2D1A" w:rsidRPr="00B80FAB" w:rsidRDefault="0CF29DF9" w:rsidP="17B218C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 xml:space="preserve">Il </w:t>
      </w:r>
      <w:r w:rsidR="1AD4C441" w:rsidRPr="17B218C9">
        <w:rPr>
          <w:rFonts w:ascii="Times New Roman" w:eastAsia="Times New Roman" w:hAnsi="Times New Roman" w:cs="Times New Roman"/>
          <w:sz w:val="24"/>
          <w:szCs w:val="24"/>
        </w:rPr>
        <w:t>aura donc la charge</w:t>
      </w:r>
      <w:r w:rsidRPr="17B218C9">
        <w:rPr>
          <w:rFonts w:ascii="Times New Roman" w:eastAsia="Times New Roman" w:hAnsi="Times New Roman" w:cs="Times New Roman"/>
          <w:sz w:val="24"/>
          <w:szCs w:val="24"/>
        </w:rPr>
        <w:t xml:space="preserve"> de la bonne transmission des informations reçues </w:t>
      </w:r>
    </w:p>
    <w:p w14:paraId="5AE6EC03" w14:textId="5C20B287" w:rsidR="00CE2D1A" w:rsidRPr="00B80FAB" w:rsidRDefault="0CF29DF9" w:rsidP="17B218C9">
      <w:p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 xml:space="preserve">Secrétaire </w:t>
      </w:r>
      <w:r w:rsidR="034A42E6" w:rsidRPr="17B218C9">
        <w:rPr>
          <w:rFonts w:ascii="Times New Roman" w:eastAsia="Times New Roman" w:hAnsi="Times New Roman" w:cs="Times New Roman"/>
          <w:sz w:val="24"/>
          <w:szCs w:val="24"/>
        </w:rPr>
        <w:t>()</w:t>
      </w:r>
    </w:p>
    <w:p w14:paraId="67F9064E" w14:textId="7278DCD0" w:rsidR="00CE2D1A" w:rsidRPr="00B80FAB" w:rsidRDefault="0CF29DF9" w:rsidP="17B218C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Il est chargé de consigner toutes les information</w:t>
      </w:r>
      <w:r w:rsidR="02CB5DE1" w:rsidRPr="17B218C9">
        <w:rPr>
          <w:rFonts w:ascii="Times New Roman" w:eastAsia="Times New Roman" w:hAnsi="Times New Roman" w:cs="Times New Roman"/>
          <w:sz w:val="24"/>
          <w:szCs w:val="24"/>
        </w:rPr>
        <w:t>s</w:t>
      </w:r>
      <w:r w:rsidR="06F8C06C" w:rsidRPr="17B218C9">
        <w:rPr>
          <w:rFonts w:ascii="Times New Roman" w:eastAsia="Times New Roman" w:hAnsi="Times New Roman" w:cs="Times New Roman"/>
          <w:sz w:val="24"/>
          <w:szCs w:val="24"/>
        </w:rPr>
        <w:t xml:space="preserve"> en rapport à</w:t>
      </w:r>
      <w:r w:rsidRPr="17B218C9">
        <w:rPr>
          <w:rFonts w:ascii="Times New Roman" w:eastAsia="Times New Roman" w:hAnsi="Times New Roman" w:cs="Times New Roman"/>
          <w:sz w:val="24"/>
          <w:szCs w:val="24"/>
        </w:rPr>
        <w:t xml:space="preserve"> l’incident et les efforts fournis.</w:t>
      </w:r>
    </w:p>
    <w:p w14:paraId="5773C8A8" w14:textId="77777777" w:rsidR="00CE2D1A" w:rsidRPr="00B80FAB" w:rsidRDefault="00CE2D1A" w:rsidP="00CE2D1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Son rôle consistera aussi à garder à jour le calendrier de réponse (« qui, quoi, quand » a participé de quelque manière qu’il soit.</w:t>
      </w:r>
      <w:r w:rsidRPr="00B80FAB">
        <w:rPr>
          <w:rFonts w:ascii="Times New Roman" w:eastAsia="Times New Roman" w:hAnsi="Times New Roman" w:cs="Times New Roman"/>
          <w:sz w:val="24"/>
          <w:szCs w:val="24"/>
        </w:rPr>
        <w:br/>
        <w:t>Ce rôle est très important, notamment pour l’étude post-mortem afin d’évaluer les possible modification d’organisation qui pourraient être reconnu.</w:t>
      </w:r>
    </w:p>
    <w:p w14:paraId="0FE5CB92" w14:textId="2FEF0BD7" w:rsidR="00CE2D1A" w:rsidRPr="00B80FAB" w:rsidRDefault="0CF29DF9" w:rsidP="17B218C9">
      <w:p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 xml:space="preserve">Gestionnaire des problèmes </w:t>
      </w:r>
      <w:r w:rsidR="0A8A126C" w:rsidRPr="17B218C9">
        <w:rPr>
          <w:rFonts w:ascii="Times New Roman" w:eastAsia="Times New Roman" w:hAnsi="Times New Roman" w:cs="Times New Roman"/>
          <w:sz w:val="24"/>
          <w:szCs w:val="24"/>
        </w:rPr>
        <w:t>()</w:t>
      </w:r>
    </w:p>
    <w:p w14:paraId="7DBF6126" w14:textId="77777777" w:rsidR="00CE2D1A" w:rsidRPr="00B80FAB" w:rsidRDefault="00CE2D1A" w:rsidP="00CE2D1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Son rôle sera d’aller au-delà de la résolution de l’incident et d’identifier les causes profondes et donc tous changements à apporter pour éviter la répétition d’un même ticket.</w:t>
      </w:r>
    </w:p>
    <w:p w14:paraId="31FEE917" w14:textId="77777777" w:rsidR="00CE2D1A" w:rsidRPr="00B80FAB" w:rsidRDefault="00CE2D1A" w:rsidP="00CE2D1A">
      <w:p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 xml:space="preserve">Haute direction : CEO </w:t>
      </w:r>
    </w:p>
    <w:p w14:paraId="1B40DB9E" w14:textId="612BCBA2" w:rsidR="00CE2D1A" w:rsidRPr="00B80FAB" w:rsidRDefault="00CE2D1A" w:rsidP="00CE2D1A">
      <w:p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Incident respons</w:t>
      </w:r>
      <w:r w:rsidR="00734AEB" w:rsidRPr="00B80FAB">
        <w:rPr>
          <w:rFonts w:ascii="Times New Roman" w:eastAsia="Times New Roman" w:hAnsi="Times New Roman" w:cs="Times New Roman"/>
          <w:sz w:val="24"/>
          <w:szCs w:val="24"/>
          <w:lang w:val="en-BE"/>
        </w:rPr>
        <w:t>e</w:t>
      </w:r>
      <w:r w:rsidRPr="00B80FAB">
        <w:rPr>
          <w:rFonts w:ascii="Times New Roman" w:eastAsia="Times New Roman" w:hAnsi="Times New Roman" w:cs="Times New Roman"/>
          <w:sz w:val="24"/>
          <w:szCs w:val="24"/>
        </w:rPr>
        <w:t xml:space="preserve"> P1 : SD3</w:t>
      </w:r>
    </w:p>
    <w:p w14:paraId="22360215" w14:textId="682FF6B1" w:rsidR="00CE2D1A" w:rsidRPr="00B80FAB" w:rsidRDefault="00CE2D1A" w:rsidP="00CE2D1A">
      <w:p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Incident respons</w:t>
      </w:r>
      <w:r w:rsidR="00734AEB" w:rsidRPr="00B80FAB">
        <w:rPr>
          <w:rFonts w:ascii="Times New Roman" w:eastAsia="Times New Roman" w:hAnsi="Times New Roman" w:cs="Times New Roman"/>
          <w:sz w:val="24"/>
          <w:szCs w:val="24"/>
          <w:lang w:val="en-BE"/>
        </w:rPr>
        <w:t>e</w:t>
      </w:r>
      <w:r w:rsidRPr="00B80FAB">
        <w:rPr>
          <w:rFonts w:ascii="Times New Roman" w:eastAsia="Times New Roman" w:hAnsi="Times New Roman" w:cs="Times New Roman"/>
          <w:sz w:val="24"/>
          <w:szCs w:val="24"/>
        </w:rPr>
        <w:t xml:space="preserve"> P2 : SD2 – SD3 </w:t>
      </w:r>
    </w:p>
    <w:p w14:paraId="0CFAB6A0" w14:textId="77777777" w:rsidR="00CE2D1A" w:rsidRPr="00B80FAB" w:rsidRDefault="00CE2D1A" w:rsidP="00CE2D1A">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 xml:space="preserve">A la réception du ticket niveau 2, le SD2 procèdera à une première analyse d’évaluation afin d’éventuellement l’envoyer vers SD3 en cas de complexité trop importante. </w:t>
      </w:r>
    </w:p>
    <w:p w14:paraId="093CC72F" w14:textId="1317D346" w:rsidR="00CE2D1A" w:rsidRPr="00B80FAB" w:rsidRDefault="00CE2D1A" w:rsidP="00CE2D1A">
      <w:p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Incident respons</w:t>
      </w:r>
      <w:r w:rsidR="00734AEB" w:rsidRPr="00B80FAB">
        <w:rPr>
          <w:rFonts w:ascii="Times New Roman" w:eastAsia="Times New Roman" w:hAnsi="Times New Roman" w:cs="Times New Roman"/>
          <w:sz w:val="24"/>
          <w:szCs w:val="24"/>
          <w:lang w:val="en-BE"/>
        </w:rPr>
        <w:t>e</w:t>
      </w:r>
      <w:r w:rsidRPr="00B80FAB">
        <w:rPr>
          <w:rFonts w:ascii="Times New Roman" w:eastAsia="Times New Roman" w:hAnsi="Times New Roman" w:cs="Times New Roman"/>
          <w:sz w:val="24"/>
          <w:szCs w:val="24"/>
        </w:rPr>
        <w:t xml:space="preserve"> P3 : SD2</w:t>
      </w:r>
    </w:p>
    <w:p w14:paraId="7BB20C3E" w14:textId="1410D848" w:rsidR="00CE2D1A" w:rsidRPr="00B80FAB" w:rsidRDefault="00CE2D1A" w:rsidP="00CE2D1A">
      <w:p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Incident respons</w:t>
      </w:r>
      <w:r w:rsidR="00734AEB" w:rsidRPr="00B80FAB">
        <w:rPr>
          <w:rFonts w:ascii="Times New Roman" w:eastAsia="Times New Roman" w:hAnsi="Times New Roman" w:cs="Times New Roman"/>
          <w:sz w:val="24"/>
          <w:szCs w:val="24"/>
          <w:lang w:val="en-BE"/>
        </w:rPr>
        <w:t>e</w:t>
      </w:r>
      <w:r w:rsidRPr="00B80FAB">
        <w:rPr>
          <w:rFonts w:ascii="Times New Roman" w:eastAsia="Times New Roman" w:hAnsi="Times New Roman" w:cs="Times New Roman"/>
          <w:sz w:val="24"/>
          <w:szCs w:val="24"/>
        </w:rPr>
        <w:t xml:space="preserve"> P4 : SD1</w:t>
      </w:r>
    </w:p>
    <w:p w14:paraId="788CB33C" w14:textId="6546104E" w:rsidR="00CE2D1A" w:rsidRPr="00B80FAB" w:rsidRDefault="00CE2D1A" w:rsidP="00CE2D1A">
      <w:p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Incident respons</w:t>
      </w:r>
      <w:r w:rsidR="00734AEB" w:rsidRPr="00B80FAB">
        <w:rPr>
          <w:rFonts w:ascii="Times New Roman" w:eastAsia="Times New Roman" w:hAnsi="Times New Roman" w:cs="Times New Roman"/>
          <w:sz w:val="24"/>
          <w:szCs w:val="24"/>
          <w:lang w:val="en-BE"/>
        </w:rPr>
        <w:t>e</w:t>
      </w:r>
      <w:r w:rsidRPr="00B80FAB">
        <w:rPr>
          <w:rFonts w:ascii="Times New Roman" w:eastAsia="Times New Roman" w:hAnsi="Times New Roman" w:cs="Times New Roman"/>
          <w:sz w:val="24"/>
          <w:szCs w:val="24"/>
        </w:rPr>
        <w:t xml:space="preserve"> P5 : SD 1</w:t>
      </w:r>
    </w:p>
    <w:p w14:paraId="48C509CB" w14:textId="77777777" w:rsidR="00CE2D1A" w:rsidRPr="00B80FAB" w:rsidRDefault="00CE2D1A" w:rsidP="00CE2D1A">
      <w:p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t>L’équipe CERT SD1 se compose de manière fix de :</w:t>
      </w:r>
    </w:p>
    <w:p w14:paraId="4A159A78" w14:textId="77777777" w:rsidR="00CE2D1A" w:rsidRPr="00B80FAB" w:rsidRDefault="00CE2D1A" w:rsidP="00CE2D1A">
      <w:pPr>
        <w:spacing w:before="100" w:beforeAutospacing="1" w:after="100" w:afterAutospacing="1" w:line="240" w:lineRule="auto"/>
        <w:rPr>
          <w:rFonts w:ascii="Times New Roman" w:eastAsia="Times New Roman" w:hAnsi="Times New Roman" w:cs="Times New Roman"/>
          <w:sz w:val="24"/>
          <w:szCs w:val="24"/>
        </w:rPr>
      </w:pPr>
    </w:p>
    <w:p w14:paraId="39D3D2BF" w14:textId="77777777" w:rsidR="00CE2D1A" w:rsidRPr="00B80FAB" w:rsidRDefault="00CE2D1A" w:rsidP="00CE2D1A">
      <w:pPr>
        <w:spacing w:before="100" w:beforeAutospacing="1" w:after="100" w:afterAutospacing="1" w:line="240" w:lineRule="auto"/>
        <w:rPr>
          <w:rFonts w:ascii="Times New Roman" w:eastAsia="Times New Roman" w:hAnsi="Times New Roman" w:cs="Times New Roman"/>
          <w:sz w:val="24"/>
          <w:szCs w:val="24"/>
        </w:rPr>
      </w:pPr>
      <w:r w:rsidRPr="00B80FAB">
        <w:rPr>
          <w:rFonts w:ascii="Times New Roman" w:eastAsia="Times New Roman" w:hAnsi="Times New Roman" w:cs="Times New Roman"/>
          <w:sz w:val="24"/>
          <w:szCs w:val="24"/>
        </w:rPr>
        <w:lastRenderedPageBreak/>
        <w:t>L’équipe CERT SD2 se compose de manière fix de :</w:t>
      </w:r>
    </w:p>
    <w:p w14:paraId="0E48CB79" w14:textId="45E60674" w:rsidR="00CE2D1A" w:rsidRPr="00B80FAB" w:rsidRDefault="0CF29DF9" w:rsidP="17B218C9">
      <w:p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L’équipe CERT SD3 se compose de manière fix de</w:t>
      </w:r>
      <w:r w:rsidR="1BED0EFE" w:rsidRPr="17B218C9">
        <w:rPr>
          <w:rFonts w:ascii="Times New Roman" w:eastAsia="Times New Roman" w:hAnsi="Times New Roman" w:cs="Times New Roman"/>
          <w:sz w:val="24"/>
          <w:szCs w:val="24"/>
        </w:rPr>
        <w:t xml:space="preserve"> </w:t>
      </w:r>
      <w:r w:rsidRPr="17B218C9">
        <w:rPr>
          <w:rFonts w:ascii="Times New Roman" w:eastAsia="Times New Roman" w:hAnsi="Times New Roman" w:cs="Times New Roman"/>
          <w:sz w:val="24"/>
          <w:szCs w:val="24"/>
        </w:rPr>
        <w:t>:</w:t>
      </w:r>
    </w:p>
    <w:p w14:paraId="4B25A21E" w14:textId="77777777" w:rsidR="00CE2D1A" w:rsidRPr="00B80FAB" w:rsidRDefault="00CE2D1A" w:rsidP="00CE2D1A">
      <w:pPr>
        <w:rPr>
          <w:rFonts w:ascii="Times New Roman" w:hAnsi="Times New Roman" w:cs="Times New Roman"/>
        </w:rPr>
      </w:pPr>
    </w:p>
    <w:p w14:paraId="69223B7C" w14:textId="13B0A9EF" w:rsidR="006C71CD" w:rsidRPr="00B80FAB" w:rsidRDefault="76903246" w:rsidP="009844E6">
      <w:pPr>
        <w:pStyle w:val="Heading1"/>
        <w:rPr>
          <w:rFonts w:ascii="Times New Roman" w:hAnsi="Times New Roman" w:cs="Times New Roman"/>
          <w:lang w:val="en-BE"/>
        </w:rPr>
      </w:pPr>
      <w:bookmarkStart w:id="21" w:name="_Toc127177407"/>
      <w:r w:rsidRPr="17B218C9">
        <w:rPr>
          <w:rFonts w:ascii="Times New Roman" w:hAnsi="Times New Roman" w:cs="Times New Roman"/>
          <w:lang w:val="en-BE"/>
        </w:rPr>
        <w:t>Catégorisation des incidents</w:t>
      </w:r>
    </w:p>
    <w:p w14:paraId="63510CA2" w14:textId="0933FB18" w:rsidR="17B218C9" w:rsidRDefault="17B218C9" w:rsidP="17B218C9">
      <w:pPr>
        <w:rPr>
          <w:lang w:val="en-BE"/>
        </w:rPr>
      </w:pPr>
    </w:p>
    <w:p w14:paraId="44EB0564" w14:textId="55CDD093" w:rsidR="51AC91F4" w:rsidRDefault="51AC91F4" w:rsidP="17B218C9">
      <w:pPr>
        <w:rPr>
          <w:rFonts w:ascii="Times New Roman" w:eastAsia="Times New Roman" w:hAnsi="Times New Roman" w:cs="Times New Roman"/>
          <w:sz w:val="24"/>
          <w:szCs w:val="24"/>
          <w:lang w:val="en-BE"/>
        </w:rPr>
      </w:pPr>
      <w:r w:rsidRPr="17B218C9">
        <w:rPr>
          <w:rFonts w:ascii="Times New Roman" w:eastAsia="Times New Roman" w:hAnsi="Times New Roman" w:cs="Times New Roman"/>
          <w:sz w:val="24"/>
          <w:szCs w:val="24"/>
          <w:lang w:val="en-BE"/>
        </w:rPr>
        <w:t xml:space="preserve">Ce tableau représente les différents plan spécifique déjà mis en place </w:t>
      </w:r>
      <w:r w:rsidR="2EC5D0B4" w:rsidRPr="17B218C9">
        <w:rPr>
          <w:rFonts w:ascii="Times New Roman" w:eastAsia="Times New Roman" w:hAnsi="Times New Roman" w:cs="Times New Roman"/>
          <w:sz w:val="24"/>
          <w:szCs w:val="24"/>
          <w:lang w:val="en-BE"/>
        </w:rPr>
        <w:t>par l’organisation.</w:t>
      </w:r>
      <w:r>
        <w:br/>
      </w:r>
      <w:r w:rsidR="10D497DC" w:rsidRPr="17B218C9">
        <w:rPr>
          <w:rFonts w:ascii="Times New Roman" w:eastAsia="Times New Roman" w:hAnsi="Times New Roman" w:cs="Times New Roman"/>
          <w:sz w:val="24"/>
          <w:szCs w:val="24"/>
          <w:lang w:val="en-BE"/>
        </w:rPr>
        <w:t xml:space="preserve">Il à pour but de facilité la recherche des plans nécessaire en cas de, mais aussi à avoir un bref aperçu de ce qui est déjà couvert aujourd’hui. </w:t>
      </w:r>
    </w:p>
    <w:tbl>
      <w:tblPr>
        <w:tblStyle w:val="TableGrid"/>
        <w:tblW w:w="0" w:type="auto"/>
        <w:tblLayout w:type="fixed"/>
        <w:tblLook w:val="06A0" w:firstRow="1" w:lastRow="0" w:firstColumn="1" w:lastColumn="0" w:noHBand="1" w:noVBand="1"/>
      </w:tblPr>
      <w:tblGrid>
        <w:gridCol w:w="3005"/>
        <w:gridCol w:w="3005"/>
        <w:gridCol w:w="3005"/>
      </w:tblGrid>
      <w:tr w:rsidR="17B218C9" w14:paraId="656624C7" w14:textId="77777777" w:rsidTr="17B218C9">
        <w:trPr>
          <w:trHeight w:val="300"/>
        </w:trPr>
        <w:tc>
          <w:tcPr>
            <w:tcW w:w="3005" w:type="dxa"/>
          </w:tcPr>
          <w:p w14:paraId="2B6B9CA5" w14:textId="1B9FA43D" w:rsidR="3808CEB2" w:rsidRDefault="3808CEB2" w:rsidP="17B218C9">
            <w:pPr>
              <w:rPr>
                <w:rFonts w:ascii="Times New Roman" w:hAnsi="Times New Roman" w:cs="Times New Roman"/>
                <w:b/>
                <w:bCs/>
                <w:color w:val="00B0F0"/>
                <w:lang w:val="en-BE"/>
              </w:rPr>
            </w:pPr>
            <w:r w:rsidRPr="17B218C9">
              <w:rPr>
                <w:rFonts w:ascii="Times New Roman" w:hAnsi="Times New Roman" w:cs="Times New Roman"/>
                <w:b/>
                <w:bCs/>
                <w:color w:val="00B0F0"/>
                <w:lang w:val="en-BE"/>
              </w:rPr>
              <w:t>Type d’incident</w:t>
            </w:r>
          </w:p>
        </w:tc>
        <w:tc>
          <w:tcPr>
            <w:tcW w:w="3005" w:type="dxa"/>
          </w:tcPr>
          <w:p w14:paraId="17D0170C" w14:textId="7AAAB73A" w:rsidR="3004D963" w:rsidRDefault="3004D963" w:rsidP="17B218C9">
            <w:pPr>
              <w:rPr>
                <w:rFonts w:ascii="Times New Roman" w:hAnsi="Times New Roman" w:cs="Times New Roman"/>
                <w:b/>
                <w:bCs/>
                <w:color w:val="00B0F0"/>
                <w:lang w:val="en-BE"/>
              </w:rPr>
            </w:pPr>
            <w:r w:rsidRPr="17B218C9">
              <w:rPr>
                <w:rFonts w:ascii="Times New Roman" w:hAnsi="Times New Roman" w:cs="Times New Roman"/>
                <w:b/>
                <w:bCs/>
                <w:color w:val="00B0F0"/>
                <w:lang w:val="en-BE"/>
              </w:rPr>
              <w:t>Incident Respons Plan</w:t>
            </w:r>
          </w:p>
        </w:tc>
        <w:tc>
          <w:tcPr>
            <w:tcW w:w="3005" w:type="dxa"/>
          </w:tcPr>
          <w:p w14:paraId="3C7AFDEE" w14:textId="501DE1D4" w:rsidR="3004D963" w:rsidRDefault="3004D963" w:rsidP="17B218C9">
            <w:pPr>
              <w:rPr>
                <w:rFonts w:ascii="Times New Roman" w:hAnsi="Times New Roman" w:cs="Times New Roman"/>
                <w:b/>
                <w:bCs/>
                <w:color w:val="00B0F0"/>
                <w:lang w:val="en-BE"/>
              </w:rPr>
            </w:pPr>
            <w:r w:rsidRPr="17B218C9">
              <w:rPr>
                <w:rFonts w:ascii="Times New Roman" w:hAnsi="Times New Roman" w:cs="Times New Roman"/>
                <w:b/>
                <w:bCs/>
                <w:color w:val="00B0F0"/>
                <w:lang w:val="en-BE"/>
              </w:rPr>
              <w:t xml:space="preserve"> Incident Respons Diagramme</w:t>
            </w:r>
          </w:p>
        </w:tc>
      </w:tr>
      <w:tr w:rsidR="17B218C9" w14:paraId="003BE870" w14:textId="77777777" w:rsidTr="17B218C9">
        <w:trPr>
          <w:trHeight w:val="300"/>
        </w:trPr>
        <w:tc>
          <w:tcPr>
            <w:tcW w:w="3005" w:type="dxa"/>
          </w:tcPr>
          <w:p w14:paraId="23129FFC" w14:textId="36ED8282" w:rsidR="3004D963" w:rsidRDefault="3004D963" w:rsidP="17B218C9">
            <w:pPr>
              <w:spacing w:line="259" w:lineRule="auto"/>
            </w:pPr>
            <w:r w:rsidRPr="17B218C9">
              <w:rPr>
                <w:rFonts w:ascii="Times New Roman" w:hAnsi="Times New Roman" w:cs="Times New Roman"/>
                <w:lang w:val="en-BE"/>
              </w:rPr>
              <w:t>Phishing</w:t>
            </w:r>
          </w:p>
        </w:tc>
        <w:tc>
          <w:tcPr>
            <w:tcW w:w="3005" w:type="dxa"/>
          </w:tcPr>
          <w:p w14:paraId="393FAA9B" w14:textId="446C5EB9" w:rsidR="3004D963" w:rsidRDefault="3004D963" w:rsidP="17B218C9">
            <w:pPr>
              <w:rPr>
                <w:rFonts w:ascii="Times New Roman" w:hAnsi="Times New Roman" w:cs="Times New Roman"/>
                <w:lang w:val="en-BE"/>
              </w:rPr>
            </w:pPr>
            <w:r w:rsidRPr="17B218C9">
              <w:rPr>
                <w:rFonts w:ascii="Times New Roman" w:hAnsi="Times New Roman" w:cs="Times New Roman"/>
                <w:lang w:val="en-BE"/>
              </w:rPr>
              <w:t>IR1</w:t>
            </w:r>
          </w:p>
        </w:tc>
        <w:tc>
          <w:tcPr>
            <w:tcW w:w="3005" w:type="dxa"/>
          </w:tcPr>
          <w:p w14:paraId="32FC17C0" w14:textId="532455FF" w:rsidR="3004D963" w:rsidRDefault="3004D963" w:rsidP="17B218C9">
            <w:pPr>
              <w:rPr>
                <w:rFonts w:ascii="Times New Roman" w:hAnsi="Times New Roman" w:cs="Times New Roman"/>
                <w:lang w:val="en-BE"/>
              </w:rPr>
            </w:pPr>
            <w:r w:rsidRPr="17B218C9">
              <w:rPr>
                <w:rFonts w:ascii="Times New Roman" w:hAnsi="Times New Roman" w:cs="Times New Roman"/>
                <w:lang w:val="en-BE"/>
              </w:rPr>
              <w:t>DIR1</w:t>
            </w:r>
          </w:p>
        </w:tc>
      </w:tr>
      <w:tr w:rsidR="17B218C9" w14:paraId="37EA80BB" w14:textId="77777777" w:rsidTr="17B218C9">
        <w:trPr>
          <w:trHeight w:val="300"/>
        </w:trPr>
        <w:tc>
          <w:tcPr>
            <w:tcW w:w="3005" w:type="dxa"/>
          </w:tcPr>
          <w:p w14:paraId="32B6EE2E" w14:textId="61D308AA" w:rsidR="3004D963" w:rsidRDefault="3004D963" w:rsidP="17B218C9">
            <w:pPr>
              <w:rPr>
                <w:rFonts w:ascii="Times New Roman" w:hAnsi="Times New Roman" w:cs="Times New Roman"/>
                <w:lang w:val="en-BE"/>
              </w:rPr>
            </w:pPr>
            <w:r w:rsidRPr="17B218C9">
              <w:rPr>
                <w:rFonts w:ascii="Times New Roman" w:hAnsi="Times New Roman" w:cs="Times New Roman"/>
                <w:lang w:val="en-BE"/>
              </w:rPr>
              <w:t>Compromised Credentials</w:t>
            </w:r>
          </w:p>
        </w:tc>
        <w:tc>
          <w:tcPr>
            <w:tcW w:w="3005" w:type="dxa"/>
          </w:tcPr>
          <w:p w14:paraId="1E9FC952" w14:textId="759DD1C8" w:rsidR="3004D963" w:rsidRDefault="3004D963" w:rsidP="17B218C9">
            <w:pPr>
              <w:rPr>
                <w:rFonts w:ascii="Times New Roman" w:hAnsi="Times New Roman" w:cs="Times New Roman"/>
                <w:lang w:val="en-BE"/>
              </w:rPr>
            </w:pPr>
            <w:r w:rsidRPr="17B218C9">
              <w:rPr>
                <w:rFonts w:ascii="Times New Roman" w:hAnsi="Times New Roman" w:cs="Times New Roman"/>
                <w:lang w:val="en-BE"/>
              </w:rPr>
              <w:t>IR2</w:t>
            </w:r>
          </w:p>
        </w:tc>
        <w:tc>
          <w:tcPr>
            <w:tcW w:w="3005" w:type="dxa"/>
          </w:tcPr>
          <w:p w14:paraId="159A573D" w14:textId="6DE1EE60" w:rsidR="3004D963" w:rsidRDefault="3004D963" w:rsidP="17B218C9">
            <w:pPr>
              <w:rPr>
                <w:rFonts w:ascii="Times New Roman" w:hAnsi="Times New Roman" w:cs="Times New Roman"/>
                <w:lang w:val="en-BE"/>
              </w:rPr>
            </w:pPr>
            <w:r w:rsidRPr="17B218C9">
              <w:rPr>
                <w:rFonts w:ascii="Times New Roman" w:hAnsi="Times New Roman" w:cs="Times New Roman"/>
                <w:lang w:val="en-BE"/>
              </w:rPr>
              <w:t>DIR2</w:t>
            </w:r>
          </w:p>
        </w:tc>
      </w:tr>
      <w:tr w:rsidR="17B218C9" w14:paraId="6F8CC973" w14:textId="77777777" w:rsidTr="17B218C9">
        <w:trPr>
          <w:trHeight w:val="300"/>
        </w:trPr>
        <w:tc>
          <w:tcPr>
            <w:tcW w:w="3005" w:type="dxa"/>
          </w:tcPr>
          <w:p w14:paraId="1DAC2A5F" w14:textId="7E773346" w:rsidR="3004D963" w:rsidRDefault="3004D963" w:rsidP="17B218C9">
            <w:pPr>
              <w:rPr>
                <w:rFonts w:ascii="Times New Roman" w:hAnsi="Times New Roman" w:cs="Times New Roman"/>
                <w:lang w:val="en-BE"/>
              </w:rPr>
            </w:pPr>
            <w:r w:rsidRPr="17B218C9">
              <w:rPr>
                <w:rFonts w:ascii="Times New Roman" w:hAnsi="Times New Roman" w:cs="Times New Roman"/>
                <w:lang w:val="en-BE"/>
              </w:rPr>
              <w:t>WebApp</w:t>
            </w:r>
          </w:p>
        </w:tc>
        <w:tc>
          <w:tcPr>
            <w:tcW w:w="3005" w:type="dxa"/>
          </w:tcPr>
          <w:p w14:paraId="2619986D" w14:textId="08D12C24" w:rsidR="3004D963" w:rsidRDefault="3004D963" w:rsidP="17B218C9">
            <w:pPr>
              <w:rPr>
                <w:rFonts w:ascii="Times New Roman" w:hAnsi="Times New Roman" w:cs="Times New Roman"/>
                <w:lang w:val="en-BE"/>
              </w:rPr>
            </w:pPr>
            <w:r w:rsidRPr="17B218C9">
              <w:rPr>
                <w:rFonts w:ascii="Times New Roman" w:hAnsi="Times New Roman" w:cs="Times New Roman"/>
                <w:lang w:val="en-BE"/>
              </w:rPr>
              <w:t>IR3</w:t>
            </w:r>
          </w:p>
        </w:tc>
        <w:tc>
          <w:tcPr>
            <w:tcW w:w="3005" w:type="dxa"/>
          </w:tcPr>
          <w:p w14:paraId="7613AAC2" w14:textId="364205B6" w:rsidR="3004D963" w:rsidRDefault="3004D963" w:rsidP="17B218C9">
            <w:pPr>
              <w:rPr>
                <w:rFonts w:ascii="Times New Roman" w:hAnsi="Times New Roman" w:cs="Times New Roman"/>
                <w:lang w:val="en-BE"/>
              </w:rPr>
            </w:pPr>
            <w:r w:rsidRPr="17B218C9">
              <w:rPr>
                <w:rFonts w:ascii="Times New Roman" w:hAnsi="Times New Roman" w:cs="Times New Roman"/>
                <w:lang w:val="en-BE"/>
              </w:rPr>
              <w:t>DIR3</w:t>
            </w:r>
          </w:p>
        </w:tc>
      </w:tr>
      <w:tr w:rsidR="17B218C9" w14:paraId="57579E91" w14:textId="77777777" w:rsidTr="17B218C9">
        <w:trPr>
          <w:trHeight w:val="300"/>
        </w:trPr>
        <w:tc>
          <w:tcPr>
            <w:tcW w:w="3005" w:type="dxa"/>
          </w:tcPr>
          <w:p w14:paraId="05A8734A" w14:textId="06C9863A" w:rsidR="3004D963" w:rsidRDefault="3004D963" w:rsidP="17B218C9">
            <w:pPr>
              <w:rPr>
                <w:rFonts w:ascii="Times New Roman" w:hAnsi="Times New Roman" w:cs="Times New Roman"/>
                <w:lang w:val="en-BE"/>
              </w:rPr>
            </w:pPr>
            <w:r w:rsidRPr="17B218C9">
              <w:rPr>
                <w:rFonts w:ascii="Times New Roman" w:hAnsi="Times New Roman" w:cs="Times New Roman"/>
                <w:lang w:val="en-BE"/>
              </w:rPr>
              <w:t>Ransom</w:t>
            </w:r>
          </w:p>
        </w:tc>
        <w:tc>
          <w:tcPr>
            <w:tcW w:w="3005" w:type="dxa"/>
          </w:tcPr>
          <w:p w14:paraId="3314E912" w14:textId="6DF5A3FC" w:rsidR="3004D963" w:rsidRDefault="3004D963" w:rsidP="17B218C9">
            <w:pPr>
              <w:rPr>
                <w:rFonts w:ascii="Times New Roman" w:hAnsi="Times New Roman" w:cs="Times New Roman"/>
                <w:lang w:val="en-BE"/>
              </w:rPr>
            </w:pPr>
            <w:r w:rsidRPr="17B218C9">
              <w:rPr>
                <w:rFonts w:ascii="Times New Roman" w:hAnsi="Times New Roman" w:cs="Times New Roman"/>
                <w:lang w:val="en-BE"/>
              </w:rPr>
              <w:t>IR4</w:t>
            </w:r>
          </w:p>
        </w:tc>
        <w:tc>
          <w:tcPr>
            <w:tcW w:w="3005" w:type="dxa"/>
          </w:tcPr>
          <w:p w14:paraId="4AB81CF3" w14:textId="3414B4FA" w:rsidR="3004D963" w:rsidRDefault="3004D963" w:rsidP="17B218C9">
            <w:pPr>
              <w:rPr>
                <w:rFonts w:ascii="Times New Roman" w:hAnsi="Times New Roman" w:cs="Times New Roman"/>
                <w:lang w:val="en-BE"/>
              </w:rPr>
            </w:pPr>
            <w:r w:rsidRPr="17B218C9">
              <w:rPr>
                <w:rFonts w:ascii="Times New Roman" w:hAnsi="Times New Roman" w:cs="Times New Roman"/>
                <w:lang w:val="en-BE"/>
              </w:rPr>
              <w:t>DIR4</w:t>
            </w:r>
          </w:p>
        </w:tc>
      </w:tr>
      <w:tr w:rsidR="17B218C9" w14:paraId="1B999AAC" w14:textId="77777777" w:rsidTr="17B218C9">
        <w:trPr>
          <w:trHeight w:val="300"/>
        </w:trPr>
        <w:tc>
          <w:tcPr>
            <w:tcW w:w="3005" w:type="dxa"/>
          </w:tcPr>
          <w:p w14:paraId="247C39A9" w14:textId="3F849A75" w:rsidR="3004D963" w:rsidRDefault="3004D963" w:rsidP="17B218C9">
            <w:pPr>
              <w:rPr>
                <w:rFonts w:ascii="Times New Roman" w:hAnsi="Times New Roman" w:cs="Times New Roman"/>
                <w:lang w:val="en-BE"/>
              </w:rPr>
            </w:pPr>
            <w:r w:rsidRPr="17B218C9">
              <w:rPr>
                <w:rFonts w:ascii="Times New Roman" w:hAnsi="Times New Roman" w:cs="Times New Roman"/>
                <w:lang w:val="en-BE"/>
              </w:rPr>
              <w:t>DataBreach</w:t>
            </w:r>
          </w:p>
        </w:tc>
        <w:tc>
          <w:tcPr>
            <w:tcW w:w="3005" w:type="dxa"/>
          </w:tcPr>
          <w:p w14:paraId="265B690A" w14:textId="5A4E70B6" w:rsidR="3004D963" w:rsidRDefault="3004D963" w:rsidP="17B218C9">
            <w:pPr>
              <w:rPr>
                <w:rFonts w:ascii="Times New Roman" w:hAnsi="Times New Roman" w:cs="Times New Roman"/>
                <w:lang w:val="en-BE"/>
              </w:rPr>
            </w:pPr>
            <w:r w:rsidRPr="17B218C9">
              <w:rPr>
                <w:rFonts w:ascii="Times New Roman" w:hAnsi="Times New Roman" w:cs="Times New Roman"/>
                <w:lang w:val="en-BE"/>
              </w:rPr>
              <w:t>IR5</w:t>
            </w:r>
          </w:p>
        </w:tc>
        <w:tc>
          <w:tcPr>
            <w:tcW w:w="3005" w:type="dxa"/>
          </w:tcPr>
          <w:p w14:paraId="061325C8" w14:textId="4D5ACD3B" w:rsidR="3004D963" w:rsidRDefault="3004D963" w:rsidP="17B218C9">
            <w:pPr>
              <w:rPr>
                <w:rFonts w:ascii="Times New Roman" w:hAnsi="Times New Roman" w:cs="Times New Roman"/>
                <w:lang w:val="en-BE"/>
              </w:rPr>
            </w:pPr>
            <w:r w:rsidRPr="17B218C9">
              <w:rPr>
                <w:rFonts w:ascii="Times New Roman" w:hAnsi="Times New Roman" w:cs="Times New Roman"/>
                <w:lang w:val="en-BE"/>
              </w:rPr>
              <w:t>DIR5</w:t>
            </w:r>
          </w:p>
        </w:tc>
      </w:tr>
      <w:tr w:rsidR="17B218C9" w14:paraId="291E9E4A" w14:textId="77777777" w:rsidTr="17B218C9">
        <w:trPr>
          <w:trHeight w:val="300"/>
        </w:trPr>
        <w:tc>
          <w:tcPr>
            <w:tcW w:w="3005" w:type="dxa"/>
          </w:tcPr>
          <w:p w14:paraId="5291807A" w14:textId="561E4C5D" w:rsidR="3004D963" w:rsidRDefault="3004D963" w:rsidP="17B218C9">
            <w:pPr>
              <w:rPr>
                <w:rFonts w:ascii="Times New Roman" w:hAnsi="Times New Roman" w:cs="Times New Roman"/>
                <w:lang w:val="en-BE"/>
              </w:rPr>
            </w:pPr>
            <w:r w:rsidRPr="17B218C9">
              <w:rPr>
                <w:rFonts w:ascii="Times New Roman" w:hAnsi="Times New Roman" w:cs="Times New Roman"/>
                <w:lang w:val="en-BE"/>
              </w:rPr>
              <w:t>Android Compromis</w:t>
            </w:r>
          </w:p>
        </w:tc>
        <w:tc>
          <w:tcPr>
            <w:tcW w:w="3005" w:type="dxa"/>
          </w:tcPr>
          <w:p w14:paraId="6558BF10" w14:textId="367492ED" w:rsidR="3004D963" w:rsidRDefault="3004D963" w:rsidP="17B218C9">
            <w:pPr>
              <w:rPr>
                <w:rFonts w:ascii="Times New Roman" w:hAnsi="Times New Roman" w:cs="Times New Roman"/>
                <w:lang w:val="en-BE"/>
              </w:rPr>
            </w:pPr>
            <w:r w:rsidRPr="17B218C9">
              <w:rPr>
                <w:rFonts w:ascii="Times New Roman" w:hAnsi="Times New Roman" w:cs="Times New Roman"/>
                <w:lang w:val="en-BE"/>
              </w:rPr>
              <w:t>IR6</w:t>
            </w:r>
          </w:p>
        </w:tc>
        <w:tc>
          <w:tcPr>
            <w:tcW w:w="3005" w:type="dxa"/>
          </w:tcPr>
          <w:p w14:paraId="27789324" w14:textId="1BDB4C2E" w:rsidR="3004D963" w:rsidRDefault="3004D963" w:rsidP="17B218C9">
            <w:pPr>
              <w:rPr>
                <w:rFonts w:ascii="Times New Roman" w:hAnsi="Times New Roman" w:cs="Times New Roman"/>
                <w:lang w:val="en-BE"/>
              </w:rPr>
            </w:pPr>
            <w:r w:rsidRPr="17B218C9">
              <w:rPr>
                <w:rFonts w:ascii="Times New Roman" w:hAnsi="Times New Roman" w:cs="Times New Roman"/>
                <w:lang w:val="en-BE"/>
              </w:rPr>
              <w:t>DIR6</w:t>
            </w:r>
          </w:p>
        </w:tc>
      </w:tr>
      <w:tr w:rsidR="17B218C9" w14:paraId="6DA8851E" w14:textId="77777777" w:rsidTr="17B218C9">
        <w:trPr>
          <w:trHeight w:val="300"/>
        </w:trPr>
        <w:tc>
          <w:tcPr>
            <w:tcW w:w="3005" w:type="dxa"/>
          </w:tcPr>
          <w:p w14:paraId="155E109B" w14:textId="05BB9B22" w:rsidR="3004D963" w:rsidRDefault="3004D963" w:rsidP="17B218C9">
            <w:pPr>
              <w:rPr>
                <w:rFonts w:ascii="Times New Roman" w:hAnsi="Times New Roman" w:cs="Times New Roman"/>
                <w:lang w:val="en-BE"/>
              </w:rPr>
            </w:pPr>
            <w:r w:rsidRPr="17B218C9">
              <w:rPr>
                <w:rFonts w:ascii="Times New Roman" w:hAnsi="Times New Roman" w:cs="Times New Roman"/>
                <w:lang w:val="en-BE"/>
              </w:rPr>
              <w:t>IOS Compromis</w:t>
            </w:r>
          </w:p>
        </w:tc>
        <w:tc>
          <w:tcPr>
            <w:tcW w:w="3005" w:type="dxa"/>
          </w:tcPr>
          <w:p w14:paraId="10C3DAEF" w14:textId="055BAC20" w:rsidR="3004D963" w:rsidRDefault="3004D963" w:rsidP="17B218C9">
            <w:pPr>
              <w:rPr>
                <w:rFonts w:ascii="Times New Roman" w:hAnsi="Times New Roman" w:cs="Times New Roman"/>
                <w:lang w:val="en-BE"/>
              </w:rPr>
            </w:pPr>
            <w:r w:rsidRPr="17B218C9">
              <w:rPr>
                <w:rFonts w:ascii="Times New Roman" w:hAnsi="Times New Roman" w:cs="Times New Roman"/>
                <w:lang w:val="en-BE"/>
              </w:rPr>
              <w:t>IR7</w:t>
            </w:r>
          </w:p>
        </w:tc>
        <w:tc>
          <w:tcPr>
            <w:tcW w:w="3005" w:type="dxa"/>
          </w:tcPr>
          <w:p w14:paraId="598E7CCD" w14:textId="0D1FA131" w:rsidR="3004D963" w:rsidRDefault="3004D963" w:rsidP="17B218C9">
            <w:pPr>
              <w:rPr>
                <w:rFonts w:ascii="Times New Roman" w:hAnsi="Times New Roman" w:cs="Times New Roman"/>
                <w:lang w:val="en-BE"/>
              </w:rPr>
            </w:pPr>
            <w:r w:rsidRPr="17B218C9">
              <w:rPr>
                <w:rFonts w:ascii="Times New Roman" w:hAnsi="Times New Roman" w:cs="Times New Roman"/>
                <w:lang w:val="en-BE"/>
              </w:rPr>
              <w:t>DIR7</w:t>
            </w:r>
          </w:p>
        </w:tc>
      </w:tr>
    </w:tbl>
    <w:p w14:paraId="24D2A454" w14:textId="077686E9" w:rsidR="003C56C1" w:rsidRPr="00B80FAB" w:rsidRDefault="0CF29DF9" w:rsidP="009844E6">
      <w:pPr>
        <w:pStyle w:val="Heading1"/>
        <w:rPr>
          <w:rFonts w:ascii="Times New Roman" w:hAnsi="Times New Roman" w:cs="Times New Roman"/>
        </w:rPr>
      </w:pPr>
      <w:r w:rsidRPr="17B218C9">
        <w:rPr>
          <w:rFonts w:ascii="Times New Roman" w:hAnsi="Times New Roman" w:cs="Times New Roman"/>
        </w:rPr>
        <w:t>Processus de réponse aux incidents :</w:t>
      </w:r>
      <w:bookmarkEnd w:id="21"/>
    </w:p>
    <w:p w14:paraId="1CF9FAB5" w14:textId="55191E16" w:rsidR="003C56C1" w:rsidRPr="00B80FAB" w:rsidRDefault="003C56C1" w:rsidP="003C56C1">
      <w:pPr>
        <w:rPr>
          <w:rFonts w:ascii="Times New Roman" w:hAnsi="Times New Roman" w:cs="Times New Roman"/>
        </w:rPr>
      </w:pPr>
      <w:r w:rsidRPr="00B80FAB">
        <w:rPr>
          <w:rFonts w:ascii="Times New Roman" w:hAnsi="Times New Roman" w:cs="Times New Roman"/>
          <w:noProof/>
        </w:rPr>
        <w:drawing>
          <wp:inline distT="0" distB="0" distL="0" distR="0" wp14:anchorId="3FA4077C" wp14:editId="72B3DF56">
            <wp:extent cx="5731510" cy="43929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92930"/>
                    </a:xfrm>
                    <a:prstGeom prst="rect">
                      <a:avLst/>
                    </a:prstGeom>
                    <a:noFill/>
                    <a:ln>
                      <a:noFill/>
                    </a:ln>
                  </pic:spPr>
                </pic:pic>
              </a:graphicData>
            </a:graphic>
          </wp:inline>
        </w:drawing>
      </w:r>
    </w:p>
    <w:p w14:paraId="49D28B8F" w14:textId="5B0E77E6" w:rsidR="00CE2D1A" w:rsidRPr="00B80FAB" w:rsidRDefault="0CF29DF9" w:rsidP="009844E6">
      <w:pPr>
        <w:pStyle w:val="Heading1"/>
        <w:numPr>
          <w:ilvl w:val="1"/>
          <w:numId w:val="6"/>
        </w:numPr>
        <w:rPr>
          <w:rFonts w:ascii="Times New Roman" w:hAnsi="Times New Roman" w:cs="Times New Roman"/>
        </w:rPr>
      </w:pPr>
      <w:bookmarkStart w:id="22" w:name="_Toc127177408"/>
      <w:r w:rsidRPr="17B218C9">
        <w:rPr>
          <w:rFonts w:ascii="Times New Roman" w:hAnsi="Times New Roman" w:cs="Times New Roman"/>
        </w:rPr>
        <w:lastRenderedPageBreak/>
        <w:t>Planifier/Préparer</w:t>
      </w:r>
      <w:bookmarkEnd w:id="22"/>
      <w:r w:rsidRPr="17B218C9">
        <w:rPr>
          <w:rFonts w:ascii="Times New Roman" w:hAnsi="Times New Roman" w:cs="Times New Roman"/>
        </w:rPr>
        <w:t> </w:t>
      </w:r>
    </w:p>
    <w:p w14:paraId="400326CA" w14:textId="6971933A" w:rsidR="00CE2D1A" w:rsidRPr="00B80FAB" w:rsidRDefault="00CE2D1A" w:rsidP="00CE2D1A">
      <w:pPr>
        <w:spacing w:before="100" w:beforeAutospacing="1" w:after="100" w:afterAutospacing="1" w:line="240" w:lineRule="auto"/>
        <w:rPr>
          <w:rStyle w:val="hscoswrapper"/>
          <w:rFonts w:ascii="Times New Roman" w:hAnsi="Times New Roman" w:cs="Times New Roman"/>
          <w:sz w:val="24"/>
          <w:szCs w:val="24"/>
        </w:rPr>
      </w:pPr>
      <w:r w:rsidRPr="00B80FAB">
        <w:rPr>
          <w:rStyle w:val="hscoswrapper"/>
          <w:rFonts w:ascii="Times New Roman" w:hAnsi="Times New Roman" w:cs="Times New Roman"/>
          <w:sz w:val="24"/>
          <w:szCs w:val="24"/>
        </w:rPr>
        <w:t xml:space="preserve">Notre équipe CERT doit être une machine bien rodée lorsque l’incident se produit, et cela demande du travail (mise en situation éventuelle, suivis de veilles technologiques, information continue,.. ). Définition d’une politique de sécurité d’entreprise (voir CSO) : elle porte sur l’utilisation acceptable des données de l’entreprise, les conséquences en cas de violation de la sécurité “et </w:t>
      </w:r>
      <w:r w:rsidRPr="00B80FAB">
        <w:rPr>
          <w:rStyle w:val="hscoswrapper"/>
          <w:rFonts w:ascii="Times New Roman" w:hAnsi="Times New Roman" w:cs="Times New Roman"/>
          <w:color w:val="FF0000"/>
          <w:sz w:val="24"/>
          <w:szCs w:val="24"/>
        </w:rPr>
        <w:t>des définitions de ce que l’on entend par incident de sécurité (</w:t>
      </w:r>
      <w:r w:rsidRPr="00B80FAB">
        <w:rPr>
          <w:rStyle w:val="hscoswrapper"/>
          <w:rFonts w:ascii="Times New Roman" w:hAnsi="Times New Roman" w:cs="Times New Roman"/>
          <w:sz w:val="24"/>
          <w:szCs w:val="24"/>
        </w:rPr>
        <w:t xml:space="preserve">voir lexique ) » </w:t>
      </w:r>
      <w:r w:rsidRPr="00B80FAB">
        <w:rPr>
          <w:rStyle w:val="hscoswrapper"/>
          <w:rFonts w:ascii="Times New Roman" w:hAnsi="Times New Roman" w:cs="Times New Roman"/>
          <w:color w:val="00B050"/>
          <w:sz w:val="24"/>
          <w:szCs w:val="24"/>
        </w:rPr>
        <w:t>Voir Politique</w:t>
      </w:r>
      <w:r w:rsidRPr="00B80FAB">
        <w:rPr>
          <w:rStyle w:val="hscoswrapper"/>
          <w:rFonts w:ascii="Times New Roman" w:hAnsi="Times New Roman" w:cs="Times New Roman"/>
          <w:sz w:val="24"/>
          <w:szCs w:val="24"/>
        </w:rPr>
        <w:t xml:space="preserve">. </w:t>
      </w:r>
      <w:r w:rsidRPr="00B80FAB">
        <w:rPr>
          <w:rStyle w:val="hscoswrapper"/>
          <w:rFonts w:ascii="Times New Roman" w:hAnsi="Times New Roman" w:cs="Times New Roman"/>
          <w:sz w:val="24"/>
          <w:szCs w:val="24"/>
        </w:rPr>
        <w:br/>
        <w:t>Ce guide par étapes définit la façon dont l’équipe CERT doit gérer un incident de sécurité, y compris comment elle doit documenter les incidents et les communications internes et externes. Chacune des étapes de celui-ci se devront d’être respectées et appliquées du mieux qu’il soit.</w:t>
      </w:r>
      <w:r w:rsidRPr="00B80FAB">
        <w:rPr>
          <w:rStyle w:val="hscoswrapper"/>
          <w:rFonts w:ascii="Times New Roman" w:hAnsi="Times New Roman" w:cs="Times New Roman"/>
          <w:sz w:val="24"/>
          <w:szCs w:val="24"/>
        </w:rPr>
        <w:br/>
        <w:t>Effectivement cela nous permettra une réponse de qualité, idéalement au plus rapide mais aussi de tirer des leçons des incidents passés.</w:t>
      </w:r>
    </w:p>
    <w:p w14:paraId="53F3F1DE" w14:textId="77777777" w:rsidR="00CE2D1A" w:rsidRPr="00B80FAB" w:rsidRDefault="00CE2D1A" w:rsidP="00CE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fr-FR"/>
        </w:rPr>
      </w:pPr>
      <w:r w:rsidRPr="00B80FAB">
        <w:rPr>
          <w:rFonts w:ascii="Times New Roman" w:hAnsi="Times New Roman" w:cs="Times New Roman"/>
          <w:sz w:val="24"/>
          <w:szCs w:val="24"/>
        </w:rPr>
        <w:t>La procédure suivante est organisée en étapes logiques plus à des fins d'organisation qu'une chronologie stricte du moment où les choses doivent se produire. De nombreuses étapes du processus suivant peuvent se produire et se produiront simultanément, et ce n'est pas grave. S'il est logique d'effectuer une étape avant les autres, faites-le tant que toutes les actions pertinentes se produisent. Un exemple de ceci est que le confinement initial se produit généralement avant que l'identification ne soit terminée.</w:t>
      </w:r>
    </w:p>
    <w:p w14:paraId="1249FFE0" w14:textId="66FA736D" w:rsidR="00CE2D1A" w:rsidRPr="00B80FAB" w:rsidRDefault="0CF29DF9" w:rsidP="005A216F">
      <w:pPr>
        <w:pStyle w:val="Heading1"/>
        <w:numPr>
          <w:ilvl w:val="1"/>
          <w:numId w:val="6"/>
        </w:numPr>
        <w:rPr>
          <w:rFonts w:ascii="Times New Roman" w:hAnsi="Times New Roman" w:cs="Times New Roman"/>
        </w:rPr>
      </w:pPr>
      <w:bookmarkStart w:id="23" w:name="_Toc127177409"/>
      <w:r w:rsidRPr="17B218C9">
        <w:rPr>
          <w:rFonts w:ascii="Times New Roman" w:hAnsi="Times New Roman" w:cs="Times New Roman"/>
        </w:rPr>
        <w:t>Détecter/Signaler</w:t>
      </w:r>
      <w:bookmarkEnd w:id="23"/>
      <w:r w:rsidRPr="17B218C9">
        <w:rPr>
          <w:rFonts w:ascii="Times New Roman" w:hAnsi="Times New Roman" w:cs="Times New Roman"/>
        </w:rPr>
        <w:t> </w:t>
      </w:r>
    </w:p>
    <w:p w14:paraId="2DC3E567" w14:textId="4CF4886A" w:rsidR="00125D93" w:rsidRPr="00B80FAB" w:rsidRDefault="0CF29DF9" w:rsidP="00CE2D1A">
      <w:pPr>
        <w:numPr>
          <w:ilvl w:val="0"/>
          <w:numId w:val="7"/>
        </w:numPr>
        <w:spacing w:before="100" w:beforeAutospacing="1" w:after="100" w:afterAutospacing="1" w:line="240" w:lineRule="auto"/>
        <w:rPr>
          <w:rFonts w:ascii="Times New Roman" w:eastAsia="Times New Roman" w:hAnsi="Times New Roman" w:cs="Times New Roman"/>
          <w:b/>
          <w:bCs/>
          <w:sz w:val="24"/>
          <w:szCs w:val="24"/>
          <w:u w:val="single"/>
        </w:rPr>
      </w:pPr>
      <w:r w:rsidRPr="17B218C9">
        <w:rPr>
          <w:rStyle w:val="Strong"/>
          <w:rFonts w:ascii="Times New Roman" w:hAnsi="Times New Roman" w:cs="Times New Roman"/>
        </w:rPr>
        <w:t>Identification des signes d’un incident (signes précurseurs et indicateurs) :</w:t>
      </w:r>
      <w:r w:rsidRPr="17B218C9">
        <w:rPr>
          <w:rFonts w:ascii="Times New Roman" w:hAnsi="Times New Roman" w:cs="Times New Roman"/>
        </w:rPr>
        <w:t> les signes précurseurs et les indicateurs sont des signaux spécifiques indiquant qu’un incident est sur le point de se produire ou est déjà survenu.</w:t>
      </w:r>
      <w:r w:rsidR="00CE2D1A">
        <w:br/>
      </w:r>
      <w:r w:rsidR="00CE2D1A">
        <w:br/>
      </w:r>
      <w:r w:rsidR="31AE1986" w:rsidRPr="17B218C9">
        <w:rPr>
          <w:rFonts w:ascii="Times New Roman" w:hAnsi="Times New Roman" w:cs="Times New Roman"/>
          <w:u w:val="single"/>
        </w:rPr>
        <w:t>Exemples</w:t>
      </w:r>
      <w:r w:rsidR="31AE1986" w:rsidRPr="17B218C9">
        <w:rPr>
          <w:rFonts w:ascii="Times New Roman" w:hAnsi="Times New Roman" w:cs="Times New Roman"/>
        </w:rPr>
        <w:t> :</w:t>
      </w:r>
    </w:p>
    <w:p w14:paraId="78743C2C" w14:textId="77777777" w:rsidR="00125D93" w:rsidRPr="00B80FAB" w:rsidRDefault="00125D93" w:rsidP="00125D93">
      <w:pPr>
        <w:numPr>
          <w:ilvl w:val="1"/>
          <w:numId w:val="7"/>
        </w:numPr>
        <w:spacing w:before="100" w:beforeAutospacing="1" w:after="100" w:afterAutospacing="1" w:line="240" w:lineRule="auto"/>
        <w:rPr>
          <w:rFonts w:ascii="Times New Roman" w:eastAsia="Times New Roman" w:hAnsi="Times New Roman" w:cs="Times New Roman"/>
          <w:b/>
          <w:bCs/>
          <w:sz w:val="24"/>
          <w:szCs w:val="24"/>
          <w:u w:val="single"/>
        </w:rPr>
      </w:pPr>
      <w:r w:rsidRPr="00B80FAB">
        <w:rPr>
          <w:rFonts w:ascii="Times New Roman" w:hAnsi="Times New Roman" w:cs="Times New Roman"/>
        </w:rPr>
        <w:t>Relevé de log</w:t>
      </w:r>
    </w:p>
    <w:p w14:paraId="1B2BE508" w14:textId="1C88EBB6" w:rsidR="00CE2D1A" w:rsidRPr="00B80FAB" w:rsidRDefault="00125D93" w:rsidP="00125D93">
      <w:pPr>
        <w:numPr>
          <w:ilvl w:val="1"/>
          <w:numId w:val="7"/>
        </w:numPr>
        <w:spacing w:before="100" w:beforeAutospacing="1" w:after="100" w:afterAutospacing="1" w:line="240" w:lineRule="auto"/>
        <w:rPr>
          <w:rFonts w:ascii="Times New Roman" w:eastAsia="Times New Roman" w:hAnsi="Times New Roman" w:cs="Times New Roman"/>
          <w:b/>
          <w:bCs/>
          <w:sz w:val="24"/>
          <w:szCs w:val="24"/>
          <w:u w:val="single"/>
        </w:rPr>
      </w:pPr>
      <w:r w:rsidRPr="00B80FAB">
        <w:rPr>
          <w:rFonts w:ascii="Times New Roman" w:hAnsi="Times New Roman" w:cs="Times New Roman"/>
        </w:rPr>
        <w:t xml:space="preserve">Contrôle des tâches planifiées </w:t>
      </w:r>
      <w:r w:rsidR="00CE2D1A" w:rsidRPr="00B80FAB">
        <w:rPr>
          <w:rFonts w:ascii="Times New Roman" w:hAnsi="Times New Roman" w:cs="Times New Roman"/>
        </w:rPr>
        <w:br/>
      </w:r>
    </w:p>
    <w:p w14:paraId="7DFE12F5" w14:textId="77777777" w:rsidR="00CE2D1A" w:rsidRPr="00B80FAB" w:rsidRDefault="0CF29DF9" w:rsidP="00CE2D1A">
      <w:pPr>
        <w:numPr>
          <w:ilvl w:val="0"/>
          <w:numId w:val="7"/>
        </w:numPr>
        <w:spacing w:before="100" w:beforeAutospacing="1" w:after="100" w:afterAutospacing="1" w:line="240" w:lineRule="auto"/>
        <w:rPr>
          <w:rFonts w:ascii="Times New Roman" w:eastAsia="Times New Roman" w:hAnsi="Times New Roman" w:cs="Times New Roman"/>
          <w:b/>
          <w:bCs/>
          <w:sz w:val="24"/>
          <w:szCs w:val="24"/>
          <w:u w:val="single"/>
        </w:rPr>
      </w:pPr>
      <w:r w:rsidRPr="17B218C9">
        <w:rPr>
          <w:rStyle w:val="Strong"/>
          <w:rFonts w:ascii="Times New Roman" w:hAnsi="Times New Roman" w:cs="Times New Roman"/>
        </w:rPr>
        <w:t>Analyse des indices découverts :</w:t>
      </w:r>
      <w:r w:rsidRPr="17B218C9">
        <w:rPr>
          <w:rFonts w:ascii="Times New Roman" w:hAnsi="Times New Roman" w:cs="Times New Roman"/>
        </w:rPr>
        <w:t> une fois ces signaux identifiés, l’équipe de réponse à incident doit déterminer si le signe précurseur ou l’indicateur fait partie d’une attaque ou s’il s’agit d’un faux positif.</w:t>
      </w:r>
      <w:r w:rsidR="00CE2D1A">
        <w:br/>
      </w:r>
    </w:p>
    <w:p w14:paraId="172A43E8" w14:textId="77777777" w:rsidR="00CE2D1A" w:rsidRPr="00B80FAB" w:rsidRDefault="0CF29DF9" w:rsidP="00CE2D1A">
      <w:pPr>
        <w:numPr>
          <w:ilvl w:val="0"/>
          <w:numId w:val="7"/>
        </w:numPr>
        <w:spacing w:before="100" w:beforeAutospacing="1" w:after="100" w:afterAutospacing="1" w:line="240" w:lineRule="auto"/>
        <w:rPr>
          <w:rFonts w:ascii="Times New Roman" w:eastAsia="Times New Roman" w:hAnsi="Times New Roman" w:cs="Times New Roman"/>
          <w:b/>
          <w:bCs/>
          <w:sz w:val="24"/>
          <w:szCs w:val="24"/>
          <w:u w:val="single"/>
        </w:rPr>
      </w:pPr>
      <w:r w:rsidRPr="17B218C9">
        <w:rPr>
          <w:rStyle w:val="Strong"/>
          <w:rFonts w:ascii="Times New Roman" w:hAnsi="Times New Roman" w:cs="Times New Roman"/>
        </w:rPr>
        <w:t>Documentation de l’incident :</w:t>
      </w:r>
      <w:r w:rsidRPr="17B218C9">
        <w:rPr>
          <w:rFonts w:ascii="Times New Roman" w:hAnsi="Times New Roman" w:cs="Times New Roman"/>
        </w:rPr>
        <w:t> s’il s’agit d’une attaque avérée, l’équipe doit commencer à documenter tous les faits en rapport avec l’incident et continuer à consigner toutes les mesures prises tout au long de l’intervention. Cette étape est très importante et se doit d’être suivie avec rigueur</w:t>
      </w:r>
      <w:r w:rsidRPr="17B218C9">
        <w:rPr>
          <w:rFonts w:ascii="Times New Roman" w:eastAsia="Times New Roman" w:hAnsi="Times New Roman" w:cs="Times New Roman"/>
          <w:sz w:val="24"/>
          <w:szCs w:val="24"/>
        </w:rPr>
        <w:t>.</w:t>
      </w:r>
      <w:r w:rsidR="00CE2D1A">
        <w:br/>
      </w:r>
    </w:p>
    <w:p w14:paraId="4B7BDB58" w14:textId="77777777" w:rsidR="00CE2D1A" w:rsidRPr="00B80FAB" w:rsidRDefault="0CF29DF9" w:rsidP="00CE2D1A">
      <w:pPr>
        <w:numPr>
          <w:ilvl w:val="0"/>
          <w:numId w:val="7"/>
        </w:numPr>
        <w:spacing w:before="100" w:beforeAutospacing="1" w:after="100" w:afterAutospacing="1" w:line="240" w:lineRule="auto"/>
        <w:rPr>
          <w:rFonts w:ascii="Times New Roman" w:eastAsia="Times New Roman" w:hAnsi="Times New Roman" w:cs="Times New Roman"/>
          <w:b/>
          <w:bCs/>
          <w:sz w:val="24"/>
          <w:szCs w:val="24"/>
          <w:u w:val="single"/>
        </w:rPr>
      </w:pPr>
      <w:r w:rsidRPr="17B218C9">
        <w:rPr>
          <w:rStyle w:val="Strong"/>
          <w:rFonts w:ascii="Times New Roman" w:hAnsi="Times New Roman" w:cs="Times New Roman"/>
        </w:rPr>
        <w:t xml:space="preserve">Priorisation de l’incident : </w:t>
      </w:r>
      <w:r w:rsidRPr="17B218C9">
        <w:rPr>
          <w:rFonts w:ascii="Times New Roman" w:hAnsi="Times New Roman" w:cs="Times New Roman"/>
        </w:rPr>
        <w:t>L’équipe de réponse à incident ne peut pas se contenter de prioriser les incidents par ordre chronologique mais plutôt leurs attribuer un score en fonction de leur impact sur les fonctions métier (arrêt des effectifs), la confidentialité des informations concernées et la capacité à se remettre de l’incident.</w:t>
      </w:r>
      <w:r w:rsidR="00CE2D1A">
        <w:br/>
      </w:r>
      <w:r w:rsidRPr="17B218C9">
        <w:rPr>
          <w:rFonts w:ascii="Times New Roman" w:hAnsi="Times New Roman" w:cs="Times New Roman"/>
        </w:rPr>
        <w:t>Cette étape est, selon le NIST, la décision la plus importante du processus de réponse à incident.</w:t>
      </w:r>
      <w:r w:rsidR="00CE2D1A">
        <w:br/>
      </w:r>
    </w:p>
    <w:p w14:paraId="699AA46B" w14:textId="68326240" w:rsidR="00CE2D1A" w:rsidRPr="00B80FAB" w:rsidRDefault="0CF29DF9" w:rsidP="17B218C9">
      <w:pPr>
        <w:numPr>
          <w:ilvl w:val="0"/>
          <w:numId w:val="7"/>
        </w:numPr>
        <w:spacing w:before="100" w:beforeAutospacing="1" w:after="100" w:afterAutospacing="1" w:line="240" w:lineRule="auto"/>
        <w:rPr>
          <w:rFonts w:ascii="Times New Roman" w:eastAsia="Times New Roman" w:hAnsi="Times New Roman" w:cs="Times New Roman"/>
          <w:b/>
          <w:bCs/>
          <w:sz w:val="24"/>
          <w:szCs w:val="24"/>
          <w:u w:val="single"/>
        </w:rPr>
      </w:pPr>
      <w:r w:rsidRPr="17B218C9">
        <w:rPr>
          <w:rStyle w:val="Strong"/>
          <w:rFonts w:ascii="Times New Roman" w:hAnsi="Times New Roman" w:cs="Times New Roman"/>
        </w:rPr>
        <w:t xml:space="preserve">Notification </w:t>
      </w:r>
      <w:r w:rsidRPr="17B218C9">
        <w:rPr>
          <w:rStyle w:val="Strong"/>
          <w:rFonts w:ascii="Times New Roman" w:hAnsi="Times New Roman" w:cs="Times New Roman"/>
          <w:sz w:val="24"/>
          <w:szCs w:val="24"/>
        </w:rPr>
        <w:t xml:space="preserve">de </w:t>
      </w:r>
      <w:r w:rsidR="28E1B911" w:rsidRPr="17B218C9">
        <w:rPr>
          <w:rStyle w:val="Strong"/>
          <w:rFonts w:ascii="Times New Roman" w:hAnsi="Times New Roman" w:cs="Times New Roman"/>
          <w:sz w:val="24"/>
          <w:szCs w:val="24"/>
        </w:rPr>
        <w:t>l’incident :</w:t>
      </w:r>
      <w:r w:rsidRPr="17B218C9">
        <w:rPr>
          <w:rStyle w:val="Strong"/>
          <w:rFonts w:ascii="Times New Roman" w:hAnsi="Times New Roman" w:cs="Times New Roman"/>
          <w:sz w:val="24"/>
          <w:szCs w:val="24"/>
        </w:rPr>
        <w:t> </w:t>
      </w:r>
      <w:r w:rsidRPr="17B218C9">
        <w:rPr>
          <w:rFonts w:ascii="Times New Roman" w:hAnsi="Times New Roman" w:cs="Times New Roman"/>
          <w:sz w:val="24"/>
          <w:szCs w:val="24"/>
        </w:rPr>
        <w:t>après analyse et priorisation de l’incident, l’équipe doit avertir les personnes / d</w:t>
      </w:r>
      <w:r w:rsidR="57DA136B" w:rsidRPr="17B218C9">
        <w:rPr>
          <w:rFonts w:ascii="Times New Roman" w:hAnsi="Times New Roman" w:cs="Times New Roman"/>
          <w:sz w:val="24"/>
          <w:szCs w:val="24"/>
          <w:lang w:val="en-BE"/>
        </w:rPr>
        <w:t>é</w:t>
      </w:r>
      <w:r w:rsidRPr="17B218C9">
        <w:rPr>
          <w:rFonts w:ascii="Times New Roman" w:hAnsi="Times New Roman" w:cs="Times New Roman"/>
          <w:sz w:val="24"/>
          <w:szCs w:val="24"/>
        </w:rPr>
        <w:t xml:space="preserve">partements internes concernés. Il vous suffira dès lors de </w:t>
      </w:r>
      <w:r w:rsidRPr="17B218C9">
        <w:rPr>
          <w:rFonts w:ascii="Times New Roman" w:hAnsi="Times New Roman" w:cs="Times New Roman"/>
          <w:sz w:val="24"/>
          <w:szCs w:val="24"/>
        </w:rPr>
        <w:lastRenderedPageBreak/>
        <w:t xml:space="preserve">vous tourner vers l’organigramme et personnes de contactes prévus afin que la délégation soit fluide et cohérente. </w:t>
      </w:r>
    </w:p>
    <w:p w14:paraId="6CA29AD3" w14:textId="76B1E78D" w:rsidR="00CE2D1A" w:rsidRPr="00B80FAB" w:rsidRDefault="00CE2D1A" w:rsidP="00CE2D1A">
      <w:pPr>
        <w:spacing w:before="100" w:beforeAutospacing="1" w:after="100" w:afterAutospacing="1" w:line="240" w:lineRule="auto"/>
        <w:rPr>
          <w:rStyle w:val="Strong"/>
          <w:rFonts w:ascii="Times New Roman" w:hAnsi="Times New Roman" w:cs="Times New Roman"/>
          <w:b w:val="0"/>
          <w:bCs w:val="0"/>
          <w:sz w:val="24"/>
          <w:szCs w:val="24"/>
          <w:lang w:val="en-BE"/>
        </w:rPr>
      </w:pPr>
      <w:r w:rsidRPr="00B80FAB">
        <w:rPr>
          <w:rStyle w:val="Strong"/>
          <w:rFonts w:ascii="Times New Roman" w:hAnsi="Times New Roman" w:cs="Times New Roman"/>
          <w:sz w:val="24"/>
          <w:szCs w:val="24"/>
        </w:rPr>
        <w:t>Pour mener à bien votre détection et analyse il vous faudra par exemple :</w:t>
      </w:r>
      <w:r w:rsidR="00D52C69" w:rsidRPr="00B80FAB">
        <w:rPr>
          <w:rStyle w:val="Strong"/>
          <w:rFonts w:ascii="Times New Roman" w:hAnsi="Times New Roman" w:cs="Times New Roman"/>
          <w:sz w:val="24"/>
          <w:szCs w:val="24"/>
          <w:lang w:val="en-BE"/>
        </w:rPr>
        <w:t xml:space="preserve"> </w:t>
      </w:r>
    </w:p>
    <w:p w14:paraId="2DCE145C" w14:textId="1D47E303" w:rsidR="00125D93" w:rsidRPr="00B80FAB" w:rsidRDefault="0CF29DF9" w:rsidP="17B218C9">
      <w:pPr>
        <w:pStyle w:val="ListParagraph"/>
        <w:numPr>
          <w:ilvl w:val="0"/>
          <w:numId w:val="12"/>
        </w:numPr>
        <w:spacing w:before="100" w:beforeAutospacing="1" w:after="100" w:afterAutospacing="1" w:line="240" w:lineRule="auto"/>
        <w:ind w:left="357" w:hanging="357"/>
        <w:rPr>
          <w:rFonts w:ascii="Times New Roman" w:eastAsia="Times New Roman" w:hAnsi="Times New Roman" w:cs="Times New Roman"/>
          <w:sz w:val="24"/>
          <w:szCs w:val="24"/>
        </w:rPr>
      </w:pPr>
      <w:r w:rsidRPr="17B218C9">
        <w:rPr>
          <w:rFonts w:ascii="Times New Roman" w:eastAsia="Times New Roman" w:hAnsi="Times New Roman" w:cs="Times New Roman"/>
          <w:b/>
          <w:bCs/>
          <w:sz w:val="24"/>
          <w:szCs w:val="24"/>
        </w:rPr>
        <w:t>Surveiller les alertes</w:t>
      </w:r>
      <w:r w:rsidR="00CE2D1A">
        <w:tab/>
      </w:r>
      <w:r w:rsidR="31AE1986" w:rsidRPr="17B218C9">
        <w:rPr>
          <w:rFonts w:ascii="Times New Roman" w:eastAsia="Times New Roman" w:hAnsi="Times New Roman" w:cs="Times New Roman"/>
          <w:b/>
          <w:bCs/>
          <w:sz w:val="24"/>
          <w:szCs w:val="24"/>
        </w:rPr>
        <w:t xml:space="preserve">: </w:t>
      </w:r>
      <w:r w:rsidR="31AE1986" w:rsidRPr="17B218C9">
        <w:rPr>
          <w:rFonts w:ascii="Times New Roman" w:eastAsia="Times New Roman" w:hAnsi="Times New Roman" w:cs="Times New Roman"/>
          <w:sz w:val="24"/>
          <w:szCs w:val="24"/>
        </w:rPr>
        <w:t xml:space="preserve">Via les outils installés, alerte de détection de tentative d’énumération, de connexion, voir même une alerte </w:t>
      </w:r>
      <w:r w:rsidR="1C92302F" w:rsidRPr="17B218C9">
        <w:rPr>
          <w:rFonts w:ascii="Times New Roman" w:eastAsia="Times New Roman" w:hAnsi="Times New Roman" w:cs="Times New Roman"/>
          <w:sz w:val="24"/>
          <w:szCs w:val="24"/>
        </w:rPr>
        <w:t>antivirus...</w:t>
      </w:r>
    </w:p>
    <w:p w14:paraId="53657F12" w14:textId="1207BE66" w:rsidR="00CE2D1A" w:rsidRPr="00B80FAB" w:rsidRDefault="0CF29DF9" w:rsidP="17B218C9">
      <w:pPr>
        <w:pStyle w:val="ListParagraph"/>
        <w:numPr>
          <w:ilvl w:val="0"/>
          <w:numId w:val="12"/>
        </w:numPr>
        <w:spacing w:before="100" w:beforeAutospacing="1" w:after="100" w:afterAutospacing="1" w:line="240" w:lineRule="auto"/>
        <w:rPr>
          <w:rStyle w:val="Strong"/>
          <w:rFonts w:ascii="Times New Roman" w:hAnsi="Times New Roman" w:cs="Times New Roman"/>
          <w:sz w:val="24"/>
          <w:szCs w:val="24"/>
        </w:rPr>
      </w:pPr>
      <w:r w:rsidRPr="17B218C9">
        <w:rPr>
          <w:rStyle w:val="Strong"/>
          <w:rFonts w:ascii="Times New Roman" w:hAnsi="Times New Roman" w:cs="Times New Roman"/>
          <w:sz w:val="24"/>
          <w:szCs w:val="24"/>
        </w:rPr>
        <w:t>Filtrer et analyser les logs</w:t>
      </w:r>
      <w:r w:rsidR="31AE1986" w:rsidRPr="17B218C9">
        <w:rPr>
          <w:rStyle w:val="Strong"/>
          <w:rFonts w:ascii="Times New Roman" w:hAnsi="Times New Roman" w:cs="Times New Roman"/>
          <w:sz w:val="24"/>
          <w:szCs w:val="24"/>
        </w:rPr>
        <w:t xml:space="preserve"> : </w:t>
      </w:r>
      <w:r w:rsidR="207331DF" w:rsidRPr="17B218C9">
        <w:rPr>
          <w:rStyle w:val="Strong"/>
          <w:rFonts w:ascii="Times New Roman" w:hAnsi="Times New Roman" w:cs="Times New Roman"/>
          <w:b w:val="0"/>
          <w:bCs w:val="0"/>
          <w:sz w:val="24"/>
          <w:szCs w:val="24"/>
        </w:rPr>
        <w:t xml:space="preserve">Relevé </w:t>
      </w:r>
      <w:r w:rsidR="1682917D" w:rsidRPr="17B218C9">
        <w:rPr>
          <w:rStyle w:val="Strong"/>
          <w:rFonts w:ascii="Times New Roman" w:hAnsi="Times New Roman" w:cs="Times New Roman"/>
          <w:b w:val="0"/>
          <w:bCs w:val="0"/>
          <w:sz w:val="24"/>
          <w:szCs w:val="24"/>
        </w:rPr>
        <w:t>les logs</w:t>
      </w:r>
      <w:r w:rsidR="207331DF" w:rsidRPr="17B218C9">
        <w:rPr>
          <w:rStyle w:val="Strong"/>
          <w:rFonts w:ascii="Times New Roman" w:hAnsi="Times New Roman" w:cs="Times New Roman"/>
          <w:b w:val="0"/>
          <w:bCs w:val="0"/>
          <w:sz w:val="24"/>
          <w:szCs w:val="24"/>
        </w:rPr>
        <w:t xml:space="preserve"> de la machine, black liste si nécessaire, contrôler la présence </w:t>
      </w:r>
      <w:r w:rsidR="0D5E9682" w:rsidRPr="17B218C9">
        <w:rPr>
          <w:rStyle w:val="Strong"/>
          <w:rFonts w:ascii="Times New Roman" w:hAnsi="Times New Roman" w:cs="Times New Roman"/>
          <w:b w:val="0"/>
          <w:bCs w:val="0"/>
          <w:sz w:val="24"/>
          <w:szCs w:val="24"/>
        </w:rPr>
        <w:t>d’anomalie...</w:t>
      </w:r>
      <w:r w:rsidR="207331DF" w:rsidRPr="17B218C9">
        <w:rPr>
          <w:rStyle w:val="Strong"/>
          <w:rFonts w:ascii="Times New Roman" w:hAnsi="Times New Roman" w:cs="Times New Roman"/>
          <w:b w:val="0"/>
          <w:bCs w:val="0"/>
          <w:sz w:val="24"/>
          <w:szCs w:val="24"/>
        </w:rPr>
        <w:t xml:space="preserve"> </w:t>
      </w:r>
    </w:p>
    <w:p w14:paraId="77C8BEE3" w14:textId="4E747B34" w:rsidR="00CE2D1A" w:rsidRPr="00B80FAB" w:rsidRDefault="0CF29DF9" w:rsidP="17B218C9">
      <w:pPr>
        <w:pStyle w:val="ListParagraph"/>
        <w:numPr>
          <w:ilvl w:val="0"/>
          <w:numId w:val="12"/>
        </w:numPr>
        <w:spacing w:before="100" w:beforeAutospacing="1" w:after="100" w:afterAutospacing="1" w:line="240" w:lineRule="auto"/>
        <w:rPr>
          <w:rStyle w:val="Strong"/>
          <w:rFonts w:ascii="Times New Roman" w:hAnsi="Times New Roman" w:cs="Times New Roman"/>
          <w:b w:val="0"/>
          <w:bCs w:val="0"/>
          <w:sz w:val="24"/>
          <w:szCs w:val="24"/>
        </w:rPr>
      </w:pPr>
      <w:r w:rsidRPr="17B218C9">
        <w:rPr>
          <w:rStyle w:val="Strong"/>
          <w:rFonts w:ascii="Times New Roman" w:hAnsi="Times New Roman" w:cs="Times New Roman"/>
          <w:sz w:val="24"/>
          <w:szCs w:val="24"/>
        </w:rPr>
        <w:t xml:space="preserve">Relever les indicateurs de compromission </w:t>
      </w:r>
      <w:r w:rsidR="31AE1986" w:rsidRPr="17B218C9">
        <w:rPr>
          <w:rStyle w:val="Strong"/>
          <w:rFonts w:ascii="Times New Roman" w:hAnsi="Times New Roman" w:cs="Times New Roman"/>
          <w:sz w:val="24"/>
          <w:szCs w:val="24"/>
        </w:rPr>
        <w:t>(IoC)</w:t>
      </w:r>
      <w:r w:rsidR="207331DF" w:rsidRPr="17B218C9">
        <w:rPr>
          <w:rStyle w:val="Strong"/>
          <w:rFonts w:ascii="Times New Roman" w:hAnsi="Times New Roman" w:cs="Times New Roman"/>
          <w:sz w:val="24"/>
          <w:szCs w:val="24"/>
        </w:rPr>
        <w:t xml:space="preserve"> : </w:t>
      </w:r>
      <w:r w:rsidR="207331DF" w:rsidRPr="17B218C9">
        <w:rPr>
          <w:rStyle w:val="Strong"/>
          <w:rFonts w:ascii="Times New Roman" w:hAnsi="Times New Roman" w:cs="Times New Roman"/>
          <w:b w:val="0"/>
          <w:bCs w:val="0"/>
          <w:sz w:val="24"/>
          <w:szCs w:val="24"/>
        </w:rPr>
        <w:t xml:space="preserve">Cred Invalid, Comportement anormale de la machine, changement de format des </w:t>
      </w:r>
      <w:r w:rsidR="7CCB4686" w:rsidRPr="17B218C9">
        <w:rPr>
          <w:rStyle w:val="Strong"/>
          <w:rFonts w:ascii="Times New Roman" w:hAnsi="Times New Roman" w:cs="Times New Roman"/>
          <w:b w:val="0"/>
          <w:bCs w:val="0"/>
          <w:sz w:val="24"/>
          <w:szCs w:val="24"/>
        </w:rPr>
        <w:t>fichiers...</w:t>
      </w:r>
    </w:p>
    <w:p w14:paraId="6B4FF323" w14:textId="78608349" w:rsidR="00CE2D1A" w:rsidRPr="00A1489F" w:rsidRDefault="0CF29DF9" w:rsidP="17B218C9">
      <w:pPr>
        <w:pStyle w:val="ListParagraph"/>
        <w:numPr>
          <w:ilvl w:val="0"/>
          <w:numId w:val="12"/>
        </w:numPr>
        <w:spacing w:before="100" w:beforeAutospacing="1" w:after="100" w:afterAutospacing="1" w:line="240" w:lineRule="auto"/>
        <w:rPr>
          <w:rStyle w:val="Strong"/>
          <w:rFonts w:ascii="Times New Roman" w:hAnsi="Times New Roman" w:cs="Times New Roman"/>
          <w:b w:val="0"/>
          <w:bCs w:val="0"/>
          <w:sz w:val="24"/>
          <w:szCs w:val="24"/>
        </w:rPr>
      </w:pPr>
      <w:r w:rsidRPr="17B218C9">
        <w:rPr>
          <w:rStyle w:val="Strong"/>
          <w:rFonts w:ascii="Times New Roman" w:hAnsi="Times New Roman" w:cs="Times New Roman"/>
          <w:sz w:val="24"/>
          <w:szCs w:val="24"/>
        </w:rPr>
        <w:t>Récupérer des preuves</w:t>
      </w:r>
      <w:r w:rsidR="207331DF" w:rsidRPr="17B218C9">
        <w:rPr>
          <w:rStyle w:val="Strong"/>
          <w:rFonts w:ascii="Times New Roman" w:hAnsi="Times New Roman" w:cs="Times New Roman"/>
          <w:sz w:val="24"/>
          <w:szCs w:val="24"/>
        </w:rPr>
        <w:t xml:space="preserve"> : </w:t>
      </w:r>
      <w:r w:rsidR="207331DF" w:rsidRPr="17B218C9">
        <w:rPr>
          <w:rStyle w:val="Strong"/>
          <w:rFonts w:ascii="Times New Roman" w:hAnsi="Times New Roman" w:cs="Times New Roman"/>
          <w:b w:val="0"/>
          <w:bCs w:val="0"/>
          <w:sz w:val="24"/>
          <w:szCs w:val="24"/>
        </w:rPr>
        <w:t xml:space="preserve">Prélevez des échantillons, </w:t>
      </w:r>
      <w:r w:rsidR="610B1528" w:rsidRPr="17B218C9">
        <w:rPr>
          <w:rStyle w:val="Strong"/>
          <w:rFonts w:ascii="Times New Roman" w:hAnsi="Times New Roman" w:cs="Times New Roman"/>
          <w:b w:val="0"/>
          <w:bCs w:val="0"/>
          <w:sz w:val="24"/>
          <w:szCs w:val="24"/>
        </w:rPr>
        <w:t>prenez</w:t>
      </w:r>
      <w:r w:rsidR="207331DF" w:rsidRPr="17B218C9">
        <w:rPr>
          <w:rStyle w:val="Strong"/>
          <w:rFonts w:ascii="Times New Roman" w:hAnsi="Times New Roman" w:cs="Times New Roman"/>
          <w:b w:val="0"/>
          <w:bCs w:val="0"/>
          <w:sz w:val="24"/>
          <w:szCs w:val="24"/>
        </w:rPr>
        <w:t xml:space="preserve"> des photos, prenez des captures </w:t>
      </w:r>
      <w:r w:rsidR="4EE539B5" w:rsidRPr="17B218C9">
        <w:rPr>
          <w:rStyle w:val="Strong"/>
          <w:rFonts w:ascii="Times New Roman" w:hAnsi="Times New Roman" w:cs="Times New Roman"/>
          <w:b w:val="0"/>
          <w:bCs w:val="0"/>
          <w:sz w:val="24"/>
          <w:szCs w:val="24"/>
        </w:rPr>
        <w:t>d’écrans, ...</w:t>
      </w:r>
    </w:p>
    <w:p w14:paraId="752F7C79" w14:textId="2C7B22F4" w:rsidR="00CE2D1A" w:rsidRPr="00A1489F" w:rsidRDefault="00CE2D1A" w:rsidP="00CE2D1A">
      <w:pPr>
        <w:pStyle w:val="ListParagraph"/>
        <w:numPr>
          <w:ilvl w:val="0"/>
          <w:numId w:val="12"/>
        </w:numPr>
        <w:spacing w:before="100" w:beforeAutospacing="1" w:after="100" w:afterAutospacing="1" w:line="240" w:lineRule="auto"/>
        <w:rPr>
          <w:rStyle w:val="Strong"/>
          <w:rFonts w:ascii="Times New Roman" w:hAnsi="Times New Roman" w:cs="Times New Roman"/>
          <w:b w:val="0"/>
          <w:bCs w:val="0"/>
          <w:sz w:val="24"/>
          <w:szCs w:val="24"/>
        </w:rPr>
      </w:pPr>
      <w:r w:rsidRPr="00A1489F">
        <w:rPr>
          <w:rStyle w:val="Strong"/>
          <w:rFonts w:ascii="Times New Roman" w:hAnsi="Times New Roman" w:cs="Times New Roman"/>
          <w:sz w:val="24"/>
          <w:szCs w:val="24"/>
        </w:rPr>
        <w:t>Questionner des data base de hash</w:t>
      </w:r>
      <w:r w:rsidR="00B80FAB" w:rsidRPr="00A1489F">
        <w:rPr>
          <w:rStyle w:val="Strong"/>
          <w:rFonts w:ascii="Times New Roman" w:hAnsi="Times New Roman" w:cs="Times New Roman"/>
          <w:sz w:val="24"/>
          <w:szCs w:val="24"/>
        </w:rPr>
        <w:t xml:space="preserve"> : </w:t>
      </w:r>
      <w:r w:rsidR="00B80FAB" w:rsidRPr="00A1489F">
        <w:rPr>
          <w:rStyle w:val="Strong"/>
          <w:rFonts w:ascii="Times New Roman" w:hAnsi="Times New Roman" w:cs="Times New Roman"/>
          <w:b w:val="0"/>
          <w:bCs w:val="0"/>
          <w:sz w:val="24"/>
          <w:szCs w:val="24"/>
        </w:rPr>
        <w:t>SiteGuarding, VirusTotal, AstraSecurity,..</w:t>
      </w:r>
    </w:p>
    <w:p w14:paraId="39C72A6A" w14:textId="224D18CE" w:rsidR="00CE2D1A" w:rsidRPr="00A1489F" w:rsidRDefault="00CE2D1A" w:rsidP="00CE2D1A">
      <w:pPr>
        <w:pStyle w:val="ListParagraph"/>
        <w:numPr>
          <w:ilvl w:val="0"/>
          <w:numId w:val="12"/>
        </w:numPr>
        <w:spacing w:before="100" w:beforeAutospacing="1" w:after="100" w:afterAutospacing="1" w:line="240" w:lineRule="auto"/>
        <w:rPr>
          <w:rStyle w:val="Strong"/>
          <w:rFonts w:ascii="Times New Roman" w:hAnsi="Times New Roman" w:cs="Times New Roman"/>
          <w:b w:val="0"/>
          <w:bCs w:val="0"/>
          <w:sz w:val="24"/>
          <w:szCs w:val="24"/>
        </w:rPr>
      </w:pPr>
      <w:r w:rsidRPr="00A1489F">
        <w:rPr>
          <w:rStyle w:val="Strong"/>
          <w:rFonts w:ascii="Times New Roman" w:hAnsi="Times New Roman" w:cs="Times New Roman"/>
          <w:sz w:val="24"/>
          <w:szCs w:val="24"/>
        </w:rPr>
        <w:t>Check réputation IP</w:t>
      </w:r>
      <w:r w:rsidR="00A1489F">
        <w:rPr>
          <w:rStyle w:val="Strong"/>
          <w:rFonts w:ascii="Times New Roman" w:hAnsi="Times New Roman" w:cs="Times New Roman"/>
          <w:sz w:val="24"/>
          <w:szCs w:val="24"/>
        </w:rPr>
        <w:t xml:space="preserve"> : </w:t>
      </w:r>
      <w:r w:rsidR="00A1489F">
        <w:rPr>
          <w:rStyle w:val="Strong"/>
          <w:rFonts w:ascii="Times New Roman" w:hAnsi="Times New Roman" w:cs="Times New Roman"/>
          <w:b w:val="0"/>
          <w:bCs w:val="0"/>
          <w:sz w:val="24"/>
          <w:szCs w:val="24"/>
        </w:rPr>
        <w:t xml:space="preserve">CriminalIp, Talosintelligence, .. </w:t>
      </w:r>
    </w:p>
    <w:p w14:paraId="28B2F31C" w14:textId="2C9D3942" w:rsidR="00CE2D1A" w:rsidRPr="00A1489F" w:rsidRDefault="00CE2D1A" w:rsidP="00CE2D1A">
      <w:pPr>
        <w:pStyle w:val="ListParagraph"/>
        <w:numPr>
          <w:ilvl w:val="0"/>
          <w:numId w:val="12"/>
        </w:numPr>
        <w:spacing w:before="100" w:beforeAutospacing="1" w:after="100" w:afterAutospacing="1" w:line="240" w:lineRule="auto"/>
        <w:rPr>
          <w:rStyle w:val="Strong"/>
          <w:rFonts w:ascii="Times New Roman" w:hAnsi="Times New Roman" w:cs="Times New Roman"/>
          <w:b w:val="0"/>
          <w:bCs w:val="0"/>
          <w:sz w:val="24"/>
          <w:szCs w:val="24"/>
        </w:rPr>
      </w:pPr>
      <w:r w:rsidRPr="00A1489F">
        <w:rPr>
          <w:rStyle w:val="Strong"/>
          <w:rFonts w:ascii="Times New Roman" w:hAnsi="Times New Roman" w:cs="Times New Roman"/>
          <w:sz w:val="24"/>
          <w:szCs w:val="24"/>
        </w:rPr>
        <w:t>Contrôle d’éventuelles persistances</w:t>
      </w:r>
      <w:r w:rsidR="00A1489F">
        <w:rPr>
          <w:rStyle w:val="Strong"/>
          <w:rFonts w:ascii="Times New Roman" w:hAnsi="Times New Roman" w:cs="Times New Roman"/>
          <w:sz w:val="24"/>
          <w:szCs w:val="24"/>
        </w:rPr>
        <w:t xml:space="preserve"> : </w:t>
      </w:r>
      <w:r w:rsidR="00A1489F">
        <w:rPr>
          <w:rStyle w:val="Strong"/>
          <w:rFonts w:ascii="Times New Roman" w:hAnsi="Times New Roman" w:cs="Times New Roman"/>
          <w:b w:val="0"/>
          <w:bCs w:val="0"/>
          <w:sz w:val="24"/>
          <w:szCs w:val="24"/>
        </w:rPr>
        <w:t>En Vous référant à la cheatsheet pertinente, il vous faudra manipuler le système afin de détecter d’éventuelles tâches planifiées par l’attaquant (exécution de script).</w:t>
      </w:r>
    </w:p>
    <w:p w14:paraId="3C24948E" w14:textId="77777777" w:rsidR="00CE2D1A" w:rsidRPr="00CE2D1A" w:rsidRDefault="00CE2D1A" w:rsidP="00CE2D1A"/>
    <w:p w14:paraId="3FAECA53" w14:textId="3EA84E29" w:rsidR="00CE2D1A" w:rsidRDefault="0CF29DF9" w:rsidP="009D3FA5">
      <w:pPr>
        <w:pStyle w:val="Heading1"/>
        <w:numPr>
          <w:ilvl w:val="1"/>
          <w:numId w:val="6"/>
        </w:numPr>
      </w:pPr>
      <w:bookmarkStart w:id="24" w:name="_Toc127177410"/>
      <w:r>
        <w:t>Evaluer et décider</w:t>
      </w:r>
      <w:bookmarkEnd w:id="24"/>
      <w:r>
        <w:t> </w:t>
      </w:r>
    </w:p>
    <w:p w14:paraId="540D9DC8" w14:textId="506E4FC0" w:rsidR="00CE2D1A" w:rsidRDefault="0CF29DF9" w:rsidP="17B218C9">
      <w:pPr>
        <w:spacing w:before="100" w:beforeAutospacing="1" w:after="100" w:afterAutospacing="1" w:line="240" w:lineRule="auto"/>
        <w:rPr>
          <w:rFonts w:ascii="Times New Roman" w:eastAsia="Times New Roman" w:hAnsi="Times New Roman" w:cs="Times New Roman"/>
          <w:color w:val="FF0000" w:themeColor="accent1"/>
          <w:sz w:val="24"/>
          <w:szCs w:val="24"/>
        </w:rPr>
      </w:pPr>
      <w:r w:rsidRPr="17B218C9">
        <w:rPr>
          <w:rFonts w:ascii="Times New Roman" w:eastAsia="Times New Roman" w:hAnsi="Times New Roman" w:cs="Times New Roman"/>
          <w:sz w:val="24"/>
          <w:szCs w:val="24"/>
        </w:rPr>
        <w:t>Évaluer l'impact et appliquer un niveau de gravité.</w:t>
      </w:r>
    </w:p>
    <w:p w14:paraId="0551AA18" w14:textId="34710759" w:rsidR="00CE2D1A" w:rsidRDefault="7A5D5DC2" w:rsidP="17B218C9">
      <w:p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Une fois qu'un incident de cybersécurité a été détecté et validé, la prochaine étape est d'évaluer l'ampleur de la compromission et les dommages potentiels pour l'organisation. Cette étape est essentielle pour déterminer la meilleure approche à adopter pour contenir et éradiquer l'incident.</w:t>
      </w:r>
    </w:p>
    <w:p w14:paraId="2CC96483" w14:textId="50F999E4" w:rsidR="00CE2D1A" w:rsidRDefault="7A5D5DC2" w:rsidP="17B218C9">
      <w:p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L'évaluation peut inclure les éléments suivants :</w:t>
      </w:r>
    </w:p>
    <w:p w14:paraId="77F031DF" w14:textId="16AA4DA8" w:rsidR="00CE2D1A" w:rsidRDefault="7A5D5DC2" w:rsidP="17B218C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Identification des systèmes et des données affectés : il est important d'identifier les systèmes et les données qui ont été compromis ou qui pourraient être compromis par l'incident. Cela peut aider à limiter la propagation de l'incident et à minimiser les dommages potentiels.</w:t>
      </w:r>
    </w:p>
    <w:p w14:paraId="32B27AE5" w14:textId="2F443716" w:rsidR="00CE2D1A" w:rsidRDefault="7A5D5DC2" w:rsidP="17B218C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Détermination de la cause de l'incident : il est important de comprendre la cause de l'incident afin de prévenir les futures attaques similaires. Il peut s'agir d'une erreur humaine, d'une vulnérabilité du système, d'un malware, d'une attaque par phishing, etc.</w:t>
      </w:r>
    </w:p>
    <w:p w14:paraId="04886AF6" w14:textId="45A92829" w:rsidR="00CE2D1A" w:rsidRDefault="7A5D5DC2" w:rsidP="17B218C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Détermination de l'impact de l'incident : il est important de déterminer l'impact de l'incident sur l'organisation. Cela peut inclure des pertes financières, des violations de données, des perturbations du service, des problèmes de conformité réglementaire, etc.</w:t>
      </w:r>
    </w:p>
    <w:p w14:paraId="722689AE" w14:textId="0BB49DC7" w:rsidR="00CE2D1A" w:rsidRDefault="7A5D5DC2" w:rsidP="17B218C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Classification de l'incident : en fonction de l'impact et de la gravité de l'incident, il peut être utile de le classer selon une échelle de gravité afin de déterminer la réponse appropriée.</w:t>
      </w:r>
    </w:p>
    <w:p w14:paraId="7733D637" w14:textId="18D4DF95" w:rsidR="00CE2D1A" w:rsidRDefault="7A5D5DC2" w:rsidP="00CE2D1A">
      <w:pPr>
        <w:spacing w:before="100" w:beforeAutospacing="1" w:after="100" w:afterAutospacing="1" w:line="240" w:lineRule="auto"/>
        <w:rPr>
          <w:rFonts w:ascii="Times New Roman" w:eastAsia="Times New Roman" w:hAnsi="Times New Roman" w:cs="Times New Roman"/>
          <w:color w:val="FF0000"/>
          <w:sz w:val="24"/>
          <w:szCs w:val="24"/>
        </w:rPr>
      </w:pPr>
      <w:r w:rsidRPr="17B218C9">
        <w:rPr>
          <w:rFonts w:ascii="Times New Roman" w:eastAsia="Times New Roman" w:hAnsi="Times New Roman" w:cs="Times New Roman"/>
          <w:sz w:val="24"/>
          <w:szCs w:val="24"/>
        </w:rPr>
        <w:lastRenderedPageBreak/>
        <w:t>En résumé, l'évaluation ou l'analyse de l'incident est une étape cruciale de la méthodologie de réponse aux incidents de cybersécurité du NIST, qui permet de comprendre l'ampleur de la compromission et les dommages potentiels pour l'organisation, afin de déterminer la meilleure approche à adopter pour contenir et éradiquer l'incident.</w:t>
      </w:r>
      <w:r w:rsidR="00CE2D1A">
        <w:br/>
      </w:r>
      <w:r w:rsidR="0CF29DF9" w:rsidRPr="17B218C9">
        <w:rPr>
          <w:rFonts w:ascii="Times New Roman" w:eastAsia="Times New Roman" w:hAnsi="Times New Roman" w:cs="Times New Roman"/>
          <w:sz w:val="24"/>
          <w:szCs w:val="24"/>
        </w:rPr>
        <w:t>En fonction des proportions de l’incident, mettre en place si besoin des canaux de communications via TEAMS de Microsoft (par exemple !) afin d’assurer une bonne gestion de l’incident en question.</w:t>
      </w:r>
      <w:r w:rsidR="00CE2D1A">
        <w:br/>
      </w:r>
      <w:r w:rsidR="0CF29DF9" w:rsidRPr="17B218C9">
        <w:rPr>
          <w:rFonts w:ascii="Times New Roman" w:eastAsia="Times New Roman" w:hAnsi="Times New Roman" w:cs="Times New Roman"/>
          <w:sz w:val="24"/>
          <w:szCs w:val="24"/>
        </w:rPr>
        <w:t>Cette phase d’évaluation est très importante car elle permettra de définir le niveau de priorité correct à attribuer aux tickets.</w:t>
      </w:r>
      <w:r w:rsidR="225AFB65" w:rsidRPr="17B218C9">
        <w:rPr>
          <w:rFonts w:ascii="Times New Roman" w:eastAsia="Times New Roman" w:hAnsi="Times New Roman" w:cs="Times New Roman"/>
          <w:sz w:val="24"/>
          <w:szCs w:val="24"/>
        </w:rPr>
        <w:t xml:space="preserve"> Cependant, si vous avez un doute, choisissez le niveau d’évaluation supérieur.</w:t>
      </w:r>
      <w:r w:rsidR="00CE2D1A">
        <w:br/>
      </w:r>
      <w:r w:rsidR="63475E95" w:rsidRPr="17B218C9">
        <w:rPr>
          <w:rFonts w:ascii="Times New Roman" w:eastAsia="Times New Roman" w:hAnsi="Times New Roman" w:cs="Times New Roman"/>
          <w:sz w:val="24"/>
          <w:szCs w:val="24"/>
        </w:rPr>
        <w:t xml:space="preserve">Effectivement, il est </w:t>
      </w:r>
      <w:r w:rsidR="48E6ED14" w:rsidRPr="17B218C9">
        <w:rPr>
          <w:rFonts w:ascii="Times New Roman" w:eastAsia="Times New Roman" w:hAnsi="Times New Roman" w:cs="Times New Roman"/>
          <w:sz w:val="24"/>
          <w:szCs w:val="24"/>
        </w:rPr>
        <w:t>préférable</w:t>
      </w:r>
      <w:r w:rsidR="63475E95" w:rsidRPr="17B218C9">
        <w:rPr>
          <w:rFonts w:ascii="Times New Roman" w:eastAsia="Times New Roman" w:hAnsi="Times New Roman" w:cs="Times New Roman"/>
          <w:sz w:val="24"/>
          <w:szCs w:val="24"/>
        </w:rPr>
        <w:t xml:space="preserve"> d’envoyer un ticket P1 au niveau 2 que l’inverse, car c</w:t>
      </w:r>
      <w:r w:rsidR="4369505A" w:rsidRPr="17B218C9">
        <w:rPr>
          <w:rFonts w:ascii="Times New Roman" w:eastAsia="Times New Roman" w:hAnsi="Times New Roman" w:cs="Times New Roman"/>
          <w:sz w:val="24"/>
          <w:szCs w:val="24"/>
        </w:rPr>
        <w:t>ela pourrait influencer négativement la rapidité de réponse à l’incident en court.</w:t>
      </w:r>
      <w:r w:rsidR="00CE2D1A">
        <w:br/>
      </w:r>
      <w:r w:rsidR="0CF29DF9" w:rsidRPr="17B218C9">
        <w:rPr>
          <w:rFonts w:ascii="Times New Roman" w:eastAsia="Times New Roman" w:hAnsi="Times New Roman" w:cs="Times New Roman"/>
          <w:color w:val="FF0000" w:themeColor="accent1"/>
          <w:sz w:val="24"/>
          <w:szCs w:val="24"/>
        </w:rPr>
        <w:t xml:space="preserve"> !! se référer </w:t>
      </w:r>
      <w:r w:rsidR="506E6970" w:rsidRPr="17B218C9">
        <w:rPr>
          <w:rFonts w:ascii="Times New Roman" w:eastAsia="Times New Roman" w:hAnsi="Times New Roman" w:cs="Times New Roman"/>
          <w:color w:val="FF0000" w:themeColor="accent1"/>
          <w:sz w:val="24"/>
          <w:szCs w:val="24"/>
          <w:lang w:val="en-BE"/>
        </w:rPr>
        <w:t>à la définition des niveaux de gravité</w:t>
      </w:r>
      <w:r w:rsidR="0CF29DF9" w:rsidRPr="17B218C9">
        <w:rPr>
          <w:rFonts w:ascii="Times New Roman" w:eastAsia="Times New Roman" w:hAnsi="Times New Roman" w:cs="Times New Roman"/>
          <w:color w:val="FF0000" w:themeColor="accent1"/>
          <w:sz w:val="24"/>
          <w:szCs w:val="24"/>
        </w:rPr>
        <w:t>. !!</w:t>
      </w:r>
    </w:p>
    <w:p w14:paraId="7D8B9D7A" w14:textId="6F01D46B" w:rsidR="00CE2D1A" w:rsidRPr="00CE2D1A" w:rsidRDefault="003C56C1" w:rsidP="00CE2D1A">
      <w:r>
        <w:rPr>
          <w:noProof/>
        </w:rPr>
        <w:drawing>
          <wp:inline distT="0" distB="0" distL="0" distR="0" wp14:anchorId="343EFF5D" wp14:editId="65225792">
            <wp:extent cx="5731510" cy="293560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935605"/>
                    </a:xfrm>
                    <a:prstGeom prst="rect">
                      <a:avLst/>
                    </a:prstGeom>
                    <a:noFill/>
                    <a:ln>
                      <a:noFill/>
                    </a:ln>
                  </pic:spPr>
                </pic:pic>
              </a:graphicData>
            </a:graphic>
          </wp:inline>
        </w:drawing>
      </w:r>
    </w:p>
    <w:p w14:paraId="4C092E59" w14:textId="0700A436" w:rsidR="003C56C1" w:rsidRDefault="0CF29DF9" w:rsidP="009D3FA5">
      <w:pPr>
        <w:pStyle w:val="Heading1"/>
        <w:numPr>
          <w:ilvl w:val="1"/>
          <w:numId w:val="6"/>
        </w:numPr>
      </w:pPr>
      <w:bookmarkStart w:id="25" w:name="_Toc127177411"/>
      <w:r>
        <w:t>Répondre</w:t>
      </w:r>
      <w:bookmarkEnd w:id="25"/>
      <w:r>
        <w:t> </w:t>
      </w:r>
    </w:p>
    <w:p w14:paraId="0013D435" w14:textId="6572730B" w:rsidR="003C56C1" w:rsidRDefault="3B43389D" w:rsidP="17B218C9">
      <w:pPr>
        <w:spacing w:before="100" w:beforeAutospacing="1" w:after="100" w:afterAutospacing="1" w:line="240" w:lineRule="auto"/>
        <w:rPr>
          <w:rFonts w:ascii="Times New Roman" w:hAnsi="Times New Roman" w:cs="Times New Roman"/>
          <w:sz w:val="24"/>
          <w:szCs w:val="24"/>
        </w:rPr>
      </w:pPr>
      <w:r w:rsidRPr="17B218C9">
        <w:rPr>
          <w:rFonts w:ascii="Times New Roman" w:eastAsia="Times New Roman" w:hAnsi="Times New Roman" w:cs="Times New Roman"/>
          <w:sz w:val="24"/>
          <w:szCs w:val="24"/>
        </w:rPr>
        <w:t>La réponse à l’incident correspond au confinement et à l’éradication de la menace/incident, suivit de la reprise des activités.</w:t>
      </w:r>
      <w:r w:rsidR="003C56C1">
        <w:br/>
      </w:r>
      <w:r w:rsidR="003C56C1">
        <w:br/>
      </w:r>
      <w:r w:rsidRPr="17B218C9">
        <w:rPr>
          <w:rFonts w:ascii="Times New Roman" w:hAnsi="Times New Roman" w:cs="Times New Roman"/>
          <w:sz w:val="24"/>
          <w:szCs w:val="24"/>
        </w:rPr>
        <w:t>L’objectif ici est de stopper les effets d’un incident avant que celui-ci ne cause d’autres dommages. Une fois l’incident isolé, le CERT peut prendre le temps nécessaire pour peaufiner les étapes suivantes. Cela consiste notamment à prendre les mesures requises pour résoudre la cause de l’incident et rétablir le fonctionnement normal des systèmes.</w:t>
      </w:r>
      <w:r w:rsidR="003C56C1">
        <w:br/>
      </w:r>
      <w:r w:rsidRPr="17B218C9">
        <w:rPr>
          <w:rFonts w:ascii="Times New Roman" w:hAnsi="Times New Roman" w:cs="Times New Roman"/>
          <w:sz w:val="24"/>
          <w:szCs w:val="24"/>
        </w:rPr>
        <w:t>Ces décisions étant susceptibles d’impacter la productivité, le CERT doit faire preuve de prudence dans leur approche et aux besoins prendre contact avec les personnes concernée</w:t>
      </w:r>
      <w:r w:rsidR="1FA81197" w:rsidRPr="17B218C9">
        <w:rPr>
          <w:rFonts w:ascii="Times New Roman" w:hAnsi="Times New Roman" w:cs="Times New Roman"/>
          <w:sz w:val="24"/>
          <w:szCs w:val="24"/>
        </w:rPr>
        <w:t>s</w:t>
      </w:r>
      <w:r w:rsidRPr="17B218C9">
        <w:rPr>
          <w:rFonts w:ascii="Times New Roman" w:hAnsi="Times New Roman" w:cs="Times New Roman"/>
          <w:sz w:val="24"/>
          <w:szCs w:val="24"/>
        </w:rPr>
        <w:t xml:space="preserve"> par ces impacts.</w:t>
      </w:r>
    </w:p>
    <w:p w14:paraId="50314870" w14:textId="44F1C529" w:rsidR="17B218C9" w:rsidRDefault="17B218C9" w:rsidP="17B218C9">
      <w:pPr>
        <w:spacing w:beforeAutospacing="1" w:afterAutospacing="1" w:line="240" w:lineRule="auto"/>
        <w:rPr>
          <w:rFonts w:ascii="Times New Roman" w:hAnsi="Times New Roman" w:cs="Times New Roman"/>
          <w:sz w:val="24"/>
          <w:szCs w:val="24"/>
        </w:rPr>
      </w:pPr>
    </w:p>
    <w:p w14:paraId="65A18132" w14:textId="330485FF" w:rsidR="5E0089AB" w:rsidRDefault="5E0089AB" w:rsidP="17B218C9">
      <w:pPr>
        <w:spacing w:beforeAutospacing="1" w:afterAutospacing="1" w:line="240" w:lineRule="auto"/>
        <w:rPr>
          <w:rFonts w:ascii="Times New Roman" w:hAnsi="Times New Roman" w:cs="Times New Roman"/>
          <w:sz w:val="24"/>
          <w:szCs w:val="24"/>
        </w:rPr>
      </w:pPr>
      <w:r w:rsidRPr="17B218C9">
        <w:rPr>
          <w:rFonts w:ascii="Times New Roman" w:hAnsi="Times New Roman" w:cs="Times New Roman"/>
          <w:sz w:val="24"/>
          <w:szCs w:val="24"/>
        </w:rPr>
        <w:t xml:space="preserve">Nous </w:t>
      </w:r>
      <w:r w:rsidR="154256CD" w:rsidRPr="17B218C9">
        <w:rPr>
          <w:rFonts w:ascii="Times New Roman" w:hAnsi="Times New Roman" w:cs="Times New Roman"/>
          <w:sz w:val="24"/>
          <w:szCs w:val="24"/>
        </w:rPr>
        <w:t>parcourrons</w:t>
      </w:r>
      <w:r w:rsidRPr="17B218C9">
        <w:rPr>
          <w:rFonts w:ascii="Times New Roman" w:hAnsi="Times New Roman" w:cs="Times New Roman"/>
          <w:sz w:val="24"/>
          <w:szCs w:val="24"/>
        </w:rPr>
        <w:t xml:space="preserve"> donc 3 étapes bien distinctes</w:t>
      </w:r>
      <w:r w:rsidR="2A9F9245" w:rsidRPr="17B218C9">
        <w:rPr>
          <w:rFonts w:ascii="Times New Roman" w:hAnsi="Times New Roman" w:cs="Times New Roman"/>
          <w:sz w:val="24"/>
          <w:szCs w:val="24"/>
        </w:rPr>
        <w:t xml:space="preserve"> (</w:t>
      </w:r>
      <w:r w:rsidR="5E32B403" w:rsidRPr="17B218C9">
        <w:rPr>
          <w:rFonts w:ascii="Times New Roman" w:hAnsi="Times New Roman" w:cs="Times New Roman"/>
          <w:sz w:val="24"/>
          <w:szCs w:val="24"/>
        </w:rPr>
        <w:t xml:space="preserve">confinement/ </w:t>
      </w:r>
      <w:r w:rsidR="0B3C441D" w:rsidRPr="17B218C9">
        <w:rPr>
          <w:rFonts w:ascii="Times New Roman" w:hAnsi="Times New Roman" w:cs="Times New Roman"/>
          <w:sz w:val="24"/>
          <w:szCs w:val="24"/>
        </w:rPr>
        <w:t>éradication</w:t>
      </w:r>
      <w:r w:rsidR="2A9F9245" w:rsidRPr="17B218C9">
        <w:rPr>
          <w:rFonts w:ascii="Times New Roman" w:hAnsi="Times New Roman" w:cs="Times New Roman"/>
          <w:sz w:val="24"/>
          <w:szCs w:val="24"/>
        </w:rPr>
        <w:t>/ re</w:t>
      </w:r>
      <w:r w:rsidR="4967985D" w:rsidRPr="17B218C9">
        <w:rPr>
          <w:rFonts w:ascii="Times New Roman" w:hAnsi="Times New Roman" w:cs="Times New Roman"/>
          <w:sz w:val="24"/>
          <w:szCs w:val="24"/>
        </w:rPr>
        <w:t>pris</w:t>
      </w:r>
      <w:r w:rsidR="2A9F9245" w:rsidRPr="17B218C9">
        <w:rPr>
          <w:rFonts w:ascii="Times New Roman" w:hAnsi="Times New Roman" w:cs="Times New Roman"/>
          <w:sz w:val="24"/>
          <w:szCs w:val="24"/>
        </w:rPr>
        <w:t>e</w:t>
      </w:r>
      <w:r w:rsidR="6D8BF2F8" w:rsidRPr="17B218C9">
        <w:rPr>
          <w:rFonts w:ascii="Times New Roman" w:hAnsi="Times New Roman" w:cs="Times New Roman"/>
          <w:sz w:val="24"/>
          <w:szCs w:val="24"/>
        </w:rPr>
        <w:t>)</w:t>
      </w:r>
      <w:r w:rsidRPr="17B218C9">
        <w:rPr>
          <w:rFonts w:ascii="Times New Roman" w:hAnsi="Times New Roman" w:cs="Times New Roman"/>
          <w:sz w:val="24"/>
          <w:szCs w:val="24"/>
        </w:rPr>
        <w:t xml:space="preserve"> durant lesquelles </w:t>
      </w:r>
      <w:r w:rsidR="6ED54D14" w:rsidRPr="17B218C9">
        <w:rPr>
          <w:rFonts w:ascii="Times New Roman" w:hAnsi="Times New Roman" w:cs="Times New Roman"/>
          <w:sz w:val="24"/>
          <w:szCs w:val="24"/>
        </w:rPr>
        <w:t>le CERT se devra d’opérer</w:t>
      </w:r>
      <w:r w:rsidR="64097C2F" w:rsidRPr="17B218C9">
        <w:rPr>
          <w:rFonts w:ascii="Times New Roman" w:hAnsi="Times New Roman" w:cs="Times New Roman"/>
          <w:sz w:val="24"/>
          <w:szCs w:val="24"/>
        </w:rPr>
        <w:t>,</w:t>
      </w:r>
      <w:r w:rsidR="6ED54D14" w:rsidRPr="17B218C9">
        <w:rPr>
          <w:rFonts w:ascii="Times New Roman" w:hAnsi="Times New Roman" w:cs="Times New Roman"/>
          <w:sz w:val="24"/>
          <w:szCs w:val="24"/>
        </w:rPr>
        <w:t xml:space="preserve"> par des actions comme :</w:t>
      </w:r>
    </w:p>
    <w:p w14:paraId="1DE1ACF7" w14:textId="40BECE1E" w:rsidR="17B218C9" w:rsidRDefault="17B218C9" w:rsidP="17B218C9">
      <w:pPr>
        <w:spacing w:beforeAutospacing="1" w:afterAutospacing="1" w:line="240" w:lineRule="auto"/>
        <w:rPr>
          <w:rFonts w:ascii="Times New Roman" w:hAnsi="Times New Roman" w:cs="Times New Roman"/>
          <w:sz w:val="24"/>
          <w:szCs w:val="24"/>
        </w:rPr>
      </w:pPr>
    </w:p>
    <w:p w14:paraId="29959CF7" w14:textId="02B2FE72" w:rsidR="7EFFD824" w:rsidRDefault="7EFFD824" w:rsidP="17B218C9">
      <w:pPr>
        <w:pStyle w:val="ListParagraph"/>
        <w:numPr>
          <w:ilvl w:val="0"/>
          <w:numId w:val="1"/>
        </w:numPr>
        <w:spacing w:beforeAutospacing="1" w:afterAutospacing="1" w:line="240" w:lineRule="auto"/>
        <w:rPr>
          <w:rFonts w:ascii="Times New Roman" w:hAnsi="Times New Roman" w:cs="Times New Roman"/>
          <w:sz w:val="24"/>
          <w:szCs w:val="24"/>
        </w:rPr>
      </w:pPr>
      <w:r w:rsidRPr="17B218C9">
        <w:rPr>
          <w:rFonts w:ascii="Times New Roman" w:hAnsi="Times New Roman" w:cs="Times New Roman"/>
          <w:sz w:val="24"/>
          <w:szCs w:val="24"/>
          <w:u w:val="single"/>
        </w:rPr>
        <w:t xml:space="preserve">Confinement </w:t>
      </w:r>
      <w:r w:rsidR="62C81A5E" w:rsidRPr="17B218C9">
        <w:rPr>
          <w:rFonts w:ascii="Times New Roman" w:hAnsi="Times New Roman" w:cs="Times New Roman"/>
          <w:sz w:val="24"/>
          <w:szCs w:val="24"/>
        </w:rPr>
        <w:t>:</w:t>
      </w:r>
      <w:r>
        <w:br/>
      </w:r>
      <w:r w:rsidR="2AF8DC9F" w:rsidRPr="17B218C9">
        <w:rPr>
          <w:rFonts w:ascii="Times New Roman" w:hAnsi="Times New Roman" w:cs="Times New Roman"/>
          <w:sz w:val="24"/>
          <w:szCs w:val="24"/>
        </w:rPr>
        <w:t>=&gt;Exemples :</w:t>
      </w:r>
    </w:p>
    <w:p w14:paraId="40F5DB65" w14:textId="77777777" w:rsidR="18A366B0" w:rsidRDefault="18A366B0" w:rsidP="17B218C9">
      <w:pPr>
        <w:numPr>
          <w:ilvl w:val="0"/>
          <w:numId w:val="14"/>
        </w:numPr>
        <w:spacing w:beforeAutospacing="1"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 xml:space="preserve">Isolement des systèmes (peut inclure des systèmes critiques, des machines virtuelles, des sites Web) </w:t>
      </w:r>
    </w:p>
    <w:p w14:paraId="23E6A19F" w14:textId="77777777" w:rsidR="18A366B0" w:rsidRDefault="18A366B0" w:rsidP="17B218C9">
      <w:pPr>
        <w:numPr>
          <w:ilvl w:val="0"/>
          <w:numId w:val="14"/>
        </w:numPr>
        <w:spacing w:beforeAutospacing="1"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Isoler ou mettre en quarantaine à distance des machines ou des parties du réseau</w:t>
      </w:r>
    </w:p>
    <w:p w14:paraId="6F5B376C" w14:textId="77777777" w:rsidR="18A366B0" w:rsidRDefault="18A366B0" w:rsidP="17B218C9">
      <w:pPr>
        <w:numPr>
          <w:ilvl w:val="0"/>
          <w:numId w:val="14"/>
        </w:numPr>
        <w:spacing w:beforeAutospacing="1"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Déconnecter complètement/arrêter les systèmes</w:t>
      </w:r>
    </w:p>
    <w:p w14:paraId="45B09F88" w14:textId="77777777" w:rsidR="18A366B0" w:rsidRDefault="18A366B0" w:rsidP="17B218C9">
      <w:pPr>
        <w:numPr>
          <w:ilvl w:val="0"/>
          <w:numId w:val="14"/>
        </w:numPr>
        <w:spacing w:beforeAutospacing="1"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 xml:space="preserve">Réinitialisation des informations d'identification et possibilité de bloquer ou de verrouiller l'accès à distance </w:t>
      </w:r>
    </w:p>
    <w:p w14:paraId="772F12C1" w14:textId="44966ADB" w:rsidR="18A366B0" w:rsidRDefault="18A366B0" w:rsidP="17B218C9">
      <w:pPr>
        <w:numPr>
          <w:ilvl w:val="0"/>
          <w:numId w:val="14"/>
        </w:numPr>
        <w:spacing w:beforeAutospacing="1"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Blocage du trafic</w:t>
      </w:r>
    </w:p>
    <w:p w14:paraId="7DC968A0" w14:textId="4658AB13" w:rsidR="17B218C9" w:rsidRDefault="17B218C9" w:rsidP="17B218C9">
      <w:pPr>
        <w:spacing w:beforeAutospacing="1" w:afterAutospacing="1" w:line="240" w:lineRule="auto"/>
        <w:rPr>
          <w:rFonts w:ascii="Times New Roman" w:hAnsi="Times New Roman" w:cs="Times New Roman"/>
          <w:sz w:val="24"/>
          <w:szCs w:val="24"/>
        </w:rPr>
      </w:pPr>
    </w:p>
    <w:p w14:paraId="2CC8B2BC" w14:textId="1FBDDF4A" w:rsidR="72AB40EB" w:rsidRDefault="72AB40EB" w:rsidP="17B218C9">
      <w:pPr>
        <w:pStyle w:val="ListParagraph"/>
        <w:numPr>
          <w:ilvl w:val="0"/>
          <w:numId w:val="1"/>
        </w:numPr>
        <w:spacing w:beforeAutospacing="1" w:afterAutospacing="1" w:line="240" w:lineRule="auto"/>
        <w:rPr>
          <w:rFonts w:ascii="Times New Roman" w:hAnsi="Times New Roman" w:cs="Times New Roman"/>
          <w:sz w:val="24"/>
          <w:szCs w:val="24"/>
        </w:rPr>
      </w:pPr>
      <w:r w:rsidRPr="17B218C9">
        <w:rPr>
          <w:rFonts w:ascii="Times New Roman" w:hAnsi="Times New Roman" w:cs="Times New Roman"/>
          <w:sz w:val="24"/>
          <w:szCs w:val="24"/>
          <w:u w:val="single"/>
        </w:rPr>
        <w:t xml:space="preserve">Eradication </w:t>
      </w:r>
      <w:r w:rsidR="14AB3D3F" w:rsidRPr="17B218C9">
        <w:rPr>
          <w:rFonts w:ascii="Times New Roman" w:hAnsi="Times New Roman" w:cs="Times New Roman"/>
          <w:sz w:val="24"/>
          <w:szCs w:val="24"/>
        </w:rPr>
        <w:t>:</w:t>
      </w:r>
      <w:r>
        <w:br/>
      </w:r>
      <w:r w:rsidR="6B657D46" w:rsidRPr="17B218C9">
        <w:rPr>
          <w:rFonts w:ascii="Times New Roman" w:hAnsi="Times New Roman" w:cs="Times New Roman"/>
          <w:sz w:val="24"/>
          <w:szCs w:val="24"/>
        </w:rPr>
        <w:t>=&gt; Exemples</w:t>
      </w:r>
      <w:r w:rsidR="531166DB" w:rsidRPr="17B218C9">
        <w:rPr>
          <w:rFonts w:ascii="Times New Roman" w:hAnsi="Times New Roman" w:cs="Times New Roman"/>
          <w:sz w:val="24"/>
          <w:szCs w:val="24"/>
        </w:rPr>
        <w:t xml:space="preserve"> </w:t>
      </w:r>
      <w:r w:rsidR="6B657D46" w:rsidRPr="17B218C9">
        <w:rPr>
          <w:rFonts w:ascii="Times New Roman" w:hAnsi="Times New Roman" w:cs="Times New Roman"/>
          <w:sz w:val="24"/>
          <w:szCs w:val="24"/>
        </w:rPr>
        <w:t>:</w:t>
      </w:r>
    </w:p>
    <w:p w14:paraId="5CF61526" w14:textId="77777777" w:rsidR="2BB65CB0" w:rsidRDefault="2BB65CB0" w:rsidP="17B218C9">
      <w:pPr>
        <w:numPr>
          <w:ilvl w:val="0"/>
          <w:numId w:val="14"/>
        </w:numPr>
        <w:spacing w:beforeAutospacing="1"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 xml:space="preserve">Suppression des fichiers malveillants (nettoyage ou reconstruction des machines, nettoyage des profils utilisateur, utilisation d'antivirus ou déploiement de scripts) </w:t>
      </w:r>
    </w:p>
    <w:p w14:paraId="10FCCFDE" w14:textId="77777777" w:rsidR="2BB65CB0" w:rsidRDefault="2BB65CB0" w:rsidP="17B218C9">
      <w:pPr>
        <w:numPr>
          <w:ilvl w:val="0"/>
          <w:numId w:val="14"/>
        </w:numPr>
        <w:spacing w:beforeAutospacing="1"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 xml:space="preserve">Réinitialisation des comptes d'administrateur et de service du domaine, et réinitialisations à l'échelle du domaine </w:t>
      </w:r>
    </w:p>
    <w:p w14:paraId="39534AE0" w14:textId="77777777" w:rsidR="2BB65CB0" w:rsidRDefault="2BB65CB0" w:rsidP="17B218C9">
      <w:pPr>
        <w:numPr>
          <w:ilvl w:val="0"/>
          <w:numId w:val="14"/>
        </w:numPr>
        <w:spacing w:beforeAutospacing="1"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 xml:space="preserve">Bloquer ou supprimer à distance les fichiers et/ou processus malveillants </w:t>
      </w:r>
    </w:p>
    <w:p w14:paraId="7329F39A" w14:textId="0FE9170D" w:rsidR="2BB65CB0" w:rsidRDefault="2BB65CB0" w:rsidP="17B218C9">
      <w:pPr>
        <w:numPr>
          <w:ilvl w:val="0"/>
          <w:numId w:val="14"/>
        </w:numPr>
        <w:spacing w:beforeAutospacing="1" w:afterAutospacing="1" w:line="240" w:lineRule="auto"/>
        <w:rPr>
          <w:rFonts w:ascii="Times New Roman" w:hAnsi="Times New Roman" w:cs="Times New Roman"/>
          <w:sz w:val="24"/>
          <w:szCs w:val="24"/>
        </w:rPr>
      </w:pPr>
      <w:r w:rsidRPr="17B218C9">
        <w:rPr>
          <w:rFonts w:ascii="Times New Roman" w:eastAsia="Times New Roman" w:hAnsi="Times New Roman" w:cs="Times New Roman"/>
          <w:sz w:val="24"/>
          <w:szCs w:val="24"/>
        </w:rPr>
        <w:t>Bloquer ou alerter sur des modèles spécifiques (par exemple, des modèles de trafic)</w:t>
      </w:r>
    </w:p>
    <w:p w14:paraId="71F2F2CA" w14:textId="619DA8A7" w:rsidR="1E9C2E55" w:rsidRDefault="1E9C2E55" w:rsidP="17B218C9">
      <w:pPr>
        <w:numPr>
          <w:ilvl w:val="0"/>
          <w:numId w:val="14"/>
        </w:numPr>
        <w:spacing w:beforeAutospacing="1"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Stopper/kill des process</w:t>
      </w:r>
    </w:p>
    <w:p w14:paraId="17736BFB" w14:textId="77777777" w:rsidR="1E9C2E55" w:rsidRDefault="1E9C2E55" w:rsidP="17B218C9">
      <w:pPr>
        <w:pStyle w:val="ListParagraph"/>
        <w:numPr>
          <w:ilvl w:val="0"/>
          <w:numId w:val="14"/>
        </w:numPr>
        <w:spacing w:beforeAutospacing="1"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Stopper/supprimer des sessions, utilisateurs</w:t>
      </w:r>
    </w:p>
    <w:p w14:paraId="166F6B0B" w14:textId="77777777" w:rsidR="1E9C2E55" w:rsidRDefault="1E9C2E55" w:rsidP="17B218C9">
      <w:pPr>
        <w:pStyle w:val="ListParagraph"/>
        <w:numPr>
          <w:ilvl w:val="0"/>
          <w:numId w:val="14"/>
        </w:numPr>
        <w:spacing w:beforeAutospacing="1"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Supprimer des persistances</w:t>
      </w:r>
    </w:p>
    <w:p w14:paraId="2E4A8F5B" w14:textId="346641F7" w:rsidR="17B218C9" w:rsidRDefault="17B218C9" w:rsidP="17B218C9">
      <w:pPr>
        <w:spacing w:beforeAutospacing="1" w:afterAutospacing="1" w:line="240" w:lineRule="auto"/>
        <w:rPr>
          <w:rFonts w:ascii="Times New Roman" w:hAnsi="Times New Roman" w:cs="Times New Roman"/>
          <w:sz w:val="24"/>
          <w:szCs w:val="24"/>
        </w:rPr>
      </w:pPr>
    </w:p>
    <w:p w14:paraId="73C0FF21" w14:textId="26ABECCC" w:rsidR="14AB3D3F" w:rsidRDefault="14AB3D3F" w:rsidP="17B218C9">
      <w:pPr>
        <w:pStyle w:val="ListParagraph"/>
        <w:numPr>
          <w:ilvl w:val="0"/>
          <w:numId w:val="1"/>
        </w:numPr>
        <w:spacing w:beforeAutospacing="1" w:afterAutospacing="1" w:line="240" w:lineRule="auto"/>
        <w:rPr>
          <w:rFonts w:ascii="Times New Roman" w:hAnsi="Times New Roman" w:cs="Times New Roman"/>
          <w:sz w:val="24"/>
          <w:szCs w:val="24"/>
        </w:rPr>
      </w:pPr>
      <w:r w:rsidRPr="17B218C9">
        <w:rPr>
          <w:rFonts w:ascii="Times New Roman" w:hAnsi="Times New Roman" w:cs="Times New Roman"/>
          <w:sz w:val="24"/>
          <w:szCs w:val="24"/>
          <w:u w:val="single"/>
        </w:rPr>
        <w:t>Re</w:t>
      </w:r>
      <w:r w:rsidR="09DBAA9D" w:rsidRPr="17B218C9">
        <w:rPr>
          <w:rFonts w:ascii="Times New Roman" w:hAnsi="Times New Roman" w:cs="Times New Roman"/>
          <w:sz w:val="24"/>
          <w:szCs w:val="24"/>
          <w:u w:val="single"/>
        </w:rPr>
        <w:t>pris</w:t>
      </w:r>
      <w:r w:rsidRPr="17B218C9">
        <w:rPr>
          <w:rFonts w:ascii="Times New Roman" w:hAnsi="Times New Roman" w:cs="Times New Roman"/>
          <w:sz w:val="24"/>
          <w:szCs w:val="24"/>
          <w:u w:val="single"/>
        </w:rPr>
        <w:t>e</w:t>
      </w:r>
      <w:r w:rsidRPr="17B218C9">
        <w:rPr>
          <w:rFonts w:ascii="Times New Roman" w:hAnsi="Times New Roman" w:cs="Times New Roman"/>
          <w:sz w:val="24"/>
          <w:szCs w:val="24"/>
        </w:rPr>
        <w:t xml:space="preserve"> :</w:t>
      </w:r>
      <w:r>
        <w:br/>
      </w:r>
      <w:r w:rsidR="12B07B7D" w:rsidRPr="17B218C9">
        <w:rPr>
          <w:rFonts w:ascii="Times New Roman" w:hAnsi="Times New Roman" w:cs="Times New Roman"/>
          <w:sz w:val="24"/>
          <w:szCs w:val="24"/>
        </w:rPr>
        <w:t>=&gt; Exemple</w:t>
      </w:r>
      <w:r w:rsidR="1C42217D" w:rsidRPr="17B218C9">
        <w:rPr>
          <w:rFonts w:ascii="Times New Roman" w:hAnsi="Times New Roman" w:cs="Times New Roman"/>
          <w:sz w:val="24"/>
          <w:szCs w:val="24"/>
        </w:rPr>
        <w:t>s :</w:t>
      </w:r>
    </w:p>
    <w:p w14:paraId="0057B141" w14:textId="481F1CC1" w:rsidR="003C56C1" w:rsidRDefault="3B43389D" w:rsidP="17B218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 xml:space="preserve">Surveillance de l'activité du réseau et de l'hôte pour confirmer que les actions ont réussi </w:t>
      </w:r>
    </w:p>
    <w:p w14:paraId="766FE109" w14:textId="12EF8990" w:rsidR="35EBC2EA" w:rsidRDefault="35EBC2EA" w:rsidP="17B218C9">
      <w:pPr>
        <w:numPr>
          <w:ilvl w:val="0"/>
          <w:numId w:val="14"/>
        </w:numPr>
        <w:spacing w:beforeAutospacing="1"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Réimagé des machines</w:t>
      </w:r>
    </w:p>
    <w:p w14:paraId="2A2115A8" w14:textId="747C1A6C" w:rsidR="35EBC2EA" w:rsidRDefault="35EBC2EA" w:rsidP="17B218C9">
      <w:pPr>
        <w:numPr>
          <w:ilvl w:val="0"/>
          <w:numId w:val="14"/>
        </w:numPr>
        <w:spacing w:beforeAutospacing="1"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Déployer un BackUp</w:t>
      </w:r>
      <w:r>
        <w:br/>
      </w:r>
    </w:p>
    <w:p w14:paraId="27C59D63" w14:textId="77777777" w:rsidR="003C56C1" w:rsidRPr="002366DE" w:rsidRDefault="003C56C1" w:rsidP="003C56C1">
      <w:pPr>
        <w:spacing w:before="100" w:beforeAutospacing="1" w:after="100" w:afterAutospacing="1" w:line="240" w:lineRule="auto"/>
        <w:rPr>
          <w:rFonts w:ascii="Times New Roman" w:eastAsia="Times New Roman" w:hAnsi="Times New Roman" w:cs="Times New Roman"/>
          <w:sz w:val="24"/>
          <w:szCs w:val="24"/>
        </w:rPr>
      </w:pPr>
      <w:r w:rsidRPr="002366DE">
        <w:rPr>
          <w:rFonts w:ascii="Times New Roman" w:eastAsia="Times New Roman" w:hAnsi="Times New Roman" w:cs="Times New Roman"/>
          <w:sz w:val="24"/>
          <w:szCs w:val="24"/>
        </w:rPr>
        <w:t>Les stratégies de confinement, d’éradication et de reprise sont basées, entre autres, sur les critères suivants :</w:t>
      </w:r>
    </w:p>
    <w:p w14:paraId="6333A59F" w14:textId="77777777" w:rsidR="003C56C1" w:rsidRPr="002366DE" w:rsidRDefault="003C56C1" w:rsidP="003C56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366DE">
        <w:rPr>
          <w:rFonts w:ascii="Times New Roman" w:eastAsia="Times New Roman" w:hAnsi="Times New Roman" w:cs="Times New Roman"/>
          <w:sz w:val="24"/>
          <w:szCs w:val="24"/>
        </w:rPr>
        <w:t>Criticité des ressources impactées</w:t>
      </w:r>
    </w:p>
    <w:p w14:paraId="4F65A99D" w14:textId="77777777" w:rsidR="003C56C1" w:rsidRPr="002366DE" w:rsidRDefault="003C56C1" w:rsidP="003C56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366DE">
        <w:rPr>
          <w:rFonts w:ascii="Times New Roman" w:eastAsia="Times New Roman" w:hAnsi="Times New Roman" w:cs="Times New Roman"/>
          <w:sz w:val="24"/>
          <w:szCs w:val="24"/>
        </w:rPr>
        <w:t xml:space="preserve">Type et </w:t>
      </w:r>
      <w:r w:rsidRPr="005C36A1">
        <w:rPr>
          <w:rFonts w:ascii="Times New Roman" w:eastAsia="Times New Roman" w:hAnsi="Times New Roman" w:cs="Times New Roman"/>
          <w:color w:val="FF0000"/>
          <w:sz w:val="24"/>
          <w:szCs w:val="24"/>
        </w:rPr>
        <w:t>gravité</w:t>
      </w:r>
      <w:r w:rsidRPr="002366DE">
        <w:rPr>
          <w:rFonts w:ascii="Times New Roman" w:eastAsia="Times New Roman" w:hAnsi="Times New Roman" w:cs="Times New Roman"/>
          <w:sz w:val="24"/>
          <w:szCs w:val="24"/>
        </w:rPr>
        <w:t xml:space="preserve"> de l’incident</w:t>
      </w:r>
    </w:p>
    <w:p w14:paraId="0A28D89C" w14:textId="77777777" w:rsidR="003C56C1" w:rsidRPr="002366DE" w:rsidRDefault="003C56C1" w:rsidP="003C56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366DE">
        <w:rPr>
          <w:rFonts w:ascii="Times New Roman" w:eastAsia="Times New Roman" w:hAnsi="Times New Roman" w:cs="Times New Roman"/>
          <w:sz w:val="24"/>
          <w:szCs w:val="24"/>
        </w:rPr>
        <w:t>Importance des systèmes touchés pour les processus métier critiques</w:t>
      </w:r>
    </w:p>
    <w:p w14:paraId="5C0A93B7" w14:textId="77777777" w:rsidR="003C56C1" w:rsidRPr="00F21B86" w:rsidRDefault="003C56C1" w:rsidP="003C56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366DE">
        <w:rPr>
          <w:rFonts w:ascii="Times New Roman" w:eastAsia="Times New Roman" w:hAnsi="Times New Roman" w:cs="Times New Roman"/>
          <w:sz w:val="24"/>
          <w:szCs w:val="24"/>
        </w:rPr>
        <w:t>Ressources nécessaires pour mettre en œuvre la stratégie</w:t>
      </w:r>
    </w:p>
    <w:p w14:paraId="1CD1B26B" w14:textId="3F49315E" w:rsidR="003C56C1" w:rsidRPr="002366DE" w:rsidRDefault="3B43389D" w:rsidP="17B218C9">
      <w:pPr>
        <w:spacing w:before="100" w:beforeAutospacing="1" w:after="100" w:afterAutospacing="1" w:line="240" w:lineRule="auto"/>
        <w:rPr>
          <w:rFonts w:ascii="Times New Roman" w:hAnsi="Times New Roman" w:cs="Times New Roman"/>
          <w:sz w:val="24"/>
          <w:szCs w:val="24"/>
        </w:rPr>
      </w:pPr>
      <w:r w:rsidRPr="17B218C9">
        <w:rPr>
          <w:rFonts w:ascii="Times New Roman" w:eastAsia="Times New Roman" w:hAnsi="Times New Roman" w:cs="Times New Roman"/>
          <w:color w:val="FF0000" w:themeColor="accent1"/>
          <w:sz w:val="24"/>
          <w:szCs w:val="24"/>
          <w:u w:val="single"/>
        </w:rPr>
        <w:t xml:space="preserve">Attention : </w:t>
      </w:r>
      <w:r w:rsidR="003C56C1">
        <w:br/>
      </w:r>
      <w:r w:rsidR="003C56C1">
        <w:br/>
      </w:r>
      <w:r w:rsidRPr="17B218C9">
        <w:rPr>
          <w:rFonts w:ascii="Times New Roman" w:hAnsi="Times New Roman" w:cs="Times New Roman"/>
          <w:sz w:val="24"/>
          <w:szCs w:val="24"/>
        </w:rPr>
        <w:t xml:space="preserve">Ces processus doivent être documentés et les preuves collectées en permanence. Deux raisons </w:t>
      </w:r>
      <w:r w:rsidRPr="17B218C9">
        <w:rPr>
          <w:rFonts w:ascii="Times New Roman" w:hAnsi="Times New Roman" w:cs="Times New Roman"/>
          <w:sz w:val="24"/>
          <w:szCs w:val="24"/>
        </w:rPr>
        <w:lastRenderedPageBreak/>
        <w:t>justifient une telle démarche : d’une part, pour en savoir plus sur l’attaque et améliorer l’expertise de l’équipe de sécurité et, d’autre part, pour se préparer à d’éventuels litiges.</w:t>
      </w:r>
    </w:p>
    <w:p w14:paraId="65970F5C" w14:textId="0D9F0A43" w:rsidR="17B218C9" w:rsidRDefault="17B218C9" w:rsidP="17B218C9">
      <w:pPr>
        <w:spacing w:beforeAutospacing="1" w:afterAutospacing="1" w:line="240" w:lineRule="auto"/>
        <w:rPr>
          <w:rFonts w:ascii="Times New Roman" w:hAnsi="Times New Roman" w:cs="Times New Roman"/>
          <w:sz w:val="24"/>
          <w:szCs w:val="24"/>
        </w:rPr>
      </w:pPr>
    </w:p>
    <w:p w14:paraId="46520D63" w14:textId="5DF84CDA" w:rsidR="484E9102" w:rsidRDefault="484E9102" w:rsidP="17B218C9">
      <w:pPr>
        <w:spacing w:beforeAutospacing="1" w:afterAutospacing="1" w:line="240" w:lineRule="auto"/>
        <w:rPr>
          <w:rFonts w:ascii="Times New Roman" w:hAnsi="Times New Roman" w:cs="Times New Roman"/>
          <w:sz w:val="24"/>
          <w:szCs w:val="24"/>
        </w:rPr>
      </w:pPr>
      <w:r w:rsidRPr="17B218C9">
        <w:rPr>
          <w:rFonts w:ascii="Times New Roman" w:hAnsi="Times New Roman" w:cs="Times New Roman"/>
          <w:sz w:val="24"/>
          <w:szCs w:val="24"/>
        </w:rPr>
        <w:t>Notez que :</w:t>
      </w:r>
    </w:p>
    <w:p w14:paraId="024A64FB" w14:textId="6DB75C78" w:rsidR="17B218C9" w:rsidRDefault="17B218C9" w:rsidP="17B218C9">
      <w:pPr>
        <w:spacing w:beforeAutospacing="1" w:afterAutospacing="1" w:line="240" w:lineRule="auto"/>
        <w:rPr>
          <w:rFonts w:ascii="Times New Roman" w:hAnsi="Times New Roman" w:cs="Times New Roman"/>
          <w:sz w:val="24"/>
          <w:szCs w:val="24"/>
        </w:rPr>
      </w:pPr>
    </w:p>
    <w:p w14:paraId="22F3DC87" w14:textId="384E0CE3" w:rsidR="484E9102" w:rsidRDefault="484E9102">
      <w:r w:rsidRPr="17B218C9">
        <w:rPr>
          <w:rFonts w:ascii="Times New Roman" w:eastAsia="Times New Roman" w:hAnsi="Times New Roman" w:cs="Times New Roman"/>
          <w:sz w:val="24"/>
          <w:szCs w:val="24"/>
        </w:rPr>
        <w:t>La différence entre le confinement et l'éradication de la menace réside dans l'objectif de chaque étape et les actions qui en découlent.</w:t>
      </w:r>
    </w:p>
    <w:p w14:paraId="6A4FC54D" w14:textId="036F5928" w:rsidR="484E9102" w:rsidRDefault="484E9102">
      <w:r w:rsidRPr="17B218C9">
        <w:rPr>
          <w:rFonts w:ascii="Times New Roman" w:eastAsia="Times New Roman" w:hAnsi="Times New Roman" w:cs="Times New Roman"/>
          <w:sz w:val="24"/>
          <w:szCs w:val="24"/>
        </w:rPr>
        <w:t>Le confinement est une étape immédiate qui vise à empêcher la propagation de l'attaque et à isoler les systèmes affectés. L'objectif est de limiter les dommages causés par l'attaque en empêchant la propagation de l'attaque et en protégeant les données sensibles. Les actions qui en découlent peuvent inclure l'isolement des systèmes affectés, la restriction de l'accès aux données volées, l'analyse des données volées et la préservation des preuves pour une enquête ultérieure.</w:t>
      </w:r>
    </w:p>
    <w:p w14:paraId="0EF8707E" w14:textId="11818DBF" w:rsidR="484E9102" w:rsidRDefault="484E9102">
      <w:r w:rsidRPr="17B218C9">
        <w:rPr>
          <w:rFonts w:ascii="Times New Roman" w:eastAsia="Times New Roman" w:hAnsi="Times New Roman" w:cs="Times New Roman"/>
          <w:sz w:val="24"/>
          <w:szCs w:val="24"/>
        </w:rPr>
        <w:t>L'éradication de la menace, quant à elle, vise à supprimer complètement la menace de l'environnement de l'entreprise. L'objectif est de s'assurer que toutes les traces de l'attaque ont été supprimées et que l'entreprise est de nouveau en mesure de fonctionner normalement. Les actions qui en découlent peuvent inclure la suppression de tous les fichiers infectés, la mise à jour des logiciels de sécurité, la modification des mots de passe, etc.</w:t>
      </w:r>
    </w:p>
    <w:p w14:paraId="30DB510A" w14:textId="27B073D6" w:rsidR="484E9102" w:rsidRDefault="484E9102">
      <w:r w:rsidRPr="17B218C9">
        <w:rPr>
          <w:rFonts w:ascii="Times New Roman" w:eastAsia="Times New Roman" w:hAnsi="Times New Roman" w:cs="Times New Roman"/>
          <w:sz w:val="24"/>
          <w:szCs w:val="24"/>
        </w:rPr>
        <w:t>En résumé, le confinement est une étape initiale qui vise à arrêter l'attaque et à limiter les dommages, tandis que l'éradication de la menace vise à supprimer complètement la menace de l'environnement de l'entreprise et à rétablir la sécurité. Les deux étapes sont essentielles pour une réponse efficace aux incidents de sécurité.</w:t>
      </w:r>
    </w:p>
    <w:p w14:paraId="483E4902" w14:textId="024BE15B" w:rsidR="17B218C9" w:rsidRDefault="17B218C9" w:rsidP="17B218C9">
      <w:pPr>
        <w:spacing w:beforeAutospacing="1" w:afterAutospacing="1" w:line="240" w:lineRule="auto"/>
        <w:rPr>
          <w:rFonts w:ascii="Times New Roman" w:hAnsi="Times New Roman" w:cs="Times New Roman"/>
          <w:sz w:val="24"/>
          <w:szCs w:val="24"/>
        </w:rPr>
      </w:pPr>
    </w:p>
    <w:p w14:paraId="210A8CDE" w14:textId="77777777" w:rsidR="003C56C1" w:rsidRPr="003C56C1" w:rsidRDefault="003C56C1" w:rsidP="003C56C1"/>
    <w:p w14:paraId="06D75CE1" w14:textId="5A40D624" w:rsidR="3DEB8866" w:rsidRDefault="3DEB8866" w:rsidP="17B218C9">
      <w:pPr>
        <w:pStyle w:val="Heading1"/>
        <w:numPr>
          <w:ilvl w:val="1"/>
          <w:numId w:val="6"/>
        </w:numPr>
      </w:pPr>
      <w:r>
        <w:t>Rapport</w:t>
      </w:r>
    </w:p>
    <w:p w14:paraId="287985F2" w14:textId="08AA2D3A" w:rsidR="3DEB8866" w:rsidRDefault="3DEB8866" w:rsidP="17B218C9">
      <w:pPr>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Dans un monde où les cyberattaques sont de plus en plus fréquentes et sophistiquées, les entreprises doivent être prêtes à faire face à ces menaces. C'est là que les SOC entrent en jeu, en surveillant en permanence les systèmes de sécurité pour détecter et répondre aux incidents de sécurité.</w:t>
      </w:r>
    </w:p>
    <w:p w14:paraId="5EACACF6" w14:textId="3D3B3A16" w:rsidR="3DEB8866" w:rsidRDefault="3DEB8866" w:rsidP="17B218C9">
      <w:pPr>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Lorsqu'une cyberattaque survient, il est essentiel pour le SOC d'établir un rapport détaillé sur l'incident. Le rapport doit inclure des informations sur la nature de l'attaque, les méthodes et techniques utilisées par l'attaquant, les vulnérabilités exploitées et les systèmes ou données compromis. En comprenant ces informations, le SOC peut prendre des mesures pour renforcer les mesures de sécurité et empêcher des attaques similaires à l'avenir.</w:t>
      </w:r>
    </w:p>
    <w:p w14:paraId="758A5166" w14:textId="3C748294" w:rsidR="3DEB8866" w:rsidRDefault="3DEB8866" w:rsidP="17B218C9">
      <w:pPr>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 xml:space="preserve">En plus de renforcer la sécurité de l'entreprise, un rapport sur une cyberattaque est important pour répondre aux parties prenantes. Les clients, les partenaires commerciaux, les régulateurs et les actionnaires ont besoin de comprendre ce qui s'est passé, comment l'entreprise a réagi et </w:t>
      </w:r>
      <w:r w:rsidRPr="17B218C9">
        <w:rPr>
          <w:rFonts w:ascii="Times New Roman" w:eastAsia="Times New Roman" w:hAnsi="Times New Roman" w:cs="Times New Roman"/>
          <w:sz w:val="24"/>
          <w:szCs w:val="24"/>
        </w:rPr>
        <w:lastRenderedPageBreak/>
        <w:t>comment elle va prévenir de telles attaques à l'avenir. Un rapport détaillé peut aider à rassurer ces parties prenantes et à renforcer la confiance dans l'entreprise.</w:t>
      </w:r>
    </w:p>
    <w:p w14:paraId="3A04EDB3" w14:textId="3D4D3031" w:rsidR="3DEB8866" w:rsidRDefault="3DEB8866" w:rsidP="17B218C9">
      <w:pPr>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Documenter l'incident est également important pour le suivi des progrès et l'analyse des risques. Les rapports sur les incidents de sécurité peuvent être utilisés pour établir des preuves dans le cadre d'une enquête criminelle ou d'un litige civil. Ils peuvent également être utilisés pour la formation des équipes de réponse aux incidents, pour améliorer les politiques de sécurité et pour sensibiliser les employés aux bonnes pratiques de sécurité.</w:t>
      </w:r>
    </w:p>
    <w:p w14:paraId="01A0542E" w14:textId="7514A2C2" w:rsidR="3DEB8866" w:rsidRDefault="3DEB8866" w:rsidP="17B218C9">
      <w:pPr>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En résumé, établir un rapport après une cyberattaque est essentiel pour comprendre l'attaque, améliorer la sécurité de l'entreprise, répondre aux parties prenantes et documenter l'incident. Les rapports détaillés peuvent aider les SOC à renforcer la sécurité des entreprises, à prévenir des attaques futures et à renforcer la confiance des parties prenantes.</w:t>
      </w:r>
    </w:p>
    <w:p w14:paraId="52C7007D" w14:textId="02A238A1" w:rsidR="17B218C9" w:rsidRDefault="17B218C9" w:rsidP="17B218C9"/>
    <w:p w14:paraId="532DEF85" w14:textId="115F2763" w:rsidR="00CE2D1A" w:rsidRDefault="0CF29DF9" w:rsidP="005A216F">
      <w:pPr>
        <w:pStyle w:val="Heading1"/>
        <w:numPr>
          <w:ilvl w:val="1"/>
          <w:numId w:val="6"/>
        </w:numPr>
      </w:pPr>
      <w:bookmarkStart w:id="26" w:name="_Toc127177412"/>
      <w:r>
        <w:t>Revue Après Action</w:t>
      </w:r>
      <w:bookmarkEnd w:id="26"/>
      <w:r>
        <w:t> </w:t>
      </w:r>
    </w:p>
    <w:p w14:paraId="747EFA84" w14:textId="77777777" w:rsidR="003C56C1" w:rsidRPr="002366DE" w:rsidRDefault="003C56C1" w:rsidP="003C56C1">
      <w:pPr>
        <w:pStyle w:val="NormalWeb"/>
      </w:pPr>
      <w:r w:rsidRPr="002366DE">
        <w:t>Chaque incident devrait être l’occasion d’apprendre et de s’améliorer</w:t>
      </w:r>
      <w:r>
        <w:t xml:space="preserve">, tout comme </w:t>
      </w:r>
      <w:r>
        <w:rPr>
          <w:b/>
          <w:bCs/>
        </w:rPr>
        <w:t xml:space="preserve">chaque </w:t>
      </w:r>
      <w:r w:rsidRPr="002366DE">
        <w:rPr>
          <w:b/>
          <w:bCs/>
        </w:rPr>
        <w:t xml:space="preserve">incident majeur devrait donner lieu à une réunion </w:t>
      </w:r>
      <w:r>
        <w:rPr>
          <w:b/>
          <w:bCs/>
        </w:rPr>
        <w:t>regroupant</w:t>
      </w:r>
      <w:r w:rsidRPr="002366DE">
        <w:rPr>
          <w:b/>
          <w:bCs/>
        </w:rPr>
        <w:t xml:space="preserve"> toutes les parties intéressées afin de tirer les leçons qui s’imposent de l’incident.</w:t>
      </w:r>
      <w:r w:rsidRPr="002366DE">
        <w:t xml:space="preserve"> Une telle réunion devrait également être encouragée en cas d’incident de moindre gravité, avec pour objectif d’améliorer la sécurité en général et la prise en charge des incidents en particulier. Dans le cas d’attaques majeures, n’hésitez pas à faire intervenir tous les acteurs de l’entreprise concernés par l’incident et pensez tout particulièrement à inviter ceux dont la coopération sera nécessaire lors d’incidents futurs.</w:t>
      </w:r>
    </w:p>
    <w:p w14:paraId="465D840D" w14:textId="77777777" w:rsidR="003C56C1" w:rsidRPr="002366DE" w:rsidRDefault="003C56C1" w:rsidP="003C56C1">
      <w:pPr>
        <w:spacing w:before="100" w:beforeAutospacing="1" w:after="100" w:afterAutospacing="1" w:line="240" w:lineRule="auto"/>
        <w:rPr>
          <w:rFonts w:ascii="Times New Roman" w:eastAsia="Times New Roman" w:hAnsi="Times New Roman" w:cs="Times New Roman"/>
          <w:sz w:val="24"/>
          <w:szCs w:val="24"/>
        </w:rPr>
      </w:pPr>
      <w:r w:rsidRPr="002366DE">
        <w:rPr>
          <w:rFonts w:ascii="Times New Roman" w:eastAsia="Times New Roman" w:hAnsi="Times New Roman" w:cs="Times New Roman"/>
          <w:sz w:val="24"/>
          <w:szCs w:val="24"/>
        </w:rPr>
        <w:t>Au cours de cette réunion, passez en revue les points suivants :</w:t>
      </w:r>
    </w:p>
    <w:p w14:paraId="0C9FC85C" w14:textId="77777777" w:rsidR="003C56C1" w:rsidRPr="002366DE" w:rsidRDefault="003C56C1" w:rsidP="003C56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366DE">
        <w:rPr>
          <w:rFonts w:ascii="Times New Roman" w:eastAsia="Times New Roman" w:hAnsi="Times New Roman" w:cs="Times New Roman"/>
          <w:sz w:val="24"/>
          <w:szCs w:val="24"/>
        </w:rPr>
        <w:t>Ce qui s’est produit et quand</w:t>
      </w:r>
    </w:p>
    <w:p w14:paraId="68D61888" w14:textId="77777777" w:rsidR="003C56C1" w:rsidRPr="002366DE" w:rsidRDefault="003C56C1" w:rsidP="003C56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366DE">
        <w:rPr>
          <w:rFonts w:ascii="Times New Roman" w:eastAsia="Times New Roman" w:hAnsi="Times New Roman" w:cs="Times New Roman"/>
          <w:sz w:val="24"/>
          <w:szCs w:val="24"/>
        </w:rPr>
        <w:t>Quelle a été la réactivité et l’efficacité de l’équipe de réponse à incident</w:t>
      </w:r>
    </w:p>
    <w:p w14:paraId="78781290" w14:textId="77777777" w:rsidR="003C56C1" w:rsidRPr="002366DE" w:rsidRDefault="003C56C1" w:rsidP="003C56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366DE">
        <w:rPr>
          <w:rFonts w:ascii="Times New Roman" w:eastAsia="Times New Roman" w:hAnsi="Times New Roman" w:cs="Times New Roman"/>
          <w:sz w:val="24"/>
          <w:szCs w:val="24"/>
        </w:rPr>
        <w:t>Si les procédures documentées ont été respectées</w:t>
      </w:r>
    </w:p>
    <w:p w14:paraId="316D1380" w14:textId="77777777" w:rsidR="003C56C1" w:rsidRPr="002366DE" w:rsidRDefault="003C56C1" w:rsidP="003C56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366DE">
        <w:rPr>
          <w:rFonts w:ascii="Times New Roman" w:eastAsia="Times New Roman" w:hAnsi="Times New Roman" w:cs="Times New Roman"/>
          <w:sz w:val="24"/>
          <w:szCs w:val="24"/>
        </w:rPr>
        <w:t>Si ces procédures étaient adaptées</w:t>
      </w:r>
    </w:p>
    <w:p w14:paraId="4091F2A3" w14:textId="77777777" w:rsidR="003C56C1" w:rsidRPr="002366DE" w:rsidRDefault="003C56C1" w:rsidP="003C56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366DE">
        <w:rPr>
          <w:rFonts w:ascii="Times New Roman" w:eastAsia="Times New Roman" w:hAnsi="Times New Roman" w:cs="Times New Roman"/>
          <w:sz w:val="24"/>
          <w:szCs w:val="24"/>
        </w:rPr>
        <w:t>Quelles informations manquaient, et dans quelles circonstances</w:t>
      </w:r>
    </w:p>
    <w:p w14:paraId="3A162896" w14:textId="77777777" w:rsidR="003C56C1" w:rsidRPr="002366DE" w:rsidRDefault="003C56C1" w:rsidP="003C56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366DE">
        <w:rPr>
          <w:rFonts w:ascii="Times New Roman" w:eastAsia="Times New Roman" w:hAnsi="Times New Roman" w:cs="Times New Roman"/>
          <w:sz w:val="24"/>
          <w:szCs w:val="24"/>
        </w:rPr>
        <w:t>Quelles actions ont retardé la reprise</w:t>
      </w:r>
    </w:p>
    <w:p w14:paraId="7F1FE65E" w14:textId="77777777" w:rsidR="003C56C1" w:rsidRPr="002366DE" w:rsidRDefault="003C56C1" w:rsidP="003C56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366DE">
        <w:rPr>
          <w:rFonts w:ascii="Times New Roman" w:eastAsia="Times New Roman" w:hAnsi="Times New Roman" w:cs="Times New Roman"/>
          <w:sz w:val="24"/>
          <w:szCs w:val="24"/>
        </w:rPr>
        <w:t>Ce qui aurait pu être fait différemment</w:t>
      </w:r>
    </w:p>
    <w:p w14:paraId="05D5A93A" w14:textId="77777777" w:rsidR="003C56C1" w:rsidRPr="002366DE" w:rsidRDefault="003C56C1" w:rsidP="003C56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366DE">
        <w:rPr>
          <w:rFonts w:ascii="Times New Roman" w:eastAsia="Times New Roman" w:hAnsi="Times New Roman" w:cs="Times New Roman"/>
          <w:sz w:val="24"/>
          <w:szCs w:val="24"/>
        </w:rPr>
        <w:t>Quelles sont les mesures à prendre pour prévenir de futurs incidents</w:t>
      </w:r>
    </w:p>
    <w:p w14:paraId="70C9B9F5" w14:textId="77777777" w:rsidR="003C56C1" w:rsidRPr="002366DE" w:rsidRDefault="003C56C1" w:rsidP="003C56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366DE">
        <w:rPr>
          <w:rFonts w:ascii="Times New Roman" w:eastAsia="Times New Roman" w:hAnsi="Times New Roman" w:cs="Times New Roman"/>
          <w:sz w:val="24"/>
          <w:szCs w:val="24"/>
        </w:rPr>
        <w:t>Quels sont les signes précurseurs ou indicateurs à rechercher</w:t>
      </w:r>
    </w:p>
    <w:p w14:paraId="05EFEC6F" w14:textId="433907BB" w:rsidR="003C56C1" w:rsidRPr="002366DE" w:rsidRDefault="3B43389D" w:rsidP="17B218C9">
      <w:pPr>
        <w:spacing w:before="100" w:beforeAutospacing="1" w:after="100" w:afterAutospacing="1" w:line="240" w:lineRule="auto"/>
        <w:rPr>
          <w:rFonts w:ascii="Times New Roman" w:eastAsia="Times New Roman" w:hAnsi="Times New Roman" w:cs="Times New Roman"/>
          <w:sz w:val="24"/>
          <w:szCs w:val="24"/>
        </w:rPr>
      </w:pPr>
      <w:r w:rsidRPr="17B218C9">
        <w:rPr>
          <w:rFonts w:ascii="Times New Roman" w:eastAsia="Times New Roman" w:hAnsi="Times New Roman" w:cs="Times New Roman"/>
          <w:sz w:val="24"/>
          <w:szCs w:val="24"/>
        </w:rPr>
        <w:t xml:space="preserve">Consignez les points importants de la réunion, attribuez les tâches à accomplir ou les mesures à prendre et envoyez par la suite un procès-verbal de la réunion par </w:t>
      </w:r>
      <w:r w:rsidR="45EAD836" w:rsidRPr="17B218C9">
        <w:rPr>
          <w:rFonts w:ascii="Times New Roman" w:eastAsia="Times New Roman" w:hAnsi="Times New Roman" w:cs="Times New Roman"/>
          <w:sz w:val="24"/>
          <w:szCs w:val="24"/>
        </w:rPr>
        <w:t>courriel</w:t>
      </w:r>
      <w:r w:rsidRPr="17B218C9">
        <w:rPr>
          <w:rFonts w:ascii="Times New Roman" w:eastAsia="Times New Roman" w:hAnsi="Times New Roman" w:cs="Times New Roman"/>
          <w:sz w:val="24"/>
          <w:szCs w:val="24"/>
        </w:rPr>
        <w:t xml:space="preserve"> à ceux qui n’ont pas pu y assister.</w:t>
      </w:r>
    </w:p>
    <w:p w14:paraId="604E1EB0" w14:textId="77777777" w:rsidR="003C56C1" w:rsidRPr="00A71859" w:rsidRDefault="003C56C1" w:rsidP="003C56C1">
      <w:pPr>
        <w:spacing w:before="100" w:beforeAutospacing="1" w:after="100" w:afterAutospacing="1" w:line="240" w:lineRule="auto"/>
        <w:rPr>
          <w:rFonts w:ascii="Times New Roman" w:eastAsia="Times New Roman" w:hAnsi="Times New Roman" w:cs="Times New Roman"/>
          <w:sz w:val="24"/>
          <w:szCs w:val="24"/>
        </w:rPr>
      </w:pPr>
      <w:r w:rsidRPr="002366DE">
        <w:rPr>
          <w:rFonts w:ascii="Times New Roman" w:eastAsia="Times New Roman" w:hAnsi="Times New Roman" w:cs="Times New Roman"/>
          <w:sz w:val="24"/>
          <w:szCs w:val="24"/>
        </w:rPr>
        <w:t>Les conclusions de ces réunions peuvent deve</w:t>
      </w:r>
      <w:r>
        <w:rPr>
          <w:rFonts w:ascii="Times New Roman" w:eastAsia="Times New Roman" w:hAnsi="Times New Roman" w:cs="Times New Roman"/>
          <w:sz w:val="24"/>
          <w:szCs w:val="24"/>
        </w:rPr>
        <w:t>nir</w:t>
      </w:r>
      <w:r w:rsidRPr="002366DE">
        <w:rPr>
          <w:rFonts w:ascii="Times New Roman" w:eastAsia="Times New Roman" w:hAnsi="Times New Roman" w:cs="Times New Roman"/>
          <w:sz w:val="24"/>
          <w:szCs w:val="24"/>
        </w:rPr>
        <w:t xml:space="preserve"> un outil de formation important pour les nouvelles recrues. Elles peuvent également servir à actualiser les politiques et les procédures, ainsi qu’à créer une base de connaissances formelle</w:t>
      </w:r>
      <w:r>
        <w:rPr>
          <w:rFonts w:ascii="Times New Roman" w:eastAsia="Times New Roman" w:hAnsi="Times New Roman" w:cs="Times New Roman"/>
          <w:sz w:val="24"/>
          <w:szCs w:val="24"/>
        </w:rPr>
        <w:t>s</w:t>
      </w:r>
      <w:r w:rsidRPr="002366DE">
        <w:rPr>
          <w:rFonts w:ascii="Times New Roman" w:eastAsia="Times New Roman" w:hAnsi="Times New Roman" w:cs="Times New Roman"/>
          <w:sz w:val="24"/>
          <w:szCs w:val="24"/>
        </w:rPr>
        <w:t xml:space="preserve"> qui peut être utile pour gérer des incidents ultérieurs.</w:t>
      </w:r>
    </w:p>
    <w:p w14:paraId="647E0090" w14:textId="77777777" w:rsidR="003C56C1" w:rsidRPr="003C56C1" w:rsidRDefault="003C56C1" w:rsidP="003C56C1"/>
    <w:p w14:paraId="34F2DD81" w14:textId="3A7010DC" w:rsidR="00CE2D1A" w:rsidRDefault="3B43389D" w:rsidP="00CE2D1A">
      <w:pPr>
        <w:pStyle w:val="Heading1"/>
      </w:pPr>
      <w:bookmarkStart w:id="27" w:name="_Toc127177413"/>
      <w:r>
        <w:lastRenderedPageBreak/>
        <w:t>Plan de communication spécifique en cas d’incident :</w:t>
      </w:r>
      <w:bookmarkEnd w:id="27"/>
    </w:p>
    <w:p w14:paraId="784390F9" w14:textId="77777777" w:rsidR="003C56C1" w:rsidRPr="003C56C1" w:rsidRDefault="003C56C1" w:rsidP="003C56C1"/>
    <w:p w14:paraId="5017CADC" w14:textId="77777777" w:rsidR="003C56C1" w:rsidRDefault="003C56C1" w:rsidP="003C56C1">
      <w:pPr>
        <w:rPr>
          <w:rFonts w:ascii="Times New Roman" w:hAnsi="Times New Roman" w:cs="Times New Roman"/>
          <w:color w:val="FF0000"/>
          <w:sz w:val="24"/>
          <w:szCs w:val="24"/>
        </w:rPr>
      </w:pPr>
      <w:r w:rsidRPr="00F1444E">
        <w:rPr>
          <w:rFonts w:ascii="Times New Roman" w:hAnsi="Times New Roman" w:cs="Times New Roman"/>
          <w:color w:val="FF0000"/>
          <w:sz w:val="24"/>
          <w:szCs w:val="24"/>
        </w:rPr>
        <w:t xml:space="preserve">Rappel : La Politique de sécurité </w:t>
      </w:r>
      <w:r>
        <w:rPr>
          <w:rFonts w:ascii="Times New Roman" w:hAnsi="Times New Roman" w:cs="Times New Roman"/>
          <w:color w:val="FF0000"/>
          <w:sz w:val="24"/>
          <w:szCs w:val="24"/>
        </w:rPr>
        <w:t>d’Uniwan en termes de communication</w:t>
      </w:r>
      <w:r w:rsidRPr="00F1444E">
        <w:rPr>
          <w:rFonts w:ascii="Times New Roman" w:hAnsi="Times New Roman" w:cs="Times New Roman"/>
          <w:color w:val="FF0000"/>
          <w:sz w:val="24"/>
          <w:szCs w:val="24"/>
        </w:rPr>
        <w:t xml:space="preserve"> sera suivie et ce même durant le process de réponse </w:t>
      </w:r>
    </w:p>
    <w:p w14:paraId="3BCE35B6" w14:textId="77777777" w:rsidR="003C56C1" w:rsidRDefault="003C56C1" w:rsidP="003C56C1">
      <w:pPr>
        <w:rPr>
          <w:rFonts w:ascii="Times New Roman" w:hAnsi="Times New Roman" w:cs="Times New Roman"/>
          <w:sz w:val="24"/>
          <w:szCs w:val="24"/>
        </w:rPr>
      </w:pPr>
      <w:r>
        <w:rPr>
          <w:rFonts w:ascii="Times New Roman" w:hAnsi="Times New Roman" w:cs="Times New Roman"/>
          <w:sz w:val="24"/>
          <w:szCs w:val="24"/>
        </w:rPr>
        <w:t xml:space="preserve">Gardez à l’esprit qu’il n’est pas impossible que les moyens de communications habituelles aient été impactés. C’est pourquoi chacun des outils listés devra être utilisable à tout instant. </w:t>
      </w:r>
    </w:p>
    <w:p w14:paraId="70EF4E26" w14:textId="77777777" w:rsidR="003C56C1" w:rsidRPr="007F3D01" w:rsidRDefault="003C56C1" w:rsidP="003C56C1">
      <w:pPr>
        <w:rPr>
          <w:rFonts w:ascii="Times New Roman" w:hAnsi="Times New Roman" w:cs="Times New Roman"/>
          <w:color w:val="00B050"/>
          <w:sz w:val="24"/>
          <w:szCs w:val="24"/>
        </w:rPr>
      </w:pPr>
      <w:r>
        <w:rPr>
          <w:rFonts w:ascii="Times New Roman" w:hAnsi="Times New Roman" w:cs="Times New Roman"/>
          <w:color w:val="00B050"/>
          <w:sz w:val="24"/>
          <w:szCs w:val="24"/>
        </w:rPr>
        <w:t>Voir présence d’un numéro de passerelle secourt si nécessaire.</w:t>
      </w:r>
    </w:p>
    <w:p w14:paraId="2795E923" w14:textId="77777777" w:rsidR="003C56C1" w:rsidRDefault="003C56C1" w:rsidP="003C56C1">
      <w:pPr>
        <w:rPr>
          <w:rFonts w:ascii="Times New Roman" w:hAnsi="Times New Roman" w:cs="Times New Roman"/>
          <w:sz w:val="24"/>
          <w:szCs w:val="24"/>
          <w:u w:val="single"/>
        </w:rPr>
      </w:pPr>
      <w:r>
        <w:rPr>
          <w:rFonts w:ascii="Times New Roman" w:hAnsi="Times New Roman" w:cs="Times New Roman"/>
          <w:sz w:val="24"/>
          <w:szCs w:val="24"/>
          <w:u w:val="single"/>
        </w:rPr>
        <w:t>Outils de communications :</w:t>
      </w:r>
    </w:p>
    <w:p w14:paraId="3D1DBBC2" w14:textId="77777777" w:rsidR="003C56C1" w:rsidRDefault="003C56C1" w:rsidP="003C56C1">
      <w:pPr>
        <w:pStyle w:val="ListParagraph"/>
        <w:numPr>
          <w:ilvl w:val="0"/>
          <w:numId w:val="16"/>
        </w:numPr>
        <w:rPr>
          <w:rFonts w:ascii="Times New Roman" w:hAnsi="Times New Roman" w:cs="Times New Roman"/>
          <w:sz w:val="24"/>
          <w:szCs w:val="24"/>
        </w:rPr>
      </w:pPr>
      <w:r w:rsidRPr="00F1444E">
        <w:rPr>
          <w:rFonts w:ascii="Times New Roman" w:hAnsi="Times New Roman" w:cs="Times New Roman"/>
          <w:sz w:val="24"/>
          <w:szCs w:val="24"/>
        </w:rPr>
        <w:t>Téléphone</w:t>
      </w:r>
    </w:p>
    <w:p w14:paraId="38B8C55D" w14:textId="77777777" w:rsidR="003C56C1" w:rsidRDefault="003C56C1" w:rsidP="003C56C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Teams</w:t>
      </w:r>
    </w:p>
    <w:p w14:paraId="237849FE" w14:textId="77777777" w:rsidR="003C56C1" w:rsidRDefault="003C56C1" w:rsidP="003C56C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Mail</w:t>
      </w:r>
    </w:p>
    <w:p w14:paraId="58BB5A82" w14:textId="77777777" w:rsidR="003C56C1" w:rsidRPr="007F3D01" w:rsidRDefault="003C56C1" w:rsidP="003C56C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Courriers électronique chiffrés </w:t>
      </w:r>
      <w:r w:rsidRPr="007F3D01">
        <w:rPr>
          <w:rFonts w:ascii="Times New Roman" w:hAnsi="Times New Roman" w:cs="Times New Roman"/>
          <w:color w:val="00B050"/>
          <w:sz w:val="24"/>
          <w:szCs w:val="24"/>
        </w:rPr>
        <w:t>(PGP par exemple)</w:t>
      </w:r>
    </w:p>
    <w:p w14:paraId="268C00C6" w14:textId="77777777" w:rsidR="003C56C1" w:rsidRDefault="003C56C1" w:rsidP="003C56C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Sur papier</w:t>
      </w:r>
    </w:p>
    <w:p w14:paraId="640673B6" w14:textId="77777777" w:rsidR="003C56C1" w:rsidRDefault="003C56C1" w:rsidP="003C56C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En personne </w:t>
      </w:r>
    </w:p>
    <w:p w14:paraId="6691E767" w14:textId="77777777" w:rsidR="003C56C1" w:rsidRDefault="003C56C1" w:rsidP="003C56C1">
      <w:pPr>
        <w:rPr>
          <w:rFonts w:ascii="Times New Roman" w:hAnsi="Times New Roman" w:cs="Times New Roman"/>
          <w:sz w:val="24"/>
          <w:szCs w:val="24"/>
        </w:rPr>
      </w:pPr>
      <w:r>
        <w:rPr>
          <w:rFonts w:ascii="Times New Roman" w:hAnsi="Times New Roman" w:cs="Times New Roman"/>
          <w:sz w:val="24"/>
          <w:szCs w:val="24"/>
        </w:rPr>
        <w:t>Il est important de prendre connaissance des application et implication légales liées aux incidents possibles.</w:t>
      </w:r>
    </w:p>
    <w:p w14:paraId="066755E7" w14:textId="77777777" w:rsidR="003C56C1" w:rsidRDefault="003C56C1" w:rsidP="003C56C1">
      <w:pPr>
        <w:rPr>
          <w:rFonts w:ascii="Times New Roman" w:hAnsi="Times New Roman" w:cs="Times New Roman"/>
          <w:sz w:val="24"/>
          <w:szCs w:val="24"/>
        </w:rPr>
      </w:pPr>
      <w:r>
        <w:rPr>
          <w:rFonts w:ascii="Times New Roman" w:hAnsi="Times New Roman" w:cs="Times New Roman"/>
          <w:sz w:val="24"/>
          <w:szCs w:val="24"/>
        </w:rPr>
        <w:t>Effectivement, dans certains cas il sera nécessaire de prendre contact avec les institutions concernées, tel que la police ou à L’autorité De Protection Des Données Personnelles.</w:t>
      </w:r>
    </w:p>
    <w:p w14:paraId="45573F95" w14:textId="77777777" w:rsidR="003C56C1" w:rsidRDefault="003C56C1" w:rsidP="003C56C1">
      <w:pPr>
        <w:rPr>
          <w:rFonts w:ascii="Times New Roman" w:hAnsi="Times New Roman" w:cs="Times New Roman"/>
          <w:sz w:val="24"/>
          <w:szCs w:val="24"/>
        </w:rPr>
      </w:pPr>
      <w:r>
        <w:rPr>
          <w:rFonts w:ascii="Times New Roman" w:hAnsi="Times New Roman" w:cs="Times New Roman"/>
          <w:sz w:val="24"/>
          <w:szCs w:val="24"/>
        </w:rPr>
        <w:t>Par exemple, dans le RGPD, la loi impose de signaler toute brèche de données à caractères personnelle susceptible de présenter un risque élevé pour les personnes dont les données ont été piratées, à la fois à l’autorité de protection des données et aux personnes dont les données ont été piratées (délais de 72h après détection).</w:t>
      </w:r>
    </w:p>
    <w:p w14:paraId="3F2F079A" w14:textId="77777777" w:rsidR="003C56C1" w:rsidRDefault="003C56C1" w:rsidP="003C56C1">
      <w:pPr>
        <w:rPr>
          <w:rFonts w:ascii="Times New Roman" w:hAnsi="Times New Roman" w:cs="Times New Roman"/>
          <w:sz w:val="24"/>
          <w:szCs w:val="24"/>
        </w:rPr>
      </w:pPr>
      <w:r>
        <w:rPr>
          <w:rFonts w:ascii="Times New Roman" w:hAnsi="Times New Roman" w:cs="Times New Roman"/>
          <w:sz w:val="24"/>
          <w:szCs w:val="24"/>
        </w:rPr>
        <w:t>Aucun contact de publicité ne pourra être établit et aucune information ne devra être divulguée sans l’accord de la Haute Direction.</w:t>
      </w:r>
    </w:p>
    <w:p w14:paraId="63E7B2ED" w14:textId="77777777" w:rsidR="003C56C1" w:rsidRPr="003C56C1" w:rsidRDefault="003C56C1" w:rsidP="003C56C1">
      <w:pPr>
        <w:rPr>
          <w:lang w:val="en-BE"/>
        </w:rPr>
      </w:pPr>
    </w:p>
    <w:p w14:paraId="498FE3FA" w14:textId="2867F4AA" w:rsidR="00CE2D1A" w:rsidRDefault="3B43389D" w:rsidP="00CE2D1A">
      <w:pPr>
        <w:pStyle w:val="Heading1"/>
        <w:rPr>
          <w:lang w:val="en-GB"/>
        </w:rPr>
      </w:pPr>
      <w:bookmarkStart w:id="28" w:name="_Toc127177414"/>
      <w:r w:rsidRPr="17B218C9">
        <w:rPr>
          <w:lang w:val="en-GB"/>
        </w:rPr>
        <w:t xml:space="preserve">Préparation appel au </w:t>
      </w:r>
      <w:r w:rsidR="7DE529E9" w:rsidRPr="17B218C9">
        <w:rPr>
          <w:lang w:val="en-GB"/>
        </w:rPr>
        <w:t>CCB:</w:t>
      </w:r>
      <w:bookmarkEnd w:id="28"/>
    </w:p>
    <w:p w14:paraId="223FE5EE" w14:textId="77777777" w:rsidR="003C56C1" w:rsidRPr="003C56C1" w:rsidRDefault="003C56C1" w:rsidP="003C56C1">
      <w:pPr>
        <w:rPr>
          <w:lang w:val="en-GB"/>
        </w:rPr>
      </w:pPr>
    </w:p>
    <w:p w14:paraId="50056B88" w14:textId="7571D67F" w:rsidR="003C56C1" w:rsidRDefault="3B43389D" w:rsidP="003C56C1">
      <w:pPr>
        <w:rPr>
          <w:rFonts w:ascii="Times New Roman" w:hAnsi="Times New Roman" w:cs="Times New Roman"/>
          <w:sz w:val="24"/>
          <w:szCs w:val="24"/>
        </w:rPr>
      </w:pPr>
      <w:r w:rsidRPr="17B218C9">
        <w:rPr>
          <w:rFonts w:ascii="Times New Roman" w:hAnsi="Times New Roman" w:cs="Times New Roman"/>
          <w:sz w:val="24"/>
          <w:szCs w:val="24"/>
        </w:rPr>
        <w:t>Le fait de faire appel au CCB n’est aucunement payant.</w:t>
      </w:r>
      <w:r w:rsidR="003C56C1">
        <w:br/>
      </w:r>
      <w:r w:rsidRPr="17B218C9">
        <w:rPr>
          <w:rFonts w:ascii="Times New Roman" w:hAnsi="Times New Roman" w:cs="Times New Roman"/>
          <w:sz w:val="24"/>
          <w:szCs w:val="24"/>
        </w:rPr>
        <w:t xml:space="preserve">Lors de la prise de contact avec le </w:t>
      </w:r>
      <w:r w:rsidR="7BFBEF6C" w:rsidRPr="17B218C9">
        <w:rPr>
          <w:rFonts w:ascii="Times New Roman" w:hAnsi="Times New Roman" w:cs="Times New Roman"/>
          <w:sz w:val="24"/>
          <w:szCs w:val="24"/>
        </w:rPr>
        <w:t>CCB,</w:t>
      </w:r>
      <w:r w:rsidRPr="17B218C9">
        <w:rPr>
          <w:rFonts w:ascii="Times New Roman" w:hAnsi="Times New Roman" w:cs="Times New Roman"/>
          <w:sz w:val="24"/>
          <w:szCs w:val="24"/>
        </w:rPr>
        <w:t xml:space="preserve"> plusieurs informations vous seront demandées. Cette liste vous permettra d’être près au moment de prendre contact.</w:t>
      </w:r>
    </w:p>
    <w:p w14:paraId="7AFB1140" w14:textId="77777777" w:rsidR="003C56C1" w:rsidRDefault="003C56C1" w:rsidP="003C56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Vos propres coordonnées (pour un rappel direct (sans intermédiaire))</w:t>
      </w:r>
    </w:p>
    <w:p w14:paraId="0CD1C415" w14:textId="77777777" w:rsidR="003C56C1" w:rsidRDefault="003C56C1" w:rsidP="003C56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Le type d’incident</w:t>
      </w:r>
    </w:p>
    <w:p w14:paraId="665C089B" w14:textId="77777777" w:rsidR="003C56C1" w:rsidRDefault="003C56C1" w:rsidP="003C56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La date de l’incident</w:t>
      </w:r>
    </w:p>
    <w:p w14:paraId="73C31E3D" w14:textId="77777777" w:rsidR="003C56C1" w:rsidRDefault="003C56C1" w:rsidP="003C56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L’incident est-il toujours en cours ?</w:t>
      </w:r>
    </w:p>
    <w:p w14:paraId="1F6BF4A3" w14:textId="77777777" w:rsidR="003C56C1" w:rsidRDefault="003C56C1" w:rsidP="003C56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Comment avez-vous constaté l’incident ?</w:t>
      </w:r>
    </w:p>
    <w:p w14:paraId="0B94C90A" w14:textId="77777777" w:rsidR="003C56C1" w:rsidRDefault="003C56C1" w:rsidP="003C56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Quel est l’impact de l’incident ?</w:t>
      </w:r>
    </w:p>
    <w:p w14:paraId="65F14478" w14:textId="77777777" w:rsidR="003C56C1" w:rsidRDefault="003C56C1" w:rsidP="003C56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Avez-vous déjà entrepris des actions ou pris des mesures ? Si oui, lesquelles ?</w:t>
      </w:r>
    </w:p>
    <w:p w14:paraId="73DCA681" w14:textId="77777777" w:rsidR="003C56C1" w:rsidRDefault="003C56C1" w:rsidP="003C56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 xml:space="preserve">Disposez vus de journaux ou d’autres données utiles ? </w:t>
      </w:r>
    </w:p>
    <w:p w14:paraId="72EC86D1" w14:textId="77777777" w:rsidR="003C56C1" w:rsidRDefault="003C56C1" w:rsidP="003C56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Qui avez-vous déjà informé de l’incident ?</w:t>
      </w:r>
    </w:p>
    <w:p w14:paraId="76FCE5C0" w14:textId="77777777" w:rsidR="003C56C1" w:rsidRDefault="003C56C1" w:rsidP="003C56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Qu’attendez-vous de ce signalement ? *</w:t>
      </w:r>
    </w:p>
    <w:p w14:paraId="5F06F142" w14:textId="77777777" w:rsidR="003C56C1" w:rsidRDefault="003C56C1" w:rsidP="003C56C1">
      <w:pPr>
        <w:rPr>
          <w:rFonts w:ascii="Times New Roman" w:hAnsi="Times New Roman" w:cs="Times New Roman"/>
          <w:sz w:val="24"/>
          <w:szCs w:val="24"/>
        </w:rPr>
      </w:pPr>
      <w:r>
        <w:rPr>
          <w:rFonts w:ascii="Times New Roman" w:hAnsi="Times New Roman" w:cs="Times New Roman"/>
          <w:sz w:val="24"/>
          <w:szCs w:val="24"/>
        </w:rPr>
        <w:br/>
        <w:t>*Effectivement il est possible de ne les appeler que pour signaler un incident, sans pour autant attendre un soutient. Il vous sera donc demandé ce que vous attendez. Par exemple, un soutien technique, ou de simples conseils ou encore signaler un incident résolu (avec sa résolution), pour qu’il ait déjà une procédure dans leur base de données en cas d’attaque similaire.</w:t>
      </w:r>
    </w:p>
    <w:p w14:paraId="28624A38" w14:textId="77777777" w:rsidR="003C56C1" w:rsidRDefault="003C56C1" w:rsidP="003C56C1">
      <w:pPr>
        <w:rPr>
          <w:rFonts w:ascii="Times New Roman" w:hAnsi="Times New Roman" w:cs="Times New Roman"/>
          <w:sz w:val="24"/>
          <w:szCs w:val="24"/>
        </w:rPr>
      </w:pPr>
    </w:p>
    <w:p w14:paraId="097C79AF" w14:textId="77777777" w:rsidR="003C56C1" w:rsidRPr="006767AD" w:rsidRDefault="003C56C1" w:rsidP="003C56C1"/>
    <w:p w14:paraId="325C8567" w14:textId="1B6E121C" w:rsidR="00CE2D1A" w:rsidRPr="00CE2D1A" w:rsidRDefault="00D33D14" w:rsidP="00CE2D1A">
      <w:pPr>
        <w:pStyle w:val="Heading1"/>
        <w:rPr>
          <w:lang w:val="en-BE"/>
        </w:rPr>
      </w:pPr>
      <w:bookmarkStart w:id="29" w:name="_Toc127177415"/>
      <w:r w:rsidRPr="17B218C9">
        <w:rPr>
          <w:lang w:val="en-BE"/>
        </w:rPr>
        <w:t>Références aux Régulation et Standards</w:t>
      </w:r>
      <w:bookmarkEnd w:id="12"/>
      <w:bookmarkEnd w:id="13"/>
      <w:bookmarkEnd w:id="14"/>
      <w:bookmarkEnd w:id="15"/>
      <w:bookmarkEnd w:id="16"/>
      <w:bookmarkEnd w:id="29"/>
    </w:p>
    <w:p w14:paraId="22A3FE2A" w14:textId="77777777" w:rsidR="009D6155" w:rsidRPr="006015B3" w:rsidRDefault="006015B3" w:rsidP="009D6155">
      <w:pPr>
        <w:pStyle w:val="Normal1"/>
        <w:rPr>
          <w:lang w:val="fr-BE"/>
        </w:rPr>
      </w:pPr>
      <w:r>
        <w:rPr>
          <w:lang w:val="en-BE"/>
        </w:rPr>
        <w:t>Les références aux standards internationaux et régulation relatives au secteur de l’entreprise sont repris dans le tableau ci-dessous.</w:t>
      </w:r>
    </w:p>
    <w:p w14:paraId="085A52C0" w14:textId="77777777" w:rsidR="009D6155" w:rsidRPr="006015B3" w:rsidRDefault="009D6155" w:rsidP="009D6155">
      <w:pPr>
        <w:pStyle w:val="BodyText"/>
        <w:rPr>
          <w:lang w:val="fr-BE"/>
        </w:rPr>
      </w:pPr>
    </w:p>
    <w:tbl>
      <w:tblPr>
        <w:tblW w:w="897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5"/>
        <w:gridCol w:w="2805"/>
        <w:gridCol w:w="3125"/>
      </w:tblGrid>
      <w:tr w:rsidR="009D6155" w:rsidRPr="00BC2F22" w14:paraId="30AB6230" w14:textId="77777777" w:rsidTr="17B218C9">
        <w:trPr>
          <w:trHeight w:val="450"/>
        </w:trPr>
        <w:tc>
          <w:tcPr>
            <w:tcW w:w="3045" w:type="dxa"/>
            <w:shd w:val="clear" w:color="auto" w:fill="C0C0C0"/>
            <w:vAlign w:val="center"/>
          </w:tcPr>
          <w:p w14:paraId="0C2539CA" w14:textId="77777777" w:rsidR="009D6155" w:rsidRPr="00DB1FF9" w:rsidRDefault="29BD134D" w:rsidP="17B218C9">
            <w:pPr>
              <w:jc w:val="center"/>
              <w:rPr>
                <w:rFonts w:cs="Arial"/>
                <w:b/>
                <w:bCs/>
              </w:rPr>
            </w:pPr>
            <w:r w:rsidRPr="17B218C9">
              <w:rPr>
                <w:rFonts w:cs="Arial"/>
                <w:b/>
                <w:bCs/>
              </w:rPr>
              <w:t xml:space="preserve">ISO </w:t>
            </w:r>
            <w:bookmarkStart w:id="30" w:name="_Int_lwn5i8ru"/>
            <w:r w:rsidRPr="17B218C9">
              <w:rPr>
                <w:rFonts w:cs="Arial"/>
                <w:b/>
                <w:bCs/>
              </w:rPr>
              <w:t>27001:</w:t>
            </w:r>
            <w:bookmarkEnd w:id="30"/>
            <w:r w:rsidRPr="17B218C9">
              <w:rPr>
                <w:rFonts w:cs="Arial"/>
                <w:b/>
                <w:bCs/>
              </w:rPr>
              <w:t>2013</w:t>
            </w:r>
          </w:p>
        </w:tc>
        <w:tc>
          <w:tcPr>
            <w:tcW w:w="2805" w:type="dxa"/>
            <w:shd w:val="clear" w:color="auto" w:fill="C0C0C0"/>
            <w:vAlign w:val="center"/>
          </w:tcPr>
          <w:p w14:paraId="0B26AA0A" w14:textId="77777777" w:rsidR="009D6155" w:rsidRPr="00DB1FF9" w:rsidRDefault="009D6155" w:rsidP="00FA39F1">
            <w:pPr>
              <w:jc w:val="center"/>
              <w:rPr>
                <w:rFonts w:cs="Arial"/>
                <w:b/>
                <w:szCs w:val="20"/>
              </w:rPr>
            </w:pPr>
            <w:r>
              <w:rPr>
                <w:rFonts w:cs="Arial"/>
                <w:b/>
                <w:szCs w:val="20"/>
              </w:rPr>
              <w:t xml:space="preserve">NIST </w:t>
            </w:r>
            <w:r w:rsidRPr="00216286">
              <w:rPr>
                <w:rFonts w:cs="Arial"/>
                <w:b/>
                <w:szCs w:val="20"/>
              </w:rPr>
              <w:t>SP 800-53</w:t>
            </w:r>
          </w:p>
        </w:tc>
        <w:tc>
          <w:tcPr>
            <w:tcW w:w="3125" w:type="dxa"/>
            <w:shd w:val="clear" w:color="auto" w:fill="C0C0C0"/>
            <w:vAlign w:val="center"/>
          </w:tcPr>
          <w:p w14:paraId="65560930" w14:textId="77777777" w:rsidR="009D6155" w:rsidRPr="00DB1FF9" w:rsidRDefault="009D6155" w:rsidP="00FA39F1">
            <w:pPr>
              <w:jc w:val="center"/>
              <w:rPr>
                <w:rFonts w:cs="Arial"/>
                <w:b/>
                <w:szCs w:val="20"/>
              </w:rPr>
            </w:pPr>
            <w:r w:rsidRPr="00DB1FF9">
              <w:rPr>
                <w:rFonts w:cs="Arial"/>
                <w:b/>
                <w:szCs w:val="20"/>
              </w:rPr>
              <w:t>HIPAA</w:t>
            </w:r>
          </w:p>
        </w:tc>
      </w:tr>
      <w:tr w:rsidR="009D6155" w:rsidRPr="00BC2F22" w14:paraId="4E067ADA" w14:textId="77777777" w:rsidTr="17B218C9">
        <w:trPr>
          <w:trHeight w:val="741"/>
        </w:trPr>
        <w:tc>
          <w:tcPr>
            <w:tcW w:w="3045" w:type="dxa"/>
            <w:vAlign w:val="center"/>
          </w:tcPr>
          <w:p w14:paraId="39E2868E" w14:textId="77777777" w:rsidR="009D6155" w:rsidRPr="009D6155" w:rsidRDefault="009D6155" w:rsidP="00FA39F1">
            <w:pPr>
              <w:rPr>
                <w:rFonts w:cs="Arial"/>
                <w:szCs w:val="20"/>
                <w:lang w:val="en-US"/>
              </w:rPr>
            </w:pPr>
            <w:r w:rsidRPr="009D6155">
              <w:rPr>
                <w:rFonts w:cs="Arial"/>
                <w:szCs w:val="20"/>
                <w:lang w:val="en-US"/>
              </w:rPr>
              <w:t>A.8.1.3 Acceptable Use of Assets</w:t>
            </w:r>
          </w:p>
        </w:tc>
        <w:tc>
          <w:tcPr>
            <w:tcW w:w="2805" w:type="dxa"/>
            <w:vAlign w:val="center"/>
          </w:tcPr>
          <w:p w14:paraId="4250DB7D" w14:textId="77777777" w:rsidR="009D6155" w:rsidRPr="00DB1FF9" w:rsidRDefault="009D6155" w:rsidP="00FA39F1">
            <w:pPr>
              <w:rPr>
                <w:rFonts w:cs="Arial"/>
                <w:szCs w:val="20"/>
              </w:rPr>
            </w:pPr>
            <w:r w:rsidRPr="00216286">
              <w:rPr>
                <w:rFonts w:cs="Arial"/>
                <w:szCs w:val="20"/>
              </w:rPr>
              <w:t>AC-20, PL</w:t>
            </w:r>
            <w:r w:rsidRPr="00216286">
              <w:rPr>
                <w:rFonts w:ascii="MS Gothic" w:eastAsia="MS Gothic" w:hAnsi="MS Gothic" w:cs="MS Gothic" w:hint="eastAsia"/>
                <w:szCs w:val="20"/>
              </w:rPr>
              <w:t>‑</w:t>
            </w:r>
            <w:r w:rsidRPr="00216286">
              <w:rPr>
                <w:rFonts w:cs="Arial"/>
                <w:szCs w:val="20"/>
              </w:rPr>
              <w:t>4, PS-6</w:t>
            </w:r>
          </w:p>
        </w:tc>
        <w:tc>
          <w:tcPr>
            <w:tcW w:w="3125" w:type="dxa"/>
            <w:vAlign w:val="center"/>
          </w:tcPr>
          <w:p w14:paraId="33012573" w14:textId="77777777" w:rsidR="009D6155" w:rsidRPr="00DB1FF9" w:rsidRDefault="29BD134D" w:rsidP="17B218C9">
            <w:pPr>
              <w:rPr>
                <w:rFonts w:cs="Arial"/>
              </w:rPr>
            </w:pPr>
            <w:r w:rsidRPr="17B218C9">
              <w:rPr>
                <w:rFonts w:cs="Arial"/>
              </w:rPr>
              <w:t xml:space="preserve">Workstation </w:t>
            </w:r>
            <w:bookmarkStart w:id="31" w:name="_Int_prMx9gy8"/>
            <w:r w:rsidRPr="17B218C9">
              <w:rPr>
                <w:rFonts w:cs="Arial"/>
              </w:rPr>
              <w:t>Use  §</w:t>
            </w:r>
            <w:bookmarkEnd w:id="31"/>
            <w:r w:rsidRPr="17B218C9">
              <w:rPr>
                <w:rFonts w:cs="Arial"/>
              </w:rPr>
              <w:t>164.310(b)</w:t>
            </w:r>
          </w:p>
        </w:tc>
      </w:tr>
    </w:tbl>
    <w:p w14:paraId="69A3E15F" w14:textId="77777777" w:rsidR="009D6155" w:rsidRPr="00DF1967" w:rsidRDefault="009D6155" w:rsidP="009D6155">
      <w:pPr>
        <w:pStyle w:val="BodyText"/>
        <w:rPr>
          <w:sz w:val="16"/>
          <w:szCs w:val="16"/>
        </w:rPr>
      </w:pPr>
    </w:p>
    <w:p w14:paraId="185430AE" w14:textId="1D3DD397" w:rsidR="00CE2D1A" w:rsidRPr="00CE2D1A" w:rsidRDefault="00D33D14" w:rsidP="00CE2D1A">
      <w:pPr>
        <w:pStyle w:val="Heading1"/>
        <w:rPr>
          <w:lang w:val="en-BE"/>
        </w:rPr>
      </w:pPr>
      <w:bookmarkStart w:id="32" w:name="_Toc127177416"/>
      <w:bookmarkStart w:id="33" w:name="_Toc223341194"/>
      <w:bookmarkStart w:id="34" w:name="_Toc225151705"/>
      <w:r w:rsidRPr="17B218C9">
        <w:rPr>
          <w:lang w:val="en-BE"/>
        </w:rPr>
        <w:t>Références aux autres documents internes</w:t>
      </w:r>
      <w:bookmarkEnd w:id="32"/>
    </w:p>
    <w:p w14:paraId="4BE61CDA" w14:textId="77777777" w:rsidR="009D6155" w:rsidRPr="006015B3" w:rsidRDefault="006015B3" w:rsidP="009D6155">
      <w:pPr>
        <w:pStyle w:val="Normal1"/>
        <w:rPr>
          <w:lang w:val="fr-BE"/>
        </w:rPr>
      </w:pPr>
      <w:r>
        <w:rPr>
          <w:lang w:val="en-BE"/>
        </w:rPr>
        <w:t>Les références à d’autres politiques, standards, procédures ou documents internes sont listées dans le tableau ci-dessous.</w:t>
      </w:r>
    </w:p>
    <w:p w14:paraId="55EDB2C2" w14:textId="77777777" w:rsidR="009D6155" w:rsidRPr="006015B3" w:rsidRDefault="009D6155" w:rsidP="009D6155">
      <w:pPr>
        <w:pStyle w:val="BodyText"/>
        <w:ind w:left="0"/>
        <w:rPr>
          <w:rFonts w:cs="Arial"/>
          <w:sz w:val="16"/>
          <w:szCs w:val="16"/>
          <w:lang w:val="fr-BE"/>
        </w:rPr>
      </w:pPr>
    </w:p>
    <w:tbl>
      <w:tblPr>
        <w:tblW w:w="895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7"/>
        <w:gridCol w:w="2079"/>
      </w:tblGrid>
      <w:tr w:rsidR="009D6155" w14:paraId="5866ED70" w14:textId="77777777" w:rsidTr="009D6155">
        <w:trPr>
          <w:trHeight w:val="324"/>
        </w:trPr>
        <w:tc>
          <w:tcPr>
            <w:tcW w:w="6877" w:type="dxa"/>
            <w:shd w:val="clear" w:color="auto" w:fill="C0C0C0"/>
            <w:vAlign w:val="center"/>
          </w:tcPr>
          <w:p w14:paraId="1AEF94F8" w14:textId="77777777" w:rsidR="009D6155" w:rsidRPr="00DB1FF9" w:rsidRDefault="009D6155" w:rsidP="00FA39F1">
            <w:pPr>
              <w:rPr>
                <w:rFonts w:cs="Arial"/>
                <w:b/>
                <w:szCs w:val="20"/>
              </w:rPr>
            </w:pPr>
            <w:r w:rsidRPr="00DB1FF9">
              <w:rPr>
                <w:rFonts w:cs="Arial"/>
                <w:b/>
                <w:szCs w:val="20"/>
              </w:rPr>
              <w:t>Document Name</w:t>
            </w:r>
          </w:p>
        </w:tc>
        <w:tc>
          <w:tcPr>
            <w:tcW w:w="2079" w:type="dxa"/>
            <w:shd w:val="clear" w:color="auto" w:fill="C0C0C0"/>
            <w:vAlign w:val="center"/>
          </w:tcPr>
          <w:p w14:paraId="7432B56C" w14:textId="77777777" w:rsidR="009D6155" w:rsidRPr="00DB1FF9" w:rsidRDefault="009D6155" w:rsidP="00FA39F1">
            <w:pPr>
              <w:rPr>
                <w:rFonts w:cs="Arial"/>
                <w:b/>
                <w:szCs w:val="20"/>
              </w:rPr>
            </w:pPr>
            <w:r w:rsidRPr="00DB1FF9">
              <w:rPr>
                <w:rFonts w:cs="Arial"/>
                <w:b/>
                <w:szCs w:val="20"/>
              </w:rPr>
              <w:t>Document ID</w:t>
            </w:r>
          </w:p>
        </w:tc>
      </w:tr>
      <w:tr w:rsidR="009D6155" w14:paraId="52B14FB7" w14:textId="77777777" w:rsidTr="009D6155">
        <w:trPr>
          <w:trHeight w:val="397"/>
        </w:trPr>
        <w:tc>
          <w:tcPr>
            <w:tcW w:w="6877" w:type="dxa"/>
            <w:vAlign w:val="center"/>
          </w:tcPr>
          <w:p w14:paraId="7FAFCF9B" w14:textId="77777777" w:rsidR="009D6155" w:rsidRPr="00DB1FF9" w:rsidRDefault="009D6155" w:rsidP="00FA39F1">
            <w:pPr>
              <w:rPr>
                <w:szCs w:val="20"/>
              </w:rPr>
            </w:pPr>
            <w:r w:rsidRPr="00EC5EAD">
              <w:t>Non-discrimination and Anti-harassment Policy</w:t>
            </w:r>
          </w:p>
        </w:tc>
        <w:tc>
          <w:tcPr>
            <w:tcW w:w="2079" w:type="dxa"/>
            <w:vAlign w:val="center"/>
          </w:tcPr>
          <w:p w14:paraId="16BC590F" w14:textId="77777777" w:rsidR="009D6155" w:rsidRPr="00DB1FF9" w:rsidRDefault="009D6155" w:rsidP="00FA39F1">
            <w:pPr>
              <w:rPr>
                <w:rFonts w:cs="Arial"/>
                <w:szCs w:val="20"/>
              </w:rPr>
            </w:pPr>
          </w:p>
        </w:tc>
      </w:tr>
    </w:tbl>
    <w:p w14:paraId="774C1351" w14:textId="77777777" w:rsidR="009D6155" w:rsidRDefault="009D6155" w:rsidP="009D6155">
      <w:pPr>
        <w:pStyle w:val="BodyText"/>
      </w:pPr>
    </w:p>
    <w:p w14:paraId="3C8E0396" w14:textId="77777777" w:rsidR="009D6155" w:rsidRPr="00EB31A0" w:rsidRDefault="00D33D14" w:rsidP="00EB31A0">
      <w:pPr>
        <w:pStyle w:val="Heading1"/>
      </w:pPr>
      <w:bookmarkStart w:id="35" w:name="_Toc127177417"/>
      <w:bookmarkEnd w:id="33"/>
      <w:bookmarkEnd w:id="34"/>
      <w:r w:rsidRPr="17B218C9">
        <w:rPr>
          <w:lang w:val="en-BE"/>
        </w:rPr>
        <w:t>Autres références externes</w:t>
      </w:r>
      <w:bookmarkEnd w:id="35"/>
      <w:r w:rsidR="29BD134D">
        <w:t xml:space="preserve"> </w:t>
      </w:r>
    </w:p>
    <w:p w14:paraId="2F2C6065" w14:textId="77777777" w:rsidR="009D6155" w:rsidRPr="006015B3" w:rsidRDefault="006015B3" w:rsidP="009D6155">
      <w:pPr>
        <w:pStyle w:val="Normal1"/>
        <w:rPr>
          <w:lang w:val="fr-BE"/>
        </w:rPr>
      </w:pPr>
      <w:r>
        <w:rPr>
          <w:lang w:val="en-BE"/>
        </w:rPr>
        <w:t>Les références utilisées ou citées durant la rédaction de ce document sont listées dans le tableau ci-dessous.</w:t>
      </w:r>
    </w:p>
    <w:p w14:paraId="547AC06E" w14:textId="77777777" w:rsidR="009D6155" w:rsidRPr="006015B3" w:rsidRDefault="009D6155" w:rsidP="009D6155">
      <w:pPr>
        <w:pStyle w:val="BodyText"/>
        <w:rPr>
          <w:lang w:val="fr-BE"/>
        </w:rPr>
      </w:pPr>
    </w:p>
    <w:tbl>
      <w:tblPr>
        <w:tblW w:w="89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5"/>
        <w:gridCol w:w="2568"/>
        <w:gridCol w:w="2648"/>
        <w:gridCol w:w="1537"/>
      </w:tblGrid>
      <w:tr w:rsidR="009D6155" w:rsidRPr="00AA09F7" w14:paraId="2BB1FCFF" w14:textId="77777777" w:rsidTr="009D6155">
        <w:trPr>
          <w:trHeight w:val="425"/>
        </w:trPr>
        <w:tc>
          <w:tcPr>
            <w:tcW w:w="2185" w:type="dxa"/>
            <w:shd w:val="clear" w:color="auto" w:fill="C0C0C0"/>
            <w:vAlign w:val="center"/>
          </w:tcPr>
          <w:p w14:paraId="04352F94" w14:textId="77777777" w:rsidR="009D6155" w:rsidRPr="00DB1FF9" w:rsidRDefault="009D6155" w:rsidP="00FA39F1">
            <w:pPr>
              <w:rPr>
                <w:rFonts w:cs="Arial"/>
                <w:b/>
                <w:szCs w:val="20"/>
              </w:rPr>
            </w:pPr>
            <w:r w:rsidRPr="00DB1FF9">
              <w:rPr>
                <w:rFonts w:cs="Arial"/>
                <w:b/>
                <w:szCs w:val="20"/>
              </w:rPr>
              <w:t>R</w:t>
            </w:r>
            <w:r w:rsidR="006015B3">
              <w:rPr>
                <w:rFonts w:cs="Arial"/>
                <w:b/>
                <w:szCs w:val="20"/>
                <w:lang w:val="en-BE"/>
              </w:rPr>
              <w:t>é</w:t>
            </w:r>
            <w:r w:rsidRPr="00DB1FF9">
              <w:rPr>
                <w:rFonts w:cs="Arial"/>
                <w:b/>
                <w:szCs w:val="20"/>
              </w:rPr>
              <w:t>f</w:t>
            </w:r>
            <w:r w:rsidR="006015B3">
              <w:rPr>
                <w:rFonts w:cs="Arial"/>
                <w:b/>
                <w:szCs w:val="20"/>
                <w:lang w:val="en-BE"/>
              </w:rPr>
              <w:t>é</w:t>
            </w:r>
            <w:r w:rsidRPr="00DB1FF9">
              <w:rPr>
                <w:rFonts w:cs="Arial"/>
                <w:b/>
                <w:szCs w:val="20"/>
              </w:rPr>
              <w:t>rence</w:t>
            </w:r>
          </w:p>
        </w:tc>
        <w:tc>
          <w:tcPr>
            <w:tcW w:w="2568" w:type="dxa"/>
            <w:shd w:val="clear" w:color="auto" w:fill="C0C0C0"/>
            <w:vAlign w:val="center"/>
          </w:tcPr>
          <w:p w14:paraId="076EFEA9" w14:textId="77777777" w:rsidR="009D6155" w:rsidRPr="006015B3" w:rsidRDefault="006015B3" w:rsidP="00FA39F1">
            <w:pPr>
              <w:rPr>
                <w:rFonts w:cs="Arial"/>
                <w:b/>
                <w:szCs w:val="20"/>
                <w:lang w:val="en-BE"/>
              </w:rPr>
            </w:pPr>
            <w:r>
              <w:rPr>
                <w:rFonts w:cs="Arial"/>
                <w:b/>
                <w:szCs w:val="20"/>
                <w:lang w:val="en-BE"/>
              </w:rPr>
              <w:t>Titre</w:t>
            </w:r>
          </w:p>
        </w:tc>
        <w:tc>
          <w:tcPr>
            <w:tcW w:w="2648" w:type="dxa"/>
            <w:shd w:val="clear" w:color="auto" w:fill="C0C0C0"/>
            <w:vAlign w:val="center"/>
          </w:tcPr>
          <w:p w14:paraId="482C4E38" w14:textId="77777777" w:rsidR="009D6155" w:rsidRPr="0079782E" w:rsidRDefault="009D6155" w:rsidP="00FA39F1">
            <w:pPr>
              <w:rPr>
                <w:rFonts w:cs="Arial"/>
                <w:b/>
                <w:szCs w:val="20"/>
                <w:lang w:val="en-BE"/>
              </w:rPr>
            </w:pPr>
            <w:r w:rsidRPr="00DB1FF9">
              <w:rPr>
                <w:rFonts w:cs="Arial"/>
                <w:b/>
                <w:szCs w:val="20"/>
              </w:rPr>
              <w:t>ID</w:t>
            </w:r>
            <w:r w:rsidR="0079782E">
              <w:rPr>
                <w:rFonts w:cs="Arial"/>
                <w:b/>
                <w:szCs w:val="20"/>
                <w:lang w:val="en-BE"/>
              </w:rPr>
              <w:t xml:space="preserve"> de Référence</w:t>
            </w:r>
          </w:p>
        </w:tc>
        <w:tc>
          <w:tcPr>
            <w:tcW w:w="1537" w:type="dxa"/>
            <w:shd w:val="clear" w:color="auto" w:fill="C0C0C0"/>
            <w:vAlign w:val="center"/>
          </w:tcPr>
          <w:p w14:paraId="66C1965B" w14:textId="77777777" w:rsidR="009D6155" w:rsidRPr="0079782E" w:rsidRDefault="0079782E" w:rsidP="00FA39F1">
            <w:pPr>
              <w:jc w:val="center"/>
              <w:rPr>
                <w:rFonts w:cs="Arial"/>
                <w:b/>
                <w:szCs w:val="20"/>
                <w:lang w:val="en-BE"/>
              </w:rPr>
            </w:pPr>
            <w:r>
              <w:rPr>
                <w:rFonts w:cs="Arial"/>
                <w:b/>
                <w:szCs w:val="20"/>
                <w:lang w:val="en-BE"/>
              </w:rPr>
              <w:t>Année</w:t>
            </w:r>
          </w:p>
        </w:tc>
      </w:tr>
      <w:tr w:rsidR="009D6155" w:rsidRPr="00D0584C" w14:paraId="5EE57550" w14:textId="77777777" w:rsidTr="009D6155">
        <w:trPr>
          <w:trHeight w:val="374"/>
        </w:trPr>
        <w:tc>
          <w:tcPr>
            <w:tcW w:w="2185" w:type="dxa"/>
            <w:vAlign w:val="center"/>
          </w:tcPr>
          <w:p w14:paraId="6643979A" w14:textId="77777777" w:rsidR="009D6155" w:rsidRPr="00DB1FF9" w:rsidRDefault="009D6155" w:rsidP="00FA39F1">
            <w:pPr>
              <w:rPr>
                <w:rFonts w:cs="Arial"/>
                <w:szCs w:val="20"/>
              </w:rPr>
            </w:pPr>
          </w:p>
        </w:tc>
        <w:tc>
          <w:tcPr>
            <w:tcW w:w="2568" w:type="dxa"/>
            <w:vAlign w:val="center"/>
          </w:tcPr>
          <w:p w14:paraId="4A1BEE66" w14:textId="77777777" w:rsidR="009D6155" w:rsidRPr="00DB1FF9" w:rsidRDefault="009D6155" w:rsidP="00FA39F1">
            <w:pPr>
              <w:rPr>
                <w:rFonts w:cs="Arial"/>
                <w:szCs w:val="20"/>
              </w:rPr>
            </w:pPr>
          </w:p>
        </w:tc>
        <w:tc>
          <w:tcPr>
            <w:tcW w:w="2648" w:type="dxa"/>
            <w:vAlign w:val="center"/>
          </w:tcPr>
          <w:p w14:paraId="2C9597C5" w14:textId="77777777" w:rsidR="009D6155" w:rsidRPr="00DB1FF9" w:rsidRDefault="009D6155" w:rsidP="00FA39F1">
            <w:pPr>
              <w:rPr>
                <w:rFonts w:cs="Arial"/>
                <w:szCs w:val="20"/>
              </w:rPr>
            </w:pPr>
          </w:p>
        </w:tc>
        <w:tc>
          <w:tcPr>
            <w:tcW w:w="1537" w:type="dxa"/>
            <w:vAlign w:val="center"/>
          </w:tcPr>
          <w:p w14:paraId="01EC3CCF" w14:textId="77777777" w:rsidR="009D6155" w:rsidRPr="00DB1FF9" w:rsidRDefault="009D6155" w:rsidP="00FA39F1">
            <w:pPr>
              <w:rPr>
                <w:rFonts w:cs="Arial"/>
                <w:szCs w:val="20"/>
              </w:rPr>
            </w:pPr>
          </w:p>
        </w:tc>
      </w:tr>
    </w:tbl>
    <w:p w14:paraId="23D26D09" w14:textId="77777777" w:rsidR="009D6155" w:rsidRDefault="009D6155" w:rsidP="009D6155">
      <w:pPr>
        <w:pStyle w:val="BodyText"/>
      </w:pPr>
    </w:p>
    <w:p w14:paraId="5AADBD1F" w14:textId="77777777" w:rsidR="009D6155" w:rsidRDefault="009D6155" w:rsidP="009D6155">
      <w:pPr>
        <w:pStyle w:val="BodyText"/>
      </w:pPr>
    </w:p>
    <w:p w14:paraId="563D39B5" w14:textId="77777777" w:rsidR="009D6155" w:rsidRDefault="009D6155" w:rsidP="009D6155">
      <w:pPr>
        <w:pStyle w:val="BodyText"/>
      </w:pPr>
    </w:p>
    <w:p w14:paraId="05DBC0BB" w14:textId="77777777" w:rsidR="009D6155" w:rsidRDefault="009D6155"/>
    <w:sectPr w:rsidR="009D6155" w:rsidSect="00CC69D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B830" w14:textId="77777777" w:rsidR="00043E68" w:rsidRDefault="00043E68" w:rsidP="004C5E6B">
      <w:pPr>
        <w:spacing w:after="0" w:line="240" w:lineRule="auto"/>
      </w:pPr>
      <w:r>
        <w:separator/>
      </w:r>
    </w:p>
  </w:endnote>
  <w:endnote w:type="continuationSeparator" w:id="0">
    <w:p w14:paraId="4AA6EFA0" w14:textId="77777777" w:rsidR="00043E68" w:rsidRDefault="00043E68" w:rsidP="004C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2629F" w14:textId="77777777" w:rsidR="00043E68" w:rsidRDefault="00043E68" w:rsidP="004C5E6B">
      <w:pPr>
        <w:spacing w:after="0" w:line="240" w:lineRule="auto"/>
      </w:pPr>
      <w:r>
        <w:separator/>
      </w:r>
    </w:p>
  </w:footnote>
  <w:footnote w:type="continuationSeparator" w:id="0">
    <w:p w14:paraId="2BE91966" w14:textId="77777777" w:rsidR="00043E68" w:rsidRDefault="00043E68" w:rsidP="004C5E6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LYLxTX0SRn7eC" int2:id="sH3qt9AC">
      <int2:state int2:value="Rejected" int2:type="LegacyProofing"/>
    </int2:textHash>
    <int2:textHash int2:hashCode="ceVw4X9Glkcu+8" int2:id="m3UG1VXN">
      <int2:state int2:value="Rejected" int2:type="LegacyProofing"/>
    </int2:textHash>
    <int2:textHash int2:hashCode="yEJeFQMIhV5Z4A" int2:id="fIHP3bGI">
      <int2:state int2:value="Rejected" int2:type="LegacyProofing"/>
    </int2:textHash>
    <int2:textHash int2:hashCode="0ieM15BuF4wIhU" int2:id="9EDifkwl">
      <int2:state int2:value="Rejected" int2:type="LegacyProofing"/>
    </int2:textHash>
    <int2:textHash int2:hashCode="IEEkdmk2qlIoq+" int2:id="0JjPe9dQ">
      <int2:state int2:value="Rejected" int2:type="LegacyProofing"/>
    </int2:textHash>
    <int2:textHash int2:hashCode="PG3ht92RRl1Dfv" int2:id="ZQ5NVV5h">
      <int2:state int2:value="Rejected" int2:type="LegacyProofing"/>
    </int2:textHash>
    <int2:textHash int2:hashCode="ynalQCFHcVM2Hy" int2:id="ADUvtC0e">
      <int2:state int2:value="Rejected" int2:type="LegacyProofing"/>
    </int2:textHash>
    <int2:textHash int2:hashCode="NkB4/jrlxP2X3y" int2:id="obFNKyd3">
      <int2:state int2:value="Rejected" int2:type="LegacyProofing"/>
    </int2:textHash>
    <int2:textHash int2:hashCode="6zxiaQ7JAldF/T" int2:id="7Tzxgw5V">
      <int2:state int2:value="Rejected" int2:type="LegacyProofing"/>
    </int2:textHash>
    <int2:textHash int2:hashCode="I6IcAC74Vb5jmM" int2:id="vD0a0Yp8">
      <int2:state int2:value="Rejected" int2:type="LegacyProofing"/>
    </int2:textHash>
    <int2:textHash int2:hashCode="C3Q6dLUmjFZ49A" int2:id="CmqPDWU2">
      <int2:state int2:value="Rejected" int2:type="LegacyProofing"/>
    </int2:textHash>
    <int2:textHash int2:hashCode="tW8Id123VJW0f8" int2:id="cTtu8LPU">
      <int2:state int2:value="Rejected" int2:type="LegacyProofing"/>
    </int2:textHash>
    <int2:textHash int2:hashCode="yVYNlO4ZgwN0Z4" int2:id="5qanQRNQ">
      <int2:state int2:value="Rejected" int2:type="LegacyProofing"/>
    </int2:textHash>
    <int2:textHash int2:hashCode="U7ChsvrfTgQM3C" int2:id="OUMRxJIk">
      <int2:state int2:value="Rejected" int2:type="LegacyProofing"/>
    </int2:textHash>
    <int2:textHash int2:hashCode="WNG7zil948MEqf" int2:id="Id98vGPT">
      <int2:state int2:value="Rejected" int2:type="LegacyProofing"/>
    </int2:textHash>
    <int2:bookmark int2:bookmarkName="_Int_c5doXjvd" int2:invalidationBookmarkName="" int2:hashCode="14mh6ZKt6oB9FA" int2:id="wXgAOX3c">
      <int2:state int2:value="Rejected" int2:type="LegacyProofing"/>
    </int2:bookmark>
    <int2:bookmark int2:bookmarkName="_Int_p5HYadm4" int2:invalidationBookmarkName="" int2:hashCode="G9ITBRTc/Outxo" int2:id="CVqoHTLC">
      <int2:state int2:value="Rejected" int2:type="LegacyProofing"/>
    </int2:bookmark>
    <int2:bookmark int2:bookmarkName="_Int_Cq8Xo1EV" int2:invalidationBookmarkName="" int2:hashCode="G9ITBRTc/Outxo" int2:id="boyZnvCc">
      <int2:state int2:value="Rejected" int2:type="LegacyProofing"/>
    </int2:bookmark>
    <int2:bookmark int2:bookmarkName="_Int_pbcfe49p" int2:invalidationBookmarkName="" int2:hashCode="j+nbFr5RcLUZQi" int2:id="PqVWSXWP">
      <int2:state int2:value="Rejected" int2:type="LegacyProofing"/>
    </int2:bookmark>
    <int2:bookmark int2:bookmarkName="_Int_wnwu5k4l" int2:invalidationBookmarkName="" int2:hashCode="1acBLs4jEBGSz1" int2:id="UXF2O3R3">
      <int2:state int2:value="Rejected" int2:type="LegacyProofing"/>
    </int2:bookmark>
    <int2:bookmark int2:bookmarkName="_Int_dslAOlZe" int2:invalidationBookmarkName="" int2:hashCode="uhz9zYZfO4e8yV" int2:id="EDs6VAcO">
      <int2:state int2:value="Rejected" int2:type="LegacyProofing"/>
    </int2:bookmark>
    <int2:bookmark int2:bookmarkName="_Int_Um4XecTA" int2:invalidationBookmarkName="" int2:hashCode="q8kEeptuOtzXnR" int2:id="fptqXxRf">
      <int2:state int2:value="Rejected" int2:type="LegacyProofing"/>
    </int2:bookmark>
    <int2:bookmark int2:bookmarkName="_Int_m6l0kcHz" int2:invalidationBookmarkName="" int2:hashCode="z4KrSPdHpfj8Kz" int2:id="Vc5ATYpV">
      <int2:state int2:value="Rejected" int2:type="LegacyProofing"/>
    </int2:bookmark>
    <int2:bookmark int2:bookmarkName="_Int_prMx9gy8" int2:invalidationBookmarkName="" int2:hashCode="cBmaQ8m9SHsuKw" int2:id="9bBg7ITy">
      <int2:state int2:value="Rejected" int2:type="LegacyProofing"/>
    </int2:bookmark>
    <int2:bookmark int2:bookmarkName="_Int_lwn5i8ru" int2:invalidationBookmarkName="" int2:hashCode="qMwJ6R2DbLHA3V" int2:id="0dxu5CN1">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529"/>
    <w:multiLevelType w:val="hybridMultilevel"/>
    <w:tmpl w:val="39C8173E"/>
    <w:lvl w:ilvl="0" w:tplc="080C000F">
      <w:start w:val="1"/>
      <w:numFmt w:val="decimal"/>
      <w:lvlText w:val="%1."/>
      <w:lvlJc w:val="left"/>
      <w:pPr>
        <w:ind w:left="792" w:hanging="360"/>
      </w:p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1" w15:restartNumberingAfterBreak="0">
    <w:nsid w:val="0EB0269A"/>
    <w:multiLevelType w:val="hybridMultilevel"/>
    <w:tmpl w:val="B254F4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A24F9D"/>
    <w:multiLevelType w:val="multilevel"/>
    <w:tmpl w:val="1DD4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E4013"/>
    <w:multiLevelType w:val="hybridMultilevel"/>
    <w:tmpl w:val="F18649FC"/>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A05596"/>
    <w:multiLevelType w:val="multilevel"/>
    <w:tmpl w:val="4F56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A07D3"/>
    <w:multiLevelType w:val="hybridMultilevel"/>
    <w:tmpl w:val="04F2F62E"/>
    <w:lvl w:ilvl="0" w:tplc="DD64FCB2">
      <w:start w:val="1"/>
      <w:numFmt w:val="decimal"/>
      <w:lvlText w:val="%1."/>
      <w:lvlJc w:val="left"/>
      <w:pPr>
        <w:ind w:left="720" w:hanging="360"/>
      </w:pPr>
    </w:lvl>
    <w:lvl w:ilvl="1" w:tplc="04DA6236">
      <w:start w:val="1"/>
      <w:numFmt w:val="lowerLetter"/>
      <w:lvlText w:val="%2."/>
      <w:lvlJc w:val="left"/>
      <w:pPr>
        <w:ind w:left="1440" w:hanging="360"/>
      </w:pPr>
    </w:lvl>
    <w:lvl w:ilvl="2" w:tplc="32A2FBE6">
      <w:start w:val="1"/>
      <w:numFmt w:val="lowerRoman"/>
      <w:lvlText w:val="%3."/>
      <w:lvlJc w:val="right"/>
      <w:pPr>
        <w:ind w:left="2160" w:hanging="180"/>
      </w:pPr>
    </w:lvl>
    <w:lvl w:ilvl="3" w:tplc="30DE1880">
      <w:start w:val="1"/>
      <w:numFmt w:val="decimal"/>
      <w:lvlText w:val="%4."/>
      <w:lvlJc w:val="left"/>
      <w:pPr>
        <w:ind w:left="2880" w:hanging="360"/>
      </w:pPr>
    </w:lvl>
    <w:lvl w:ilvl="4" w:tplc="5C4E9F3E">
      <w:start w:val="1"/>
      <w:numFmt w:val="lowerLetter"/>
      <w:lvlText w:val="%5."/>
      <w:lvlJc w:val="left"/>
      <w:pPr>
        <w:ind w:left="3600" w:hanging="360"/>
      </w:pPr>
    </w:lvl>
    <w:lvl w:ilvl="5" w:tplc="8FE6D186">
      <w:start w:val="1"/>
      <w:numFmt w:val="lowerRoman"/>
      <w:lvlText w:val="%6."/>
      <w:lvlJc w:val="right"/>
      <w:pPr>
        <w:ind w:left="4320" w:hanging="180"/>
      </w:pPr>
    </w:lvl>
    <w:lvl w:ilvl="6" w:tplc="976215F8">
      <w:start w:val="1"/>
      <w:numFmt w:val="decimal"/>
      <w:lvlText w:val="%7."/>
      <w:lvlJc w:val="left"/>
      <w:pPr>
        <w:ind w:left="5040" w:hanging="360"/>
      </w:pPr>
    </w:lvl>
    <w:lvl w:ilvl="7" w:tplc="52E6B21C">
      <w:start w:val="1"/>
      <w:numFmt w:val="lowerLetter"/>
      <w:lvlText w:val="%8."/>
      <w:lvlJc w:val="left"/>
      <w:pPr>
        <w:ind w:left="5760" w:hanging="360"/>
      </w:pPr>
    </w:lvl>
    <w:lvl w:ilvl="8" w:tplc="5C361DA6">
      <w:start w:val="1"/>
      <w:numFmt w:val="lowerRoman"/>
      <w:lvlText w:val="%9."/>
      <w:lvlJc w:val="right"/>
      <w:pPr>
        <w:ind w:left="6480" w:hanging="180"/>
      </w:pPr>
    </w:lvl>
  </w:abstractNum>
  <w:abstractNum w:abstractNumId="6" w15:restartNumberingAfterBreak="0">
    <w:nsid w:val="26A40F5C"/>
    <w:multiLevelType w:val="multilevel"/>
    <w:tmpl w:val="C9903A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980"/>
        </w:tabs>
        <w:ind w:left="1980" w:hanging="720"/>
      </w:pPr>
      <w:rPr>
        <w:rFonts w:ascii="Arial" w:hAnsi="Arial" w:cs="Arial" w:hint="default"/>
        <w:b/>
        <w:i w:val="0"/>
        <w:sz w:val="20"/>
        <w:szCs w:val="20"/>
      </w:rPr>
    </w:lvl>
    <w:lvl w:ilvl="3">
      <w:start w:val="1"/>
      <w:numFmt w:val="decimal"/>
      <w:lvlText w:val="%1.%2.%3.%4"/>
      <w:lvlJc w:val="left"/>
      <w:pPr>
        <w:tabs>
          <w:tab w:val="num" w:pos="2844"/>
        </w:tabs>
        <w:ind w:left="28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3201C48"/>
    <w:multiLevelType w:val="hybridMultilevel"/>
    <w:tmpl w:val="FCD658F2"/>
    <w:lvl w:ilvl="0" w:tplc="AA4A8196">
      <w:numFmt w:val="bullet"/>
      <w:lvlText w:val=""/>
      <w:lvlJc w:val="left"/>
      <w:pPr>
        <w:ind w:left="1800" w:hanging="360"/>
      </w:pPr>
      <w:rPr>
        <w:rFonts w:ascii="Wingdings" w:eastAsia="Times New Roman" w:hAnsi="Wingdings" w:cs="Times New Roman" w:hint="default"/>
      </w:rPr>
    </w:lvl>
    <w:lvl w:ilvl="1" w:tplc="080C0003" w:tentative="1">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8" w15:restartNumberingAfterBreak="0">
    <w:nsid w:val="3C9B4686"/>
    <w:multiLevelType w:val="hybridMultilevel"/>
    <w:tmpl w:val="6E9851DC"/>
    <w:lvl w:ilvl="0" w:tplc="F526743A">
      <w:start w:val="1"/>
      <w:numFmt w:val="decimal"/>
      <w:lvlText w:val="%1."/>
      <w:lvlJc w:val="left"/>
      <w:pPr>
        <w:ind w:left="720" w:hanging="360"/>
      </w:pPr>
    </w:lvl>
    <w:lvl w:ilvl="1" w:tplc="33349E18">
      <w:start w:val="1"/>
      <w:numFmt w:val="lowerLetter"/>
      <w:lvlText w:val="%2."/>
      <w:lvlJc w:val="left"/>
      <w:pPr>
        <w:ind w:left="1440" w:hanging="360"/>
      </w:pPr>
    </w:lvl>
    <w:lvl w:ilvl="2" w:tplc="773A5448">
      <w:start w:val="1"/>
      <w:numFmt w:val="lowerRoman"/>
      <w:lvlText w:val="%3."/>
      <w:lvlJc w:val="right"/>
      <w:pPr>
        <w:ind w:left="2160" w:hanging="180"/>
      </w:pPr>
    </w:lvl>
    <w:lvl w:ilvl="3" w:tplc="D2EAFF26">
      <w:start w:val="1"/>
      <w:numFmt w:val="decimal"/>
      <w:lvlText w:val="%4."/>
      <w:lvlJc w:val="left"/>
      <w:pPr>
        <w:ind w:left="2880" w:hanging="360"/>
      </w:pPr>
    </w:lvl>
    <w:lvl w:ilvl="4" w:tplc="DCBA4EA2">
      <w:start w:val="1"/>
      <w:numFmt w:val="lowerLetter"/>
      <w:lvlText w:val="%5."/>
      <w:lvlJc w:val="left"/>
      <w:pPr>
        <w:ind w:left="3600" w:hanging="360"/>
      </w:pPr>
    </w:lvl>
    <w:lvl w:ilvl="5" w:tplc="FBD49692">
      <w:start w:val="1"/>
      <w:numFmt w:val="lowerRoman"/>
      <w:lvlText w:val="%6."/>
      <w:lvlJc w:val="right"/>
      <w:pPr>
        <w:ind w:left="4320" w:hanging="180"/>
      </w:pPr>
    </w:lvl>
    <w:lvl w:ilvl="6" w:tplc="CFDE2C5A">
      <w:start w:val="1"/>
      <w:numFmt w:val="decimal"/>
      <w:lvlText w:val="%7."/>
      <w:lvlJc w:val="left"/>
      <w:pPr>
        <w:ind w:left="5040" w:hanging="360"/>
      </w:pPr>
    </w:lvl>
    <w:lvl w:ilvl="7" w:tplc="F84ACB0C">
      <w:start w:val="1"/>
      <w:numFmt w:val="lowerLetter"/>
      <w:lvlText w:val="%8."/>
      <w:lvlJc w:val="left"/>
      <w:pPr>
        <w:ind w:left="5760" w:hanging="360"/>
      </w:pPr>
    </w:lvl>
    <w:lvl w:ilvl="8" w:tplc="1812AB20">
      <w:start w:val="1"/>
      <w:numFmt w:val="lowerRoman"/>
      <w:lvlText w:val="%9."/>
      <w:lvlJc w:val="right"/>
      <w:pPr>
        <w:ind w:left="6480" w:hanging="180"/>
      </w:pPr>
    </w:lvl>
  </w:abstractNum>
  <w:abstractNum w:abstractNumId="9" w15:restartNumberingAfterBreak="0">
    <w:nsid w:val="3E632453"/>
    <w:multiLevelType w:val="hybridMultilevel"/>
    <w:tmpl w:val="7BE45F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4200398E"/>
    <w:multiLevelType w:val="hybridMultilevel"/>
    <w:tmpl w:val="921CB292"/>
    <w:lvl w:ilvl="0" w:tplc="080C0005">
      <w:start w:val="1"/>
      <w:numFmt w:val="bullet"/>
      <w:lvlText w:val=""/>
      <w:lvlJc w:val="left"/>
      <w:pPr>
        <w:ind w:left="360" w:hanging="360"/>
      </w:pPr>
      <w:rPr>
        <w:rFonts w:ascii="Wingdings" w:hAnsi="Wingdings"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434158F1"/>
    <w:multiLevelType w:val="hybridMultilevel"/>
    <w:tmpl w:val="1744DD6A"/>
    <w:lvl w:ilvl="0" w:tplc="3D6A986C">
      <w:numFmt w:val="bullet"/>
      <w:lvlText w:val=""/>
      <w:lvlJc w:val="left"/>
      <w:pPr>
        <w:ind w:left="1800" w:hanging="360"/>
      </w:pPr>
      <w:rPr>
        <w:rFonts w:ascii="Wingdings" w:eastAsia="Times New Roman" w:hAnsi="Wingdings" w:cs="Times New Roman" w:hint="default"/>
      </w:rPr>
    </w:lvl>
    <w:lvl w:ilvl="1" w:tplc="080C0003" w:tentative="1">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12" w15:restartNumberingAfterBreak="0">
    <w:nsid w:val="45BE600E"/>
    <w:multiLevelType w:val="hybridMultilevel"/>
    <w:tmpl w:val="777EB4D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52E574EE"/>
    <w:multiLevelType w:val="multilevel"/>
    <w:tmpl w:val="38D8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E3D6D"/>
    <w:multiLevelType w:val="multilevel"/>
    <w:tmpl w:val="7CC6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811DF"/>
    <w:multiLevelType w:val="hybridMultilevel"/>
    <w:tmpl w:val="9D88D2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A4D370C"/>
    <w:multiLevelType w:val="multilevel"/>
    <w:tmpl w:val="1D1C2B3A"/>
    <w:lvl w:ilvl="0">
      <w:start w:val="1"/>
      <w:numFmt w:val="decimal"/>
      <w:pStyle w:val="Heading1"/>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upp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586718227">
    <w:abstractNumId w:val="5"/>
  </w:num>
  <w:num w:numId="2" w16cid:durableId="2086801671">
    <w:abstractNumId w:val="8"/>
  </w:num>
  <w:num w:numId="3" w16cid:durableId="887837480">
    <w:abstractNumId w:val="6"/>
  </w:num>
  <w:num w:numId="4" w16cid:durableId="1481582612">
    <w:abstractNumId w:val="12"/>
  </w:num>
  <w:num w:numId="5" w16cid:durableId="1597251608">
    <w:abstractNumId w:val="0"/>
  </w:num>
  <w:num w:numId="6" w16cid:durableId="27149969">
    <w:abstractNumId w:val="16"/>
  </w:num>
  <w:num w:numId="7" w16cid:durableId="1009794686">
    <w:abstractNumId w:val="2"/>
  </w:num>
  <w:num w:numId="8" w16cid:durableId="1403798573">
    <w:abstractNumId w:val="1"/>
  </w:num>
  <w:num w:numId="9" w16cid:durableId="604268815">
    <w:abstractNumId w:val="9"/>
  </w:num>
  <w:num w:numId="10" w16cid:durableId="454258915">
    <w:abstractNumId w:val="11"/>
  </w:num>
  <w:num w:numId="11" w16cid:durableId="2022704926">
    <w:abstractNumId w:val="7"/>
  </w:num>
  <w:num w:numId="12" w16cid:durableId="30036789">
    <w:abstractNumId w:val="10"/>
  </w:num>
  <w:num w:numId="13" w16cid:durableId="584002275">
    <w:abstractNumId w:val="13"/>
  </w:num>
  <w:num w:numId="14" w16cid:durableId="134228463">
    <w:abstractNumId w:val="14"/>
  </w:num>
  <w:num w:numId="15" w16cid:durableId="69811210">
    <w:abstractNumId w:val="4"/>
  </w:num>
  <w:num w:numId="16" w16cid:durableId="1913272257">
    <w:abstractNumId w:val="15"/>
  </w:num>
  <w:num w:numId="17" w16cid:durableId="2062552320">
    <w:abstractNumId w:val="3"/>
  </w:num>
  <w:num w:numId="18" w16cid:durableId="2127310777">
    <w:abstractNumId w:val="16"/>
  </w:num>
  <w:num w:numId="19" w16cid:durableId="15744691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1A"/>
    <w:rsid w:val="00021371"/>
    <w:rsid w:val="00043E68"/>
    <w:rsid w:val="00090A82"/>
    <w:rsid w:val="000A52BE"/>
    <w:rsid w:val="00106B5B"/>
    <w:rsid w:val="00125D93"/>
    <w:rsid w:val="0013C75E"/>
    <w:rsid w:val="00177948"/>
    <w:rsid w:val="00222C3B"/>
    <w:rsid w:val="0027784F"/>
    <w:rsid w:val="002B14F0"/>
    <w:rsid w:val="003514E5"/>
    <w:rsid w:val="003C56C1"/>
    <w:rsid w:val="003E3B43"/>
    <w:rsid w:val="003E7F9D"/>
    <w:rsid w:val="004013B4"/>
    <w:rsid w:val="00464788"/>
    <w:rsid w:val="0048143B"/>
    <w:rsid w:val="004C5E6B"/>
    <w:rsid w:val="00564B75"/>
    <w:rsid w:val="00566898"/>
    <w:rsid w:val="005A0B99"/>
    <w:rsid w:val="005A216F"/>
    <w:rsid w:val="005B38F3"/>
    <w:rsid w:val="006015B3"/>
    <w:rsid w:val="00653BE0"/>
    <w:rsid w:val="006767AD"/>
    <w:rsid w:val="00680AF4"/>
    <w:rsid w:val="006A43E9"/>
    <w:rsid w:val="006B5FD1"/>
    <w:rsid w:val="006C71CD"/>
    <w:rsid w:val="00713A91"/>
    <w:rsid w:val="00734AEB"/>
    <w:rsid w:val="0079782E"/>
    <w:rsid w:val="00887DEC"/>
    <w:rsid w:val="008F5932"/>
    <w:rsid w:val="009260CD"/>
    <w:rsid w:val="009844E6"/>
    <w:rsid w:val="009952E8"/>
    <w:rsid w:val="009D3FA5"/>
    <w:rsid w:val="009D6155"/>
    <w:rsid w:val="00A07E61"/>
    <w:rsid w:val="00A1489F"/>
    <w:rsid w:val="00A1778F"/>
    <w:rsid w:val="00A209D0"/>
    <w:rsid w:val="00AA62F3"/>
    <w:rsid w:val="00AC32D7"/>
    <w:rsid w:val="00AF1280"/>
    <w:rsid w:val="00B261E2"/>
    <w:rsid w:val="00B80FAB"/>
    <w:rsid w:val="00C13854"/>
    <w:rsid w:val="00C3557B"/>
    <w:rsid w:val="00C901C9"/>
    <w:rsid w:val="00CB53C6"/>
    <w:rsid w:val="00CC69DA"/>
    <w:rsid w:val="00CE2D1A"/>
    <w:rsid w:val="00D1114F"/>
    <w:rsid w:val="00D16907"/>
    <w:rsid w:val="00D33833"/>
    <w:rsid w:val="00D33D14"/>
    <w:rsid w:val="00D52C69"/>
    <w:rsid w:val="00D74C2B"/>
    <w:rsid w:val="00DD5FE0"/>
    <w:rsid w:val="00DE413D"/>
    <w:rsid w:val="00E04A87"/>
    <w:rsid w:val="00E600C9"/>
    <w:rsid w:val="00EB31A0"/>
    <w:rsid w:val="00F216F1"/>
    <w:rsid w:val="00F53858"/>
    <w:rsid w:val="00F65CB0"/>
    <w:rsid w:val="01383E08"/>
    <w:rsid w:val="015071BC"/>
    <w:rsid w:val="02CB5DE1"/>
    <w:rsid w:val="02EB9E04"/>
    <w:rsid w:val="02FE3D4D"/>
    <w:rsid w:val="034A42E6"/>
    <w:rsid w:val="0476953F"/>
    <w:rsid w:val="05608300"/>
    <w:rsid w:val="0605C5A0"/>
    <w:rsid w:val="06F8C06C"/>
    <w:rsid w:val="09DBAA9D"/>
    <w:rsid w:val="0A8A126C"/>
    <w:rsid w:val="0AE5D6C3"/>
    <w:rsid w:val="0B3C441D"/>
    <w:rsid w:val="0BE829E2"/>
    <w:rsid w:val="0C1FF1F7"/>
    <w:rsid w:val="0CF29DF9"/>
    <w:rsid w:val="0D5E9682"/>
    <w:rsid w:val="0E4D381A"/>
    <w:rsid w:val="0EBA6EC3"/>
    <w:rsid w:val="10D497DC"/>
    <w:rsid w:val="11CA8E24"/>
    <w:rsid w:val="12B07B7D"/>
    <w:rsid w:val="131347AA"/>
    <w:rsid w:val="1423C1F1"/>
    <w:rsid w:val="14AB3D3F"/>
    <w:rsid w:val="154256CD"/>
    <w:rsid w:val="15525016"/>
    <w:rsid w:val="1682917D"/>
    <w:rsid w:val="17A97A8C"/>
    <w:rsid w:val="17B218C9"/>
    <w:rsid w:val="1848EB60"/>
    <w:rsid w:val="18A366B0"/>
    <w:rsid w:val="19E4BBC1"/>
    <w:rsid w:val="19F33385"/>
    <w:rsid w:val="1A8A061C"/>
    <w:rsid w:val="1AD4C441"/>
    <w:rsid w:val="1B088B31"/>
    <w:rsid w:val="1B81A2DF"/>
    <w:rsid w:val="1BED0EFE"/>
    <w:rsid w:val="1C386F90"/>
    <w:rsid w:val="1C42217D"/>
    <w:rsid w:val="1C92302F"/>
    <w:rsid w:val="1DA5ED4F"/>
    <w:rsid w:val="1DE980CD"/>
    <w:rsid w:val="1E1D50E4"/>
    <w:rsid w:val="1E493768"/>
    <w:rsid w:val="1E9C2E55"/>
    <w:rsid w:val="1EF9325C"/>
    <w:rsid w:val="1F75A409"/>
    <w:rsid w:val="1F769F9C"/>
    <w:rsid w:val="1FA81197"/>
    <w:rsid w:val="1FF4DB6C"/>
    <w:rsid w:val="207331DF"/>
    <w:rsid w:val="2188C5B0"/>
    <w:rsid w:val="225AFB65"/>
    <w:rsid w:val="22934C5D"/>
    <w:rsid w:val="22AE405E"/>
    <w:rsid w:val="241A7110"/>
    <w:rsid w:val="24CB94C9"/>
    <w:rsid w:val="253DD3B2"/>
    <w:rsid w:val="25780E3D"/>
    <w:rsid w:val="25CCB8C3"/>
    <w:rsid w:val="262F20E5"/>
    <w:rsid w:val="2667652A"/>
    <w:rsid w:val="26C07BB6"/>
    <w:rsid w:val="28409288"/>
    <w:rsid w:val="28D62E0E"/>
    <w:rsid w:val="28E1B911"/>
    <w:rsid w:val="29BD134D"/>
    <w:rsid w:val="2A4895DE"/>
    <w:rsid w:val="2A9F9245"/>
    <w:rsid w:val="2AF8DC9F"/>
    <w:rsid w:val="2BB65CB0"/>
    <w:rsid w:val="2C0DCED0"/>
    <w:rsid w:val="2CAD5992"/>
    <w:rsid w:val="2D81BB7C"/>
    <w:rsid w:val="2EC5D0B4"/>
    <w:rsid w:val="2ECB8D9B"/>
    <w:rsid w:val="3004D963"/>
    <w:rsid w:val="303FB797"/>
    <w:rsid w:val="30C81796"/>
    <w:rsid w:val="30C9BEE1"/>
    <w:rsid w:val="31AE1986"/>
    <w:rsid w:val="327D1054"/>
    <w:rsid w:val="33215962"/>
    <w:rsid w:val="342082C8"/>
    <w:rsid w:val="347BBAAD"/>
    <w:rsid w:val="34B4B040"/>
    <w:rsid w:val="35B4B116"/>
    <w:rsid w:val="35EBC2EA"/>
    <w:rsid w:val="3808CEB2"/>
    <w:rsid w:val="383C994C"/>
    <w:rsid w:val="3987C78D"/>
    <w:rsid w:val="3B2CA363"/>
    <w:rsid w:val="3B43389D"/>
    <w:rsid w:val="3C0ACA3D"/>
    <w:rsid w:val="3DEB8866"/>
    <w:rsid w:val="3FA5E6B1"/>
    <w:rsid w:val="3FBD25DB"/>
    <w:rsid w:val="415ADF6F"/>
    <w:rsid w:val="42C86139"/>
    <w:rsid w:val="42F760E9"/>
    <w:rsid w:val="4369505A"/>
    <w:rsid w:val="436DCEB4"/>
    <w:rsid w:val="436F17D3"/>
    <w:rsid w:val="4501F3F7"/>
    <w:rsid w:val="45EAD836"/>
    <w:rsid w:val="475CB5D4"/>
    <w:rsid w:val="484E9102"/>
    <w:rsid w:val="48E6ED14"/>
    <w:rsid w:val="4967985D"/>
    <w:rsid w:val="49AEE452"/>
    <w:rsid w:val="4A132935"/>
    <w:rsid w:val="4B6FAD77"/>
    <w:rsid w:val="4D5FD6E8"/>
    <w:rsid w:val="4DC5F50D"/>
    <w:rsid w:val="4DF03B03"/>
    <w:rsid w:val="4EE539B5"/>
    <w:rsid w:val="4F4753F2"/>
    <w:rsid w:val="4FA58D6D"/>
    <w:rsid w:val="506E6970"/>
    <w:rsid w:val="5070EADC"/>
    <w:rsid w:val="50C5E970"/>
    <w:rsid w:val="51386071"/>
    <w:rsid w:val="51AC91F4"/>
    <w:rsid w:val="51B9F637"/>
    <w:rsid w:val="5294EB48"/>
    <w:rsid w:val="531166DB"/>
    <w:rsid w:val="53D13A9F"/>
    <w:rsid w:val="5581E157"/>
    <w:rsid w:val="55BB3894"/>
    <w:rsid w:val="5641B149"/>
    <w:rsid w:val="565E0DEB"/>
    <w:rsid w:val="56D609B9"/>
    <w:rsid w:val="57DA136B"/>
    <w:rsid w:val="57DD81AA"/>
    <w:rsid w:val="58AD507F"/>
    <w:rsid w:val="5979520B"/>
    <w:rsid w:val="59ABDFBF"/>
    <w:rsid w:val="5B96A676"/>
    <w:rsid w:val="5B9AC799"/>
    <w:rsid w:val="5BC421CD"/>
    <w:rsid w:val="5C07E9CC"/>
    <w:rsid w:val="5C7D0DFB"/>
    <w:rsid w:val="5D74C8B7"/>
    <w:rsid w:val="5E0089AB"/>
    <w:rsid w:val="5E32B403"/>
    <w:rsid w:val="5E816AC3"/>
    <w:rsid w:val="5F6EA398"/>
    <w:rsid w:val="5F8A9986"/>
    <w:rsid w:val="5F99949D"/>
    <w:rsid w:val="60087E9D"/>
    <w:rsid w:val="6044EB6D"/>
    <w:rsid w:val="610B1528"/>
    <w:rsid w:val="62C81A5E"/>
    <w:rsid w:val="63475E95"/>
    <w:rsid w:val="63A9A5E1"/>
    <w:rsid w:val="63E60746"/>
    <w:rsid w:val="63E9949C"/>
    <w:rsid w:val="64097C2F"/>
    <w:rsid w:val="644684F8"/>
    <w:rsid w:val="66469A3C"/>
    <w:rsid w:val="66D11283"/>
    <w:rsid w:val="671F1F09"/>
    <w:rsid w:val="685C4C94"/>
    <w:rsid w:val="690E8968"/>
    <w:rsid w:val="69482201"/>
    <w:rsid w:val="6A091881"/>
    <w:rsid w:val="6A74C104"/>
    <w:rsid w:val="6ACF6D23"/>
    <w:rsid w:val="6B1A0B5F"/>
    <w:rsid w:val="6B657D46"/>
    <w:rsid w:val="6BDD30D9"/>
    <w:rsid w:val="6C34942F"/>
    <w:rsid w:val="6CDD58B4"/>
    <w:rsid w:val="6D2FBDB7"/>
    <w:rsid w:val="6D82096D"/>
    <w:rsid w:val="6D8BF2F8"/>
    <w:rsid w:val="6E51AC21"/>
    <w:rsid w:val="6ED54D14"/>
    <w:rsid w:val="6F2F09CA"/>
    <w:rsid w:val="6FEC80EF"/>
    <w:rsid w:val="6FED7C82"/>
    <w:rsid w:val="70CADA2B"/>
    <w:rsid w:val="70FAE7A8"/>
    <w:rsid w:val="71405869"/>
    <w:rsid w:val="71B6AF98"/>
    <w:rsid w:val="7266AA8C"/>
    <w:rsid w:val="72AB40EB"/>
    <w:rsid w:val="72C3EAF2"/>
    <w:rsid w:val="731BED7C"/>
    <w:rsid w:val="73A6A14E"/>
    <w:rsid w:val="74027AED"/>
    <w:rsid w:val="74149361"/>
    <w:rsid w:val="74CE6990"/>
    <w:rsid w:val="754271AF"/>
    <w:rsid w:val="765A144D"/>
    <w:rsid w:val="76903246"/>
    <w:rsid w:val="773A1BAF"/>
    <w:rsid w:val="77F991A2"/>
    <w:rsid w:val="788E4899"/>
    <w:rsid w:val="79895343"/>
    <w:rsid w:val="799C4C4E"/>
    <w:rsid w:val="7A0AB47B"/>
    <w:rsid w:val="7A15E2D2"/>
    <w:rsid w:val="7A5D5DC2"/>
    <w:rsid w:val="7BFBEF6C"/>
    <w:rsid w:val="7C10F70C"/>
    <w:rsid w:val="7CAEE535"/>
    <w:rsid w:val="7CC27F27"/>
    <w:rsid w:val="7CCB4686"/>
    <w:rsid w:val="7DE529E9"/>
    <w:rsid w:val="7E251F35"/>
    <w:rsid w:val="7E311267"/>
    <w:rsid w:val="7E663CE0"/>
    <w:rsid w:val="7EFFD824"/>
    <w:rsid w:val="7FE1E56B"/>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2E0F"/>
  <w15:chartTrackingRefBased/>
  <w15:docId w15:val="{2BFB25FB-DD0E-4D6C-9F88-5B8C39E6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57B"/>
  </w:style>
  <w:style w:type="paragraph" w:styleId="Heading1">
    <w:name w:val="heading 1"/>
    <w:basedOn w:val="Normal"/>
    <w:next w:val="Normal"/>
    <w:link w:val="Heading1Char"/>
    <w:qFormat/>
    <w:rsid w:val="00AC32D7"/>
    <w:pPr>
      <w:keepNext/>
      <w:keepLines/>
      <w:numPr>
        <w:numId w:val="6"/>
      </w:numPr>
      <w:spacing w:before="240" w:after="0"/>
      <w:outlineLvl w:val="0"/>
    </w:pPr>
    <w:rPr>
      <w:rFonts w:asciiTheme="majorHAnsi" w:eastAsiaTheme="majorEastAsia" w:hAnsiTheme="majorHAnsi" w:cstheme="majorBidi"/>
      <w:color w:val="BF0000" w:themeColor="accent1" w:themeShade="BF"/>
      <w:sz w:val="32"/>
      <w:szCs w:val="32"/>
    </w:rPr>
  </w:style>
  <w:style w:type="paragraph" w:styleId="Heading2">
    <w:name w:val="heading 2"/>
    <w:basedOn w:val="Normal"/>
    <w:next w:val="Normal"/>
    <w:link w:val="Heading2Char"/>
    <w:qFormat/>
    <w:rsid w:val="009D6155"/>
    <w:pPr>
      <w:widowControl w:val="0"/>
      <w:tabs>
        <w:tab w:val="num" w:pos="576"/>
      </w:tabs>
      <w:spacing w:before="240" w:after="60" w:line="240" w:lineRule="auto"/>
      <w:ind w:left="576" w:hanging="576"/>
      <w:outlineLvl w:val="1"/>
    </w:pPr>
    <w:rPr>
      <w:rFonts w:ascii="Arial" w:eastAsia="Times New Roman" w:hAnsi="Arial" w:cs="Arial"/>
      <w:b/>
      <w:bCs/>
      <w:iCs/>
      <w:lang w:val="en-US"/>
    </w:rPr>
  </w:style>
  <w:style w:type="paragraph" w:styleId="Heading3">
    <w:name w:val="heading 3"/>
    <w:basedOn w:val="Normal"/>
    <w:next w:val="Normal"/>
    <w:link w:val="Heading3Char"/>
    <w:qFormat/>
    <w:rsid w:val="009D6155"/>
    <w:pPr>
      <w:keepNext/>
      <w:widowControl w:val="0"/>
      <w:tabs>
        <w:tab w:val="num" w:pos="1260"/>
      </w:tabs>
      <w:spacing w:before="120" w:after="60" w:line="240" w:lineRule="auto"/>
      <w:ind w:left="1296" w:hanging="720"/>
      <w:outlineLvl w:val="2"/>
    </w:pPr>
    <w:rPr>
      <w:rFonts w:ascii="Arial" w:eastAsia="Times New Roman" w:hAnsi="Arial" w:cs="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55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557B"/>
    <w:rPr>
      <w:rFonts w:eastAsiaTheme="minorEastAsia"/>
      <w:lang w:val="en-US"/>
    </w:rPr>
  </w:style>
  <w:style w:type="paragraph" w:styleId="Title">
    <w:name w:val="Title"/>
    <w:basedOn w:val="Normal"/>
    <w:next w:val="Normal"/>
    <w:link w:val="TitleChar"/>
    <w:uiPriority w:val="10"/>
    <w:qFormat/>
    <w:rsid w:val="00CC69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C69DA"/>
    <w:rPr>
      <w:rFonts w:asciiTheme="majorHAnsi" w:eastAsiaTheme="majorEastAsia" w:hAnsiTheme="majorHAnsi" w:cstheme="majorBidi"/>
      <w:caps/>
      <w:color w:val="44546A" w:themeColor="text2"/>
      <w:spacing w:val="-15"/>
      <w:sz w:val="72"/>
      <w:szCs w:val="72"/>
    </w:rPr>
  </w:style>
  <w:style w:type="character" w:styleId="PlaceholderText">
    <w:name w:val="Placeholder Text"/>
    <w:basedOn w:val="DefaultParagraphFont"/>
    <w:uiPriority w:val="99"/>
    <w:semiHidden/>
    <w:rsid w:val="00D1114F"/>
    <w:rPr>
      <w:color w:val="808080"/>
    </w:rPr>
  </w:style>
  <w:style w:type="paragraph" w:styleId="Header">
    <w:name w:val="header"/>
    <w:basedOn w:val="Normal"/>
    <w:link w:val="HeaderChar"/>
    <w:uiPriority w:val="99"/>
    <w:unhideWhenUsed/>
    <w:rsid w:val="004C5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E6B"/>
  </w:style>
  <w:style w:type="paragraph" w:styleId="Footer">
    <w:name w:val="footer"/>
    <w:basedOn w:val="Normal"/>
    <w:link w:val="FooterChar"/>
    <w:uiPriority w:val="99"/>
    <w:unhideWhenUsed/>
    <w:rsid w:val="004C5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E6B"/>
  </w:style>
  <w:style w:type="character" w:customStyle="1" w:styleId="Heading1Char">
    <w:name w:val="Heading 1 Char"/>
    <w:basedOn w:val="DefaultParagraphFont"/>
    <w:link w:val="Heading1"/>
    <w:uiPriority w:val="9"/>
    <w:rsid w:val="00AC32D7"/>
    <w:rPr>
      <w:rFonts w:asciiTheme="majorHAnsi" w:eastAsiaTheme="majorEastAsia" w:hAnsiTheme="majorHAnsi" w:cstheme="majorBidi"/>
      <w:color w:val="BF0000" w:themeColor="accent1" w:themeShade="BF"/>
      <w:sz w:val="32"/>
      <w:szCs w:val="32"/>
    </w:rPr>
  </w:style>
  <w:style w:type="paragraph" w:styleId="TOCHeading">
    <w:name w:val="TOC Heading"/>
    <w:basedOn w:val="Heading1"/>
    <w:next w:val="Normal"/>
    <w:uiPriority w:val="39"/>
    <w:unhideWhenUsed/>
    <w:qFormat/>
    <w:rsid w:val="005B38F3"/>
    <w:pPr>
      <w:numPr>
        <w:numId w:val="0"/>
      </w:numPr>
      <w:outlineLvl w:val="9"/>
    </w:pPr>
    <w:rPr>
      <w:lang w:val="en-US"/>
    </w:rPr>
  </w:style>
  <w:style w:type="paragraph" w:styleId="TOC2">
    <w:name w:val="toc 2"/>
    <w:basedOn w:val="Normal"/>
    <w:next w:val="Normal"/>
    <w:autoRedefine/>
    <w:uiPriority w:val="39"/>
    <w:unhideWhenUsed/>
    <w:rsid w:val="00AC32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C32D7"/>
    <w:pPr>
      <w:spacing w:after="100"/>
    </w:pPr>
    <w:rPr>
      <w:rFonts w:eastAsiaTheme="minorEastAsia" w:cs="Times New Roman"/>
      <w:lang w:val="en-US"/>
    </w:rPr>
  </w:style>
  <w:style w:type="paragraph" w:styleId="TOC3">
    <w:name w:val="toc 3"/>
    <w:basedOn w:val="Normal"/>
    <w:next w:val="Normal"/>
    <w:autoRedefine/>
    <w:uiPriority w:val="39"/>
    <w:unhideWhenUsed/>
    <w:rsid w:val="00AC32D7"/>
    <w:pPr>
      <w:spacing w:after="100"/>
      <w:ind w:left="440"/>
    </w:pPr>
    <w:rPr>
      <w:rFonts w:eastAsiaTheme="minorEastAsia" w:cs="Times New Roman"/>
      <w:lang w:val="en-US"/>
    </w:rPr>
  </w:style>
  <w:style w:type="character" w:customStyle="1" w:styleId="Heading2Char">
    <w:name w:val="Heading 2 Char"/>
    <w:basedOn w:val="DefaultParagraphFont"/>
    <w:link w:val="Heading2"/>
    <w:rsid w:val="009D6155"/>
    <w:rPr>
      <w:rFonts w:ascii="Arial" w:eastAsia="Times New Roman" w:hAnsi="Arial" w:cs="Arial"/>
      <w:b/>
      <w:bCs/>
      <w:iCs/>
      <w:lang w:val="en-US"/>
    </w:rPr>
  </w:style>
  <w:style w:type="character" w:customStyle="1" w:styleId="Heading3Char">
    <w:name w:val="Heading 3 Char"/>
    <w:basedOn w:val="DefaultParagraphFont"/>
    <w:link w:val="Heading3"/>
    <w:rsid w:val="009D6155"/>
    <w:rPr>
      <w:rFonts w:ascii="Arial" w:eastAsia="Times New Roman" w:hAnsi="Arial" w:cs="Arial"/>
      <w:b/>
      <w:bCs/>
      <w:sz w:val="20"/>
      <w:szCs w:val="20"/>
      <w:lang w:val="en-US"/>
    </w:rPr>
  </w:style>
  <w:style w:type="paragraph" w:styleId="BodyText">
    <w:name w:val="Body Text"/>
    <w:basedOn w:val="Normal"/>
    <w:link w:val="BodyTextChar"/>
    <w:rsid w:val="009D6155"/>
    <w:pPr>
      <w:spacing w:after="0" w:line="240" w:lineRule="auto"/>
      <w:ind w:left="432"/>
    </w:pPr>
    <w:rPr>
      <w:rFonts w:ascii="Arial" w:eastAsia="Times New Roman" w:hAnsi="Arial" w:cs="Times New Roman"/>
      <w:sz w:val="20"/>
      <w:lang w:val="en-US"/>
    </w:rPr>
  </w:style>
  <w:style w:type="character" w:customStyle="1" w:styleId="BodyTextChar">
    <w:name w:val="Body Text Char"/>
    <w:basedOn w:val="DefaultParagraphFont"/>
    <w:link w:val="BodyText"/>
    <w:rsid w:val="009D6155"/>
    <w:rPr>
      <w:rFonts w:ascii="Arial" w:eastAsia="Times New Roman" w:hAnsi="Arial" w:cs="Times New Roman"/>
      <w:sz w:val="20"/>
      <w:lang w:val="en-US"/>
    </w:rPr>
  </w:style>
  <w:style w:type="paragraph" w:customStyle="1" w:styleId="Heading5UnboldedList">
    <w:name w:val="Heading 5 Unbolded List"/>
    <w:basedOn w:val="Normal"/>
    <w:rsid w:val="009D6155"/>
    <w:pPr>
      <w:keepNext/>
      <w:widowControl w:val="0"/>
      <w:spacing w:before="120" w:after="60" w:line="240" w:lineRule="auto"/>
      <w:ind w:left="2160" w:hanging="864"/>
      <w:outlineLvl w:val="2"/>
    </w:pPr>
    <w:rPr>
      <w:rFonts w:ascii="Arial" w:eastAsia="Times New Roman" w:hAnsi="Arial" w:cs="Arial"/>
      <w:bCs/>
      <w:sz w:val="20"/>
      <w:szCs w:val="20"/>
      <w:lang w:val="en-US"/>
    </w:rPr>
  </w:style>
  <w:style w:type="paragraph" w:customStyle="1" w:styleId="Normal1">
    <w:name w:val="Normal 1"/>
    <w:basedOn w:val="BodyText"/>
    <w:link w:val="Normal1Char"/>
    <w:qFormat/>
    <w:rsid w:val="009D6155"/>
  </w:style>
  <w:style w:type="character" w:customStyle="1" w:styleId="Normal1Char">
    <w:name w:val="Normal 1 Char"/>
    <w:basedOn w:val="BodyTextChar"/>
    <w:link w:val="Normal1"/>
    <w:rsid w:val="009D6155"/>
    <w:rPr>
      <w:rFonts w:ascii="Arial" w:eastAsia="Times New Roman" w:hAnsi="Arial" w:cs="Times New Roman"/>
      <w:sz w:val="20"/>
      <w:lang w:val="en-US"/>
    </w:rPr>
  </w:style>
  <w:style w:type="paragraph" w:styleId="ListParagraph">
    <w:name w:val="List Paragraph"/>
    <w:basedOn w:val="Normal"/>
    <w:uiPriority w:val="34"/>
    <w:qFormat/>
    <w:rsid w:val="00464788"/>
    <w:pPr>
      <w:ind w:left="720"/>
      <w:contextualSpacing/>
    </w:pPr>
  </w:style>
  <w:style w:type="character" w:styleId="Hyperlink">
    <w:name w:val="Hyperlink"/>
    <w:basedOn w:val="DefaultParagraphFont"/>
    <w:uiPriority w:val="99"/>
    <w:unhideWhenUsed/>
    <w:rsid w:val="000A52BE"/>
    <w:rPr>
      <w:color w:val="0563C1" w:themeColor="hyperlink"/>
      <w:u w:val="single"/>
    </w:rPr>
  </w:style>
  <w:style w:type="character" w:customStyle="1" w:styleId="hscoswrapper">
    <w:name w:val="hs_cos_wrapper"/>
    <w:basedOn w:val="DefaultParagraphFont"/>
    <w:rsid w:val="00CE2D1A"/>
  </w:style>
  <w:style w:type="paragraph" w:styleId="HTMLPreformatted">
    <w:name w:val="HTML Preformatted"/>
    <w:basedOn w:val="Normal"/>
    <w:link w:val="HTMLPreformattedChar"/>
    <w:uiPriority w:val="99"/>
    <w:unhideWhenUsed/>
    <w:rsid w:val="00CE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2D1A"/>
    <w:rPr>
      <w:rFonts w:ascii="Courier New" w:eastAsia="Times New Roman" w:hAnsi="Courier New" w:cs="Courier New"/>
      <w:sz w:val="20"/>
      <w:szCs w:val="20"/>
    </w:rPr>
  </w:style>
  <w:style w:type="character" w:customStyle="1" w:styleId="y2iqfc">
    <w:name w:val="y2iqfc"/>
    <w:basedOn w:val="DefaultParagraphFont"/>
    <w:rsid w:val="00CE2D1A"/>
  </w:style>
  <w:style w:type="character" w:styleId="Strong">
    <w:name w:val="Strong"/>
    <w:basedOn w:val="DefaultParagraphFont"/>
    <w:uiPriority w:val="22"/>
    <w:qFormat/>
    <w:rsid w:val="00CE2D1A"/>
    <w:rPr>
      <w:b/>
      <w:bCs/>
    </w:rPr>
  </w:style>
  <w:style w:type="paragraph" w:styleId="NormalWeb">
    <w:name w:val="Normal (Web)"/>
    <w:basedOn w:val="Normal"/>
    <w:uiPriority w:val="99"/>
    <w:unhideWhenUsed/>
    <w:rsid w:val="003C56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F53858"/>
  </w:style>
  <w:style w:type="character" w:customStyle="1" w:styleId="2phjq">
    <w:name w:val="_2phjq"/>
    <w:basedOn w:val="DefaultParagraphFont"/>
    <w:rsid w:val="00F5385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cert@cert.b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P\Desktop\SDP%20project\IRP\Uniwan_Cybersecurity_Policy-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1F7CB5EAE843AA82DE77D56BD0716C"/>
        <w:category>
          <w:name w:val="General"/>
          <w:gallery w:val="placeholder"/>
        </w:category>
        <w:types>
          <w:type w:val="bbPlcHdr"/>
        </w:types>
        <w:behaviors>
          <w:behavior w:val="content"/>
        </w:behaviors>
        <w:guid w:val="{1358A751-5A27-4C0A-8896-EB1DF881B0FF}"/>
      </w:docPartPr>
      <w:docPartBody>
        <w:p w:rsidR="00D27BF9" w:rsidRDefault="00000000">
          <w:pPr>
            <w:pStyle w:val="021F7CB5EAE843AA82DE77D56BD0716C"/>
          </w:pPr>
          <w:r>
            <w:rPr>
              <w:color w:val="4472C4" w:themeColor="accent1"/>
              <w:sz w:val="28"/>
              <w:szCs w:val="28"/>
            </w:rPr>
            <w:t>[Author name]</w:t>
          </w:r>
        </w:p>
      </w:docPartBody>
    </w:docPart>
    <w:docPart>
      <w:docPartPr>
        <w:name w:val="C8A1B2DF4C3B47209AB873E2887CAB99"/>
        <w:category>
          <w:name w:val="General"/>
          <w:gallery w:val="placeholder"/>
        </w:category>
        <w:types>
          <w:type w:val="bbPlcHdr"/>
        </w:types>
        <w:behaviors>
          <w:behavior w:val="content"/>
        </w:behaviors>
        <w:guid w:val="{863D7762-4A3B-4C11-B68A-95AE7560E0F2}"/>
      </w:docPartPr>
      <w:docPartBody>
        <w:p w:rsidR="00D27BF9" w:rsidRDefault="00000000">
          <w:pPr>
            <w:pStyle w:val="C8A1B2DF4C3B47209AB873E2887CAB99"/>
          </w:pPr>
          <w:r>
            <w:rPr>
              <w:color w:val="4472C4" w:themeColor="accent1"/>
              <w:sz w:val="28"/>
              <w:szCs w:val="28"/>
            </w:rPr>
            <w:t>[Date]</w:t>
          </w:r>
        </w:p>
      </w:docPartBody>
    </w:docPart>
    <w:docPart>
      <w:docPartPr>
        <w:name w:val="1BA161A02B5943448F24920A3753C07C"/>
        <w:category>
          <w:name w:val="General"/>
          <w:gallery w:val="placeholder"/>
        </w:category>
        <w:types>
          <w:type w:val="bbPlcHdr"/>
        </w:types>
        <w:behaviors>
          <w:behavior w:val="content"/>
        </w:behaviors>
        <w:guid w:val="{99C39BBD-9E96-46CC-8B00-DF2BF12D67DC}"/>
      </w:docPartPr>
      <w:docPartBody>
        <w:p w:rsidR="00D27BF9" w:rsidRDefault="00000000">
          <w:pPr>
            <w:pStyle w:val="1BA161A02B5943448F24920A3753C07C"/>
          </w:pPr>
          <w:r>
            <w:rPr>
              <w:color w:val="2F5496" w:themeColor="accent1" w:themeShade="BF"/>
              <w:sz w:val="24"/>
              <w:szCs w:val="24"/>
            </w:rPr>
            <w:t>[Company name]</w:t>
          </w:r>
        </w:p>
      </w:docPartBody>
    </w:docPart>
    <w:docPart>
      <w:docPartPr>
        <w:name w:val="B27810BA5C82435CBC49E7F450333C76"/>
        <w:category>
          <w:name w:val="General"/>
          <w:gallery w:val="placeholder"/>
        </w:category>
        <w:types>
          <w:type w:val="bbPlcHdr"/>
        </w:types>
        <w:behaviors>
          <w:behavior w:val="content"/>
        </w:behaviors>
        <w:guid w:val="{23B577F4-5B57-4F11-B4DC-3F54D747FC7A}"/>
      </w:docPartPr>
      <w:docPartBody>
        <w:p w:rsidR="00D27BF9" w:rsidRDefault="00000000">
          <w:pPr>
            <w:pStyle w:val="B27810BA5C82435CBC49E7F450333C76"/>
          </w:pPr>
          <w:r w:rsidRPr="00AC6B8E">
            <w:rPr>
              <w:rStyle w:val="TitleChar"/>
            </w:rPr>
            <w:t>[Document title]</w:t>
          </w:r>
        </w:p>
      </w:docPartBody>
    </w:docPart>
    <w:docPart>
      <w:docPartPr>
        <w:name w:val="655366971FC74952ADD0F168EEAA3AD2"/>
        <w:category>
          <w:name w:val="General"/>
          <w:gallery w:val="placeholder"/>
        </w:category>
        <w:types>
          <w:type w:val="bbPlcHdr"/>
        </w:types>
        <w:behaviors>
          <w:behavior w:val="content"/>
        </w:behaviors>
        <w:guid w:val="{048D2062-BFF8-435F-A0D8-CAD3980A878B}"/>
      </w:docPartPr>
      <w:docPartBody>
        <w:p w:rsidR="00D27BF9" w:rsidRDefault="00000000">
          <w:pPr>
            <w:pStyle w:val="655366971FC74952ADD0F168EEAA3AD2"/>
          </w:pPr>
          <w:r w:rsidRPr="00E60C56">
            <w:rPr>
              <w:rStyle w:val="PlaceholderText"/>
            </w:rPr>
            <w:t>Choose an item.</w:t>
          </w:r>
        </w:p>
      </w:docPartBody>
    </w:docPart>
    <w:docPart>
      <w:docPartPr>
        <w:name w:val="DF797D9AC86C43D4A060D24F76B27CD4"/>
        <w:category>
          <w:name w:val="General"/>
          <w:gallery w:val="placeholder"/>
        </w:category>
        <w:types>
          <w:type w:val="bbPlcHdr"/>
        </w:types>
        <w:behaviors>
          <w:behavior w:val="content"/>
        </w:behaviors>
        <w:guid w:val="{BB437D63-4EE4-40A7-A28C-66D652580B81}"/>
      </w:docPartPr>
      <w:docPartBody>
        <w:p w:rsidR="00D27BF9" w:rsidRDefault="00000000">
          <w:pPr>
            <w:pStyle w:val="DF797D9AC86C43D4A060D24F76B27CD4"/>
          </w:pPr>
          <w:r w:rsidRPr="004F5AA8">
            <w:rPr>
              <w:rStyle w:val="PlaceholderText"/>
            </w:rPr>
            <w:t>Choose an item.</w:t>
          </w:r>
        </w:p>
      </w:docPartBody>
    </w:docPart>
    <w:docPart>
      <w:docPartPr>
        <w:name w:val="39E4BC8E075147F5A2F34854E4A6C6C6"/>
        <w:category>
          <w:name w:val="General"/>
          <w:gallery w:val="placeholder"/>
        </w:category>
        <w:types>
          <w:type w:val="bbPlcHdr"/>
        </w:types>
        <w:behaviors>
          <w:behavior w:val="content"/>
        </w:behaviors>
        <w:guid w:val="{B069975F-6466-40D9-83FC-4DE1227CEE04}"/>
      </w:docPartPr>
      <w:docPartBody>
        <w:p w:rsidR="00D27BF9" w:rsidRDefault="00000000">
          <w:pPr>
            <w:pStyle w:val="39E4BC8E075147F5A2F34854E4A6C6C6"/>
          </w:pPr>
          <w:r w:rsidRPr="005D1AE1">
            <w:rPr>
              <w:rStyle w:val="PlaceholderText"/>
            </w:rPr>
            <w:t>[Title]</w:t>
          </w:r>
        </w:p>
      </w:docPartBody>
    </w:docPart>
    <w:docPart>
      <w:docPartPr>
        <w:name w:val="C40CC21C130C4538ABAA910F6562B376"/>
        <w:category>
          <w:name w:val="General"/>
          <w:gallery w:val="placeholder"/>
        </w:category>
        <w:types>
          <w:type w:val="bbPlcHdr"/>
        </w:types>
        <w:behaviors>
          <w:behavior w:val="content"/>
        </w:behaviors>
        <w:guid w:val="{2B252EFD-EE8D-4469-AB9F-41804F83510F}"/>
      </w:docPartPr>
      <w:docPartBody>
        <w:p w:rsidR="00D27BF9" w:rsidRDefault="00000000">
          <w:pPr>
            <w:pStyle w:val="C40CC21C130C4538ABAA910F6562B376"/>
          </w:pPr>
          <w:r w:rsidRPr="003948CA">
            <w:rPr>
              <w:rStyle w:val="PlaceholderText"/>
              <w:b/>
            </w:rPr>
            <w:t>Date</w:t>
          </w:r>
        </w:p>
      </w:docPartBody>
    </w:docPart>
    <w:docPart>
      <w:docPartPr>
        <w:name w:val="A82924A086F64289A482F2510A83A302"/>
        <w:category>
          <w:name w:val="General"/>
          <w:gallery w:val="placeholder"/>
        </w:category>
        <w:types>
          <w:type w:val="bbPlcHdr"/>
        </w:types>
        <w:behaviors>
          <w:behavior w:val="content"/>
        </w:behaviors>
        <w:guid w:val="{3D816F32-DA31-45CC-A6CC-404DCA741C76}"/>
      </w:docPartPr>
      <w:docPartBody>
        <w:p w:rsidR="00D27BF9" w:rsidRDefault="00000000">
          <w:pPr>
            <w:pStyle w:val="A82924A086F64289A482F2510A83A302"/>
          </w:pPr>
          <w:r w:rsidRPr="003948CA">
            <w:rPr>
              <w:rStyle w:val="PlaceholderText"/>
              <w:b/>
            </w:rPr>
            <w:t>Date</w:t>
          </w:r>
        </w:p>
      </w:docPartBody>
    </w:docPart>
    <w:docPart>
      <w:docPartPr>
        <w:name w:val="690029C957B24554BE8E721DD288727D"/>
        <w:category>
          <w:name w:val="General"/>
          <w:gallery w:val="placeholder"/>
        </w:category>
        <w:types>
          <w:type w:val="bbPlcHdr"/>
        </w:types>
        <w:behaviors>
          <w:behavior w:val="content"/>
        </w:behaviors>
        <w:guid w:val="{591D859C-513C-479F-AD9C-E38BBEDDE690}"/>
      </w:docPartPr>
      <w:docPartBody>
        <w:p w:rsidR="00D27BF9" w:rsidRDefault="00000000">
          <w:pPr>
            <w:pStyle w:val="690029C957B24554BE8E721DD288727D"/>
          </w:pPr>
          <w:r>
            <w:rPr>
              <w:rFonts w:cs="Arial"/>
              <w:szCs w:val="20"/>
            </w:rPr>
            <w:t xml:space="preserve">    </w:t>
          </w:r>
        </w:p>
      </w:docPartBody>
    </w:docPart>
    <w:docPart>
      <w:docPartPr>
        <w:name w:val="93A98243F32A4E31AF82B924739001F6"/>
        <w:category>
          <w:name w:val="General"/>
          <w:gallery w:val="placeholder"/>
        </w:category>
        <w:types>
          <w:type w:val="bbPlcHdr"/>
        </w:types>
        <w:behaviors>
          <w:behavior w:val="content"/>
        </w:behaviors>
        <w:guid w:val="{79CC6ADC-911B-41EA-B103-0B278F065222}"/>
      </w:docPartPr>
      <w:docPartBody>
        <w:p w:rsidR="00D27BF9" w:rsidRDefault="00000000">
          <w:pPr>
            <w:pStyle w:val="93A98243F32A4E31AF82B924739001F6"/>
          </w:pPr>
          <w:r>
            <w:rPr>
              <w:rFonts w:cs="Arial"/>
              <w:szCs w:val="20"/>
            </w:rPr>
            <w:t xml:space="preserve">    </w:t>
          </w:r>
        </w:p>
      </w:docPartBody>
    </w:docPart>
    <w:docPart>
      <w:docPartPr>
        <w:name w:val="8D5DBE8C95024950814EA8A90DF67DED"/>
        <w:category>
          <w:name w:val="General"/>
          <w:gallery w:val="placeholder"/>
        </w:category>
        <w:types>
          <w:type w:val="bbPlcHdr"/>
        </w:types>
        <w:behaviors>
          <w:behavior w:val="content"/>
        </w:behaviors>
        <w:guid w:val="{7EEBEBFE-CDA6-40AD-B95B-989E320D54FD}"/>
      </w:docPartPr>
      <w:docPartBody>
        <w:p w:rsidR="00D27BF9" w:rsidRDefault="00000000">
          <w:pPr>
            <w:pStyle w:val="8D5DBE8C95024950814EA8A90DF67DED"/>
          </w:pPr>
          <w:r>
            <w:rPr>
              <w:rFonts w:cs="Arial"/>
              <w:szCs w:val="20"/>
            </w:rPr>
            <w:t xml:space="preserve">    </w:t>
          </w:r>
        </w:p>
      </w:docPartBody>
    </w:docPart>
    <w:docPart>
      <w:docPartPr>
        <w:name w:val="E4A465BBBACC4D2DA726010AF79FD207"/>
        <w:category>
          <w:name w:val="General"/>
          <w:gallery w:val="placeholder"/>
        </w:category>
        <w:types>
          <w:type w:val="bbPlcHdr"/>
        </w:types>
        <w:behaviors>
          <w:behavior w:val="content"/>
        </w:behaviors>
        <w:guid w:val="{6C7E2B0E-D470-4A10-8C0F-9CFC046813C3}"/>
      </w:docPartPr>
      <w:docPartBody>
        <w:p w:rsidR="00D27BF9" w:rsidRDefault="00000000">
          <w:pPr>
            <w:pStyle w:val="E4A465BBBACC4D2DA726010AF79FD207"/>
          </w:pPr>
          <w:r>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E3"/>
    <w:rsid w:val="003653DB"/>
    <w:rsid w:val="00431B99"/>
    <w:rsid w:val="00742AE3"/>
    <w:rsid w:val="007A275F"/>
    <w:rsid w:val="00D27BF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1F7CB5EAE843AA82DE77D56BD0716C">
    <w:name w:val="021F7CB5EAE843AA82DE77D56BD0716C"/>
  </w:style>
  <w:style w:type="paragraph" w:customStyle="1" w:styleId="C8A1B2DF4C3B47209AB873E2887CAB99">
    <w:name w:val="C8A1B2DF4C3B47209AB873E2887CAB99"/>
  </w:style>
  <w:style w:type="paragraph" w:customStyle="1" w:styleId="1BA161A02B5943448F24920A3753C07C">
    <w:name w:val="1BA161A02B5943448F24920A3753C07C"/>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lang w:val="fr-BE" w:eastAsia="en-U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15"/>
      <w:sz w:val="72"/>
      <w:szCs w:val="72"/>
      <w:lang w:val="fr-BE" w:eastAsia="en-US"/>
    </w:rPr>
  </w:style>
  <w:style w:type="paragraph" w:customStyle="1" w:styleId="B27810BA5C82435CBC49E7F450333C76">
    <w:name w:val="B27810BA5C82435CBC49E7F450333C76"/>
  </w:style>
  <w:style w:type="character" w:styleId="PlaceholderText">
    <w:name w:val="Placeholder Text"/>
    <w:basedOn w:val="DefaultParagraphFont"/>
    <w:uiPriority w:val="99"/>
    <w:semiHidden/>
    <w:rPr>
      <w:color w:val="808080"/>
    </w:rPr>
  </w:style>
  <w:style w:type="paragraph" w:customStyle="1" w:styleId="655366971FC74952ADD0F168EEAA3AD2">
    <w:name w:val="655366971FC74952ADD0F168EEAA3AD2"/>
  </w:style>
  <w:style w:type="paragraph" w:customStyle="1" w:styleId="DF797D9AC86C43D4A060D24F76B27CD4">
    <w:name w:val="DF797D9AC86C43D4A060D24F76B27CD4"/>
  </w:style>
  <w:style w:type="paragraph" w:customStyle="1" w:styleId="39E4BC8E075147F5A2F34854E4A6C6C6">
    <w:name w:val="39E4BC8E075147F5A2F34854E4A6C6C6"/>
  </w:style>
  <w:style w:type="paragraph" w:customStyle="1" w:styleId="C40CC21C130C4538ABAA910F6562B376">
    <w:name w:val="C40CC21C130C4538ABAA910F6562B376"/>
  </w:style>
  <w:style w:type="paragraph" w:customStyle="1" w:styleId="A82924A086F64289A482F2510A83A302">
    <w:name w:val="A82924A086F64289A482F2510A83A302"/>
  </w:style>
  <w:style w:type="paragraph" w:customStyle="1" w:styleId="690029C957B24554BE8E721DD288727D">
    <w:name w:val="690029C957B24554BE8E721DD288727D"/>
  </w:style>
  <w:style w:type="paragraph" w:customStyle="1" w:styleId="93A98243F32A4E31AF82B924739001F6">
    <w:name w:val="93A98243F32A4E31AF82B924739001F6"/>
  </w:style>
  <w:style w:type="paragraph" w:customStyle="1" w:styleId="8D5DBE8C95024950814EA8A90DF67DED">
    <w:name w:val="8D5DBE8C95024950814EA8A90DF67DED"/>
  </w:style>
  <w:style w:type="paragraph" w:customStyle="1" w:styleId="E4A465BBBACC4D2DA726010AF79FD207">
    <w:name w:val="E4A465BBBACC4D2DA726010AF79FD2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niwan Theme">
  <a:themeElements>
    <a:clrScheme name="Uniwan">
      <a:dk1>
        <a:sysClr val="windowText" lastClr="000000"/>
      </a:dk1>
      <a:lt1>
        <a:sysClr val="window" lastClr="FFFFFF"/>
      </a:lt1>
      <a:dk2>
        <a:srgbClr val="44546A"/>
      </a:dk2>
      <a:lt2>
        <a:srgbClr val="E7E6E6"/>
      </a:lt2>
      <a:accent1>
        <a:srgbClr val="FF0000"/>
      </a:accent1>
      <a:accent2>
        <a:srgbClr val="7030A0"/>
      </a:accent2>
      <a:accent3>
        <a:srgbClr val="A5A5A5"/>
      </a:accent3>
      <a:accent4>
        <a:srgbClr val="FFC000"/>
      </a:accent4>
      <a:accent5>
        <a:srgbClr val="AB73D5"/>
      </a:accent5>
      <a:accent6>
        <a:srgbClr val="C7A2E3"/>
      </a:accent6>
      <a:hlink>
        <a:srgbClr val="0563C1"/>
      </a:hlink>
      <a:folHlink>
        <a:srgbClr val="7030A0"/>
      </a:folHlink>
    </a:clrScheme>
    <a:fontScheme name="Uniwan Font">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d0bc130-b79b-4766-a49e-74b7869467bc" xsi:nil="true"/>
    <lcf76f155ced4ddcb4097134ff3c332f xmlns="ca1b8bec-2d96-4387-946e-bdde4ce0759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6C6A2891B56CD4EB400C42FD318EA7E" ma:contentTypeVersion="14" ma:contentTypeDescription="Crée un document." ma:contentTypeScope="" ma:versionID="8aa3e2cda974289827d34d3e2008edb6">
  <xsd:schema xmlns:xsd="http://www.w3.org/2001/XMLSchema" xmlns:xs="http://www.w3.org/2001/XMLSchema" xmlns:p="http://schemas.microsoft.com/office/2006/metadata/properties" xmlns:ns2="ca1b8bec-2d96-4387-946e-bdde4ce07596" xmlns:ns3="4d0bc130-b79b-4766-a49e-74b7869467bc" targetNamespace="http://schemas.microsoft.com/office/2006/metadata/properties" ma:root="true" ma:fieldsID="85a202a3888696c3a7a56a90579890da" ns2:_="" ns3:_="">
    <xsd:import namespace="ca1b8bec-2d96-4387-946e-bdde4ce07596"/>
    <xsd:import namespace="4d0bc130-b79b-4766-a49e-74b7869467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b8bec-2d96-4387-946e-bdde4ce07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aab09645-eed7-49a4-95d8-cb74b910a2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d0bc130-b79b-4766-a49e-74b7869467bc"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ebba14e-6b9e-442f-a404-0314ccaef717}" ma:internalName="TaxCatchAll" ma:showField="CatchAllData" ma:web="4d0bc130-b79b-4766-a49e-74b7869467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E4549-A4B7-4618-9018-242118743D5A}">
  <ds:schemaRefs>
    <ds:schemaRef ds:uri="http://schemas.microsoft.com/office/2006/metadata/properties"/>
    <ds:schemaRef ds:uri="http://schemas.microsoft.com/office/infopath/2007/PartnerControls"/>
    <ds:schemaRef ds:uri="4d0bc130-b79b-4766-a49e-74b7869467bc"/>
    <ds:schemaRef ds:uri="ca1b8bec-2d96-4387-946e-bdde4ce07596"/>
  </ds:schemaRefs>
</ds:datastoreItem>
</file>

<file path=customXml/itemProps3.xml><?xml version="1.0" encoding="utf-8"?>
<ds:datastoreItem xmlns:ds="http://schemas.openxmlformats.org/officeDocument/2006/customXml" ds:itemID="{1CC1A960-7291-4EBB-AF5B-8EA3B7652F23}">
  <ds:schemaRefs>
    <ds:schemaRef ds:uri="http://schemas.microsoft.com/sharepoint/v3/contenttype/forms"/>
  </ds:schemaRefs>
</ds:datastoreItem>
</file>

<file path=customXml/itemProps4.xml><?xml version="1.0" encoding="utf-8"?>
<ds:datastoreItem xmlns:ds="http://schemas.openxmlformats.org/officeDocument/2006/customXml" ds:itemID="{D09403C0-43FA-43D6-B052-A87DEEAD7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b8bec-2d96-4387-946e-bdde4ce07596"/>
    <ds:schemaRef ds:uri="4d0bc130-b79b-4766-a49e-74b7869467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4FA8F0-7B0D-4EC2-8948-32096507A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Uniwan_Cybersecurity_Policy-Template</Template>
  <TotalTime>2</TotalTime>
  <Pages>18</Pages>
  <Words>4749</Words>
  <Characters>27072</Characters>
  <Application>Microsoft Office Word</Application>
  <DocSecurity>0</DocSecurity>
  <Lines>225</Lines>
  <Paragraphs>63</Paragraphs>
  <ScaleCrop>false</ScaleCrop>
  <Company>Incident Response</Company>
  <LinksUpToDate>false</LinksUpToDate>
  <CharactersWithSpaces>31758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Plan</dc:title>
  <dc:subject/>
  <dc:creator>Sylvain Depasse</dc:creator>
  <cp:keywords/>
  <dc:description/>
  <cp:lastModifiedBy>Sylvain Depasse</cp:lastModifiedBy>
  <cp:revision>4</cp:revision>
  <dcterms:created xsi:type="dcterms:W3CDTF">2023-02-13T13:54:00Z</dcterms:created>
  <dcterms:modified xsi:type="dcterms:W3CDTF">2023-02-28T08:51:00Z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0x010100D6C6A2891B56CD4EB400C42FD318EA7E</vt:lpwstr>
  </property>
  <property fmtid="{D5CDD505-2E9C-101B-9397-08002B2CF9AE}" pid="3" name="MediaServiceImageTags">
    <vt:lpwstr/>
  </property>
</Properties>
</file>