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6804" w14:textId="4BCF88F6" w:rsidR="00D847BF" w:rsidRDefault="00D847BF" w:rsidP="00D847BF">
      <w:hyperlink r:id="rId4" w:history="1">
        <w:r w:rsidRPr="000F4ACC">
          <w:rPr>
            <w:rStyle w:val="ae"/>
          </w:rPr>
          <w:t>https://web.archive.org/web/20230511151312/http://hagakure-text.jp/</w:t>
        </w:r>
      </w:hyperlink>
    </w:p>
    <w:p w14:paraId="42C7689B" w14:textId="77777777" w:rsidR="00D847BF" w:rsidRDefault="00D847BF"/>
    <w:sectPr w:rsidR="00D8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BF"/>
    <w:rsid w:val="007E637F"/>
    <w:rsid w:val="00D8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C825E"/>
  <w15:chartTrackingRefBased/>
  <w15:docId w15:val="{1978B66A-6BA3-C341-9CD0-8350EB1A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B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47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7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7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7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7B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7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7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7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7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4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4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47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47B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47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47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47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47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47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7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47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4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47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47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47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4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47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47B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847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archive.org/web/20230511151312/http://hagakure-text.j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2025-07-24T06:38:00Z</dcterms:created>
  <dcterms:modified xsi:type="dcterms:W3CDTF">2025-07-24T06:39:00Z</dcterms:modified>
</cp:coreProperties>
</file>