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Contexte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">
        <w:r>
          <w:rPr>
            <w:rStyle w:val="LienInternet"/>
            <w:b w:val="false"/>
            <w:bCs w:val="false"/>
            <w:color w:val="000000"/>
            <w:sz w:val="32"/>
            <w:szCs w:val="32"/>
            <w:u w:val="none"/>
          </w:rPr>
          <w:t>Infos sur la commune et l’EPCI (à copier coller ici)</w:t>
        </w:r>
      </w:hyperlink>
    </w:p>
    <w:p>
      <w:pPr>
        <w:pStyle w:val="Normal"/>
        <w:bidi w:val="0"/>
        <w:jc w:val="start"/>
        <w:rPr/>
      </w:pPr>
      <w:hyperlink r:id="rId3">
        <w:r>
          <w:rPr>
            <w:rStyle w:val="LienInternet"/>
            <w:color w:val="FF0000"/>
            <w:sz w:val="32"/>
            <w:szCs w:val="32"/>
          </w:rPr>
          <w:t>Agence 581/aide/Infos sur votre commune</w:t>
        </w:r>
      </w:hyperlink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Zones de protection sur la commune (site classé, site inscrit, SPR, PDA)</w:t>
      </w:r>
    </w:p>
    <w:p>
      <w:pPr>
        <w:pStyle w:val="Normal"/>
        <w:bidi w:val="0"/>
        <w:jc w:val="start"/>
        <w:rPr/>
      </w:pPr>
      <w:hyperlink r:id="rId4">
        <w:r>
          <w:rPr>
            <w:rStyle w:val="LienInternet"/>
            <w:color w:val="FF0000"/>
            <w:sz w:val="32"/>
            <w:szCs w:val="32"/>
          </w:rPr>
          <w:t>Atlas des patrimoines (ministère de la culture)</w:t>
        </w:r>
      </w:hyperlink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Uniquement sites classés et sites inscrits, mais plus lisible</w:t>
      </w:r>
    </w:p>
    <w:p>
      <w:pPr>
        <w:pStyle w:val="Normal"/>
        <w:bidi w:val="0"/>
        <w:jc w:val="start"/>
        <w:rPr/>
      </w:pPr>
      <w:hyperlink r:id="rId5">
        <w:r>
          <w:rPr>
            <w:rStyle w:val="LienInternet"/>
            <w:color w:val="FF0000"/>
            <w:sz w:val="32"/>
            <w:szCs w:val="32"/>
          </w:rPr>
          <w:t>Sites classés et inscrits (ministère de l’écologie)</w:t>
        </w:r>
      </w:hyperlink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sdetexte"/>
        <w:spacing w:before="0" w:after="0"/>
        <w:rPr>
          <w:sz w:val="32"/>
          <w:szCs w:val="32"/>
        </w:rPr>
      </w:pPr>
      <w:r>
        <w:rPr>
          <w:rFonts w:eastAsia="Noto Serif CJK SC" w:cs="Noto Sans Devanagari"/>
          <w:color w:val="auto"/>
          <w:kern w:val="2"/>
          <w:sz w:val="32"/>
          <w:szCs w:val="32"/>
          <w:lang w:val="fr-FR" w:eastAsia="zh-CN" w:bidi="hi-IN"/>
        </w:rPr>
        <w:t>Parcs naturels régionaux (glisser la souris sur le nom du parc, sans cliquer)</w:t>
      </w:r>
    </w:p>
    <w:p>
      <w:pPr>
        <w:pStyle w:val="Corpsdetexte"/>
        <w:spacing w:before="0" w:after="0"/>
        <w:rPr/>
      </w:pPr>
      <w:r>
        <w:fldChar w:fldCharType="begin"/>
      </w:r>
      <w:r>
        <w:rPr>
          <w:rStyle w:val="LienInternet"/>
          <w:sz w:val="32"/>
          <w:kern w:val="2"/>
          <w:szCs w:val="32"/>
          <w:rFonts w:eastAsia="Noto Serif CJK SC" w:cs="Noto Sans Devanagari"/>
          <w:color w:val="FF0000"/>
          <w:lang w:val="fr-FR" w:eastAsia="zh-CN" w:bidi="hi-IN"/>
        </w:rPr>
        <w:instrText xml:space="preserve"> HYPERLINK "https://www.parcs-naturels-regionaux.fr/les-parcs/decouvrir-les-59-parcs" \l "close"</w:instrText>
      </w:r>
      <w:r>
        <w:rPr>
          <w:rStyle w:val="LienInternet"/>
          <w:sz w:val="32"/>
          <w:kern w:val="2"/>
          <w:szCs w:val="32"/>
          <w:rFonts w:eastAsia="Noto Serif CJK SC" w:cs="Noto Sans Devanagari"/>
          <w:color w:val="FF0000"/>
          <w:lang w:val="fr-FR" w:eastAsia="zh-CN" w:bidi="hi-IN"/>
        </w:rPr>
        <w:fldChar w:fldCharType="separate"/>
      </w:r>
      <w:r>
        <w:rPr>
          <w:rStyle w:val="LienInternet"/>
          <w:rFonts w:eastAsia="Noto Serif CJK SC" w:cs="Noto Sans Devanagari"/>
          <w:color w:val="FF0000"/>
          <w:kern w:val="2"/>
          <w:sz w:val="32"/>
          <w:szCs w:val="32"/>
          <w:lang w:val="fr-FR" w:eastAsia="zh-CN" w:bidi="hi-IN"/>
        </w:rPr>
        <w:t>Fédération des PNR</w:t>
      </w:r>
      <w:r>
        <w:rPr>
          <w:rStyle w:val="LienInternet"/>
          <w:sz w:val="32"/>
          <w:kern w:val="2"/>
          <w:szCs w:val="32"/>
          <w:rFonts w:eastAsia="Noto Serif CJK SC" w:cs="Noto Sans Devanagari"/>
          <w:color w:val="FF0000"/>
          <w:lang w:val="fr-FR" w:eastAsia="zh-CN" w:bidi="hi-IN"/>
        </w:rPr>
        <w:fldChar w:fldCharType="end"/>
      </w:r>
      <w:r>
        <w:rPr>
          <w:rStyle w:val="LienInternet"/>
          <w:color w:val="FF0000"/>
          <w:sz w:val="32"/>
          <w:szCs w:val="32"/>
        </w:rPr>
        <w:t>/</w:t>
      </w:r>
      <w:r>
        <w:rPr>
          <w:rStyle w:val="LienInternet"/>
          <w:color w:val="FF0000"/>
          <w:sz w:val="32"/>
          <w:szCs w:val="32"/>
        </w:rPr>
        <w:t>découvrir les 59 parcs</w:t>
      </w:r>
    </w:p>
    <w:p>
      <w:pPr>
        <w:pStyle w:val="Corpsdetexte"/>
        <w:rPr/>
      </w:pPr>
      <w:r>
        <w:rPr/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20"/>
        <w:gridCol w:w="6417"/>
      </w:tblGrid>
      <w:tr>
        <w:trPr>
          <w:trHeight w:val="850" w:hRule="atLeast"/>
        </w:trPr>
        <w:tc>
          <w:tcPr>
            <w:tcW w:w="3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En PNR</w:t>
            </w:r>
          </w:p>
        </w:tc>
        <w:tc>
          <w:tcPr>
            <w:tcW w:w="6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322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Zones de protection (site classé, inscrit, SPR, PDA)</w:t>
            </w:r>
          </w:p>
        </w:tc>
        <w:tc>
          <w:tcPr>
            <w:tcW w:w="64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322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Présence d’un RLP</w:t>
              <w:br/>
              <w:t>Date d’approbation</w:t>
            </w:r>
          </w:p>
        </w:tc>
        <w:tc>
          <w:tcPr>
            <w:tcW w:w="64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322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Qui détient le pouvoir de police de la publicité ?</w:t>
            </w:r>
          </w:p>
        </w:tc>
        <w:tc>
          <w:tcPr>
            <w:tcW w:w="64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322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4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Contenudetableau"/>
        <w:bidi w:val="0"/>
        <w:jc w:val="center"/>
        <w:rPr/>
      </w:pPr>
      <w:r>
        <w:rPr/>
      </w:r>
    </w:p>
    <w:p>
      <w:pPr>
        <w:pStyle w:val="Contenudetableau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Contacts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37"/>
        <w:gridCol w:w="6400"/>
      </w:tblGrid>
      <w:tr>
        <w:trPr>
          <w:trHeight w:val="850" w:hRule="atLeast"/>
        </w:trPr>
        <w:tc>
          <w:tcPr>
            <w:tcW w:w="323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Commune </w:t>
            </w:r>
          </w:p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(service urbanisme, police municipale...)</w:t>
            </w:r>
          </w:p>
        </w:tc>
        <w:tc>
          <w:tcPr>
            <w:tcW w:w="64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323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  <w:t>Adhérent PdF : nom, mail</w:t>
            </w:r>
          </w:p>
        </w:tc>
        <w:tc>
          <w:tcPr>
            <w:tcW w:w="64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323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40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tenudetableau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36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LienInternet">
    <w:name w:val="Lien Internet"/>
    <w:rPr>
      <w:color w:val="000080"/>
      <w:u w:val="single"/>
    </w:rPr>
  </w:style>
  <w:style w:type="character" w:styleId="LienInternetvisit">
    <w:name w:val="Lien Internet visité"/>
    <w:rPr>
      <w:color w:val="80000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gence581.fr/aide/informations-sur-votre-commune" TargetMode="External"/><Relationship Id="rId3" Type="http://schemas.openxmlformats.org/officeDocument/2006/relationships/hyperlink" Target="https://www.agence581.fr/aide/informations-sur-votre-commune" TargetMode="External"/><Relationship Id="rId4" Type="http://schemas.openxmlformats.org/officeDocument/2006/relationships/hyperlink" Target="http://atlas.patrimoines.culture.fr/atlas/trunk/" TargetMode="External"/><Relationship Id="rId5" Type="http://schemas.openxmlformats.org/officeDocument/2006/relationships/hyperlink" Target="https://site.din.developpement-durable.gouv.fr/public/cartographie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LibreOffice/7.3.7.2$Linux_X86_64 LibreOffice_project/30$Build-2</Application>
  <AppVersion>15.0000</AppVersion>
  <Pages>1</Pages>
  <Words>106</Words>
  <Characters>583</Characters>
  <CharactersWithSpaces>674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2025-02-06T17:27:25Z</dcterms:created>
  <dc:creator/>
  <dc:description/>
  <dc:language>fr-FR</dc:language>
  <cp:lastModifiedBy/>
  <dcterms:modified xsi:type="dcterms:W3CDTF">2025-04-20T16:07:17Z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