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普中精灵 F103</w:t>
        <w:br/>
        <w:t>八项实验详细调试流程</w:t>
      </w:r>
    </w:p>
    <w:p>
      <w:pPr>
        <w:pStyle w:val="Subtitle"/>
      </w:pPr>
      <w:r>
        <w:t>STM32F103C8T6 完整开发板</w:t>
      </w:r>
    </w:p>
    <w:p>
      <w:r>
        <w:t>适用工程  D:\MDK5\F103_Labs</w:t>
        <w:br/>
        <w:t>整理日期  2026 年 9 月 29 日</w:t>
        <w:br/>
        <w:t>实验八显示终端  PC 串口窗口</w:t>
      </w:r>
    </w:p>
    <w:p>
      <w:pPr>
        <w:pStyle w:val="Heading2"/>
      </w:pPr>
      <w:r>
        <w:t>本手册的使用范围</w:t>
      </w:r>
    </w:p>
    <w:p>
      <w:r>
        <w:t>本手册将原实验指导书的八项任务适配到普中精灵完整开发板。先完成第 2 至 4 页的公共准备，再按各实验章节操作。底板已有足够的 LED、按键和 CH340 串口芯片，不必外接第二个 LED、按键或液晶屏。实验一要求的 ST-Link 下载仍需外接 ST-Link；严格测量实验七时间精度时另需示波器或逻辑分析仪。</w:t>
      </w:r>
    </w:p>
    <w:p>
      <w:pPr>
        <w:pStyle w:val="Heading2"/>
      </w:pPr>
      <w:r>
        <w:t>引脚与实物对应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b/>
                <w:sz w:val="19"/>
              </w:rPr>
              <w:t>程序名称</w:t>
            </w:r>
          </w:p>
        </w:tc>
        <w:tc>
          <w:tcPr>
            <w:tcW w:type="dxa" w:w="3402"/>
          </w:tcPr>
          <w:p>
            <w:pPr>
              <w:spacing w:after="100" w:before="100"/>
            </w:pPr>
            <w:r>
              <w:rPr>
                <w:b/>
                <w:sz w:val="19"/>
              </w:rPr>
              <w:t>完整底板资源</w:t>
            </w:r>
          </w:p>
        </w:tc>
        <w:tc>
          <w:tcPr>
            <w:tcW w:type="dxa" w:w="4535"/>
          </w:tcPr>
          <w:p>
            <w:pPr>
              <w:spacing w:after="100" w:before="100"/>
            </w:pPr>
            <w:r>
              <w:rPr>
                <w:b/>
                <w:sz w:val="19"/>
              </w:rPr>
              <w:t>配置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LED0</w:t>
            </w:r>
          </w:p>
        </w:tc>
        <w:tc>
          <w:tcPr>
            <w:tcW w:type="dxa" w:w="3402"/>
          </w:tcPr>
          <w:p>
            <w:pPr>
              <w:spacing w:after="100" w:before="100"/>
            </w:pPr>
            <w:r>
              <w:rPr>
                <w:sz w:val="19"/>
              </w:rPr>
              <w:t>D1，PA0</w:t>
            </w:r>
          </w:p>
        </w:tc>
        <w:tc>
          <w:tcPr>
            <w:tcW w:type="dxa" w:w="4535"/>
          </w:tcPr>
          <w:p>
            <w:pPr>
              <w:spacing w:after="100" w:before="100"/>
            </w:pPr>
            <w:r>
              <w:rPr>
                <w:sz w:val="19"/>
              </w:rPr>
              <w:t>低电平亮，高电平灭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LED1</w:t>
            </w:r>
          </w:p>
        </w:tc>
        <w:tc>
          <w:tcPr>
            <w:tcW w:type="dxa" w:w="3402"/>
          </w:tcPr>
          <w:p>
            <w:pPr>
              <w:spacing w:after="100" w:before="100"/>
            </w:pPr>
            <w:r>
              <w:rPr>
                <w:sz w:val="19"/>
              </w:rPr>
              <w:t>D2，PA1</w:t>
            </w:r>
          </w:p>
        </w:tc>
        <w:tc>
          <w:tcPr>
            <w:tcW w:type="dxa" w:w="4535"/>
          </w:tcPr>
          <w:p>
            <w:pPr>
              <w:spacing w:after="100" w:before="100"/>
            </w:pPr>
            <w:r>
              <w:rPr>
                <w:sz w:val="19"/>
              </w:rPr>
              <w:t>低电平亮，高电平灭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KEY0</w:t>
            </w:r>
          </w:p>
        </w:tc>
        <w:tc>
          <w:tcPr>
            <w:tcW w:type="dxa" w:w="3402"/>
          </w:tcPr>
          <w:p>
            <w:pPr>
              <w:spacing w:after="100" w:before="100"/>
            </w:pPr>
            <w:r>
              <w:rPr>
                <w:sz w:val="19"/>
              </w:rPr>
              <w:t>K1，PA15</w:t>
            </w:r>
          </w:p>
        </w:tc>
        <w:tc>
          <w:tcPr>
            <w:tcW w:type="dxa" w:w="4535"/>
          </w:tcPr>
          <w:p>
            <w:pPr>
              <w:spacing w:after="100" w:before="100"/>
            </w:pPr>
            <w:r>
              <w:rPr>
                <w:sz w:val="19"/>
              </w:rPr>
              <w:t>上拉输入，按下为低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KEY1</w:t>
            </w:r>
          </w:p>
        </w:tc>
        <w:tc>
          <w:tcPr>
            <w:tcW w:type="dxa" w:w="3402"/>
          </w:tcPr>
          <w:p>
            <w:pPr>
              <w:spacing w:after="100" w:before="100"/>
            </w:pPr>
            <w:r>
              <w:rPr>
                <w:sz w:val="19"/>
              </w:rPr>
              <w:t>K4，PA12</w:t>
            </w:r>
          </w:p>
        </w:tc>
        <w:tc>
          <w:tcPr>
            <w:tcW w:type="dxa" w:w="4535"/>
          </w:tcPr>
          <w:p>
            <w:pPr>
              <w:spacing w:after="100" w:before="100"/>
            </w:pPr>
            <w:r>
              <w:rPr>
                <w:sz w:val="19"/>
              </w:rPr>
              <w:t>上拉输入，按下为低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USART1</w:t>
            </w:r>
          </w:p>
        </w:tc>
        <w:tc>
          <w:tcPr>
            <w:tcW w:type="dxa" w:w="3402"/>
          </w:tcPr>
          <w:p>
            <w:pPr>
              <w:spacing w:after="100" w:before="100"/>
            </w:pPr>
            <w:r>
              <w:rPr>
                <w:sz w:val="19"/>
              </w:rPr>
              <w:t>PA9 TX，PA10 RX</w:t>
            </w:r>
          </w:p>
        </w:tc>
        <w:tc>
          <w:tcPr>
            <w:tcW w:type="dxa" w:w="4535"/>
          </w:tcPr>
          <w:p>
            <w:pPr>
              <w:spacing w:after="100" w:before="100"/>
            </w:pPr>
            <w:r>
              <w:rPr>
                <w:sz w:val="19"/>
              </w:rPr>
              <w:t>底板 USB1 → CH340 → PC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SWD</w:t>
            </w:r>
          </w:p>
        </w:tc>
        <w:tc>
          <w:tcPr>
            <w:tcW w:type="dxa" w:w="3402"/>
          </w:tcPr>
          <w:p>
            <w:pPr>
              <w:spacing w:after="100" w:before="100"/>
            </w:pPr>
            <w:r>
              <w:rPr>
                <w:sz w:val="19"/>
              </w:rPr>
              <w:t>PA13 DIO，PA14 CLK</w:t>
            </w:r>
          </w:p>
        </w:tc>
        <w:tc>
          <w:tcPr>
            <w:tcW w:type="dxa" w:w="4535"/>
          </w:tcPr>
          <w:p>
            <w:pPr>
              <w:spacing w:after="100" w:before="100"/>
            </w:pPr>
            <w:r>
              <w:rPr>
                <w:sz w:val="19"/>
              </w:rPr>
              <w:t>保留调试；K2、K3 不使用</w:t>
            </w:r>
          </w:p>
        </w:tc>
      </w:tr>
    </w:tbl>
    <w:p>
      <w:r>
        <w:t>这里的 D1、D2 均指底板一排 LED 中的前两个，不是核心板的同名指示灯。RST 是复位键，不能代替实验按键。</w:t>
      </w:r>
    </w:p>
    <w:p>
      <w:pPr>
        <w:pStyle w:val="Heading2"/>
      </w:pPr>
      <w:r>
        <w:t>验证状态</w:t>
      </w:r>
    </w:p>
    <w:p>
      <w:r>
        <w:t>八个目标已完成 Keil 编译，全部 0 错误、0 警告；工程内存与中断向量检查、八组软件回归通过。F103 新板尚未烧录和实测。各章“预期现象”是验收标准，报告的实际结果应在上板操作后填写。</w:t>
      </w:r>
    </w:p>
    <w:p>
      <w:r>
        <w:br w:type="page"/>
      </w:r>
    </w:p>
    <w:p>
      <w:pPr>
        <w:pStyle w:val="Heading1"/>
      </w:pPr>
      <w:r>
        <w:t>软件环境与入口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494"/>
          </w:tcPr>
          <w:p>
            <w:pPr>
              <w:spacing w:after="100" w:before="100"/>
            </w:pPr>
            <w:r>
              <w:rPr>
                <w:b/>
                <w:sz w:val="19"/>
              </w:rPr>
              <w:t>软件或组件</w:t>
            </w:r>
          </w:p>
        </w:tc>
        <w:tc>
          <w:tcPr>
            <w:tcW w:type="dxa" w:w="7143"/>
          </w:tcPr>
          <w:p>
            <w:pPr>
              <w:spacing w:after="100" w:before="100"/>
            </w:pPr>
            <w:r>
              <w:rPr>
                <w:b/>
                <w:sz w:val="19"/>
              </w:rPr>
              <w:t>用途与当前状态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100" w:before="100"/>
            </w:pPr>
            <w:r>
              <w:rPr>
                <w:sz w:val="19"/>
              </w:rPr>
              <w:t>Keil µVision 5.43.1</w:t>
            </w:r>
          </w:p>
        </w:tc>
        <w:tc>
          <w:tcPr>
            <w:tcW w:type="dxa" w:w="7143"/>
          </w:tcPr>
          <w:p>
            <w:pPr>
              <w:spacing w:after="100" w:before="100"/>
            </w:pPr>
            <w:r>
              <w:rPr>
                <w:sz w:val="19"/>
              </w:rPr>
              <w:t>已安装：D:\Keil5\UV4\UV4.exe。编辑、编译、SWD 下载与断点调试。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100" w:before="100"/>
            </w:pPr>
            <w:r>
              <w:rPr>
                <w:sz w:val="19"/>
              </w:rPr>
              <w:t>Arm Compiler 6.24</w:t>
            </w:r>
          </w:p>
        </w:tc>
        <w:tc>
          <w:tcPr>
            <w:tcW w:type="dxa" w:w="7143"/>
          </w:tcPr>
          <w:p>
            <w:pPr>
              <w:spacing w:after="100" w:before="100"/>
            </w:pPr>
            <w:r>
              <w:rPr>
                <w:sz w:val="19"/>
              </w:rPr>
              <w:t>已安装并通过本工程编译；Target 中使用 Compiler 6。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100" w:before="100"/>
            </w:pPr>
            <w:r>
              <w:rPr>
                <w:sz w:val="19"/>
              </w:rPr>
              <w:t>STM32F1xx DFP 2.4.1</w:t>
            </w:r>
          </w:p>
        </w:tc>
        <w:tc>
          <w:tcPr>
            <w:tcW w:type="dxa" w:w="7143"/>
          </w:tcPr>
          <w:p>
            <w:pPr>
              <w:spacing w:after="100" w:before="100"/>
            </w:pPr>
            <w:r>
              <w:rPr>
                <w:sz w:val="19"/>
              </w:rPr>
              <w:t>已安装：D:\Keil5\Keil\STM32F1xx_DFP\2.4.1。设备 STM32F103C8。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100" w:before="100"/>
            </w:pPr>
            <w:r>
              <w:rPr>
                <w:sz w:val="19"/>
              </w:rPr>
              <w:t>Tera Term 5.6.2</w:t>
            </w:r>
          </w:p>
        </w:tc>
        <w:tc>
          <w:tcPr>
            <w:tcW w:type="dxa" w:w="7143"/>
          </w:tcPr>
          <w:p>
            <w:pPr>
              <w:spacing w:after="100" w:before="100"/>
            </w:pPr>
            <w:r>
              <w:rPr>
                <w:sz w:val="19"/>
              </w:rPr>
              <w:t>已安装：D:\TeraTerm\ttermpro.exe。115200、8N1、无流控、UTF-8。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100" w:before="100"/>
            </w:pPr>
            <w:r>
              <w:rPr>
                <w:sz w:val="19"/>
              </w:rPr>
              <w:t>FlyMCU</w:t>
            </w:r>
          </w:p>
        </w:tc>
        <w:tc>
          <w:tcPr>
            <w:tcW w:type="dxa" w:w="7143"/>
          </w:tcPr>
          <w:p>
            <w:pPr>
              <w:spacing w:after="100" w:before="100"/>
            </w:pPr>
            <w:r>
              <w:rPr>
                <w:sz w:val="19"/>
              </w:rPr>
              <w:t>已存在：D:\FlyMCU\FlyMcu.exe。使用串口 ISP 下载 HEX。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100" w:before="100"/>
            </w:pPr>
            <w:r>
              <w:rPr>
                <w:sz w:val="19"/>
              </w:rPr>
              <w:t>CH340 驱动</w:t>
            </w:r>
          </w:p>
        </w:tc>
        <w:tc>
          <w:tcPr>
            <w:tcW w:type="dxa" w:w="7143"/>
          </w:tcPr>
          <w:p>
            <w:pPr>
              <w:spacing w:after="100" w:before="100"/>
            </w:pPr>
            <w:r>
              <w:rPr>
                <w:sz w:val="19"/>
              </w:rPr>
              <w:t>Windows 驱动库已具备 oem46.inf，3.9.2024.9，微软签名有效；备份在 D:\CH340_Driver。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100" w:before="100"/>
            </w:pPr>
            <w:r>
              <w:rPr>
                <w:sz w:val="19"/>
              </w:rPr>
              <w:t>Python 校验环境</w:t>
            </w:r>
          </w:p>
        </w:tc>
        <w:tc>
          <w:tcPr>
            <w:tcW w:type="dxa" w:w="7143"/>
          </w:tcPr>
          <w:p>
            <w:pPr>
              <w:spacing w:after="100" w:before="100"/>
            </w:pPr>
            <w:r>
              <w:rPr>
                <w:sz w:val="19"/>
              </w:rPr>
              <w:t>复用 D:\F411_PythonEnv\Scripts\python.exe；旧目录名不影响对 F103 工程的检查。</w:t>
            </w:r>
          </w:p>
        </w:tc>
      </w:tr>
    </w:tbl>
    <w:p>
      <w:pPr>
        <w:pStyle w:val="Heading2"/>
      </w:pPr>
      <w:r>
        <w:t>打开方式</w:t>
      </w:r>
    </w:p>
    <w:p>
      <w:r>
        <w:t>1．桌面打开“STM32实验工具”，选择“01 F103 Keil工程”。也可直接双击 D:\MDK5\F103_Labs\MDK\F103_Labs.uvprojx。</w:t>
      </w:r>
    </w:p>
    <w:p>
      <w:r>
        <w:t>2．选择“02 F103串口终端”时会自动查找 CH340/CH341 COM 口。多个设备时，用 PowerShell 调用 D:\F103_LabTools\open_serial.ps1 -Port COMn，COMn 按设备管理器填写。</w:t>
      </w:r>
    </w:p>
    <w:p>
      <w:r>
        <w:t>3．“03 F103编译与离线检查”会重新编译八个实验并检查软件逻辑，不会下载或擦除开发板。</w:t>
      </w:r>
    </w:p>
    <w:p>
      <w:r>
        <w:t>4．通过“04 FlyMCU串口下载”打开 ISP 工具。下载和终端不能同时占用同一 COM 口，切换前先断开另一软件。</w:t>
      </w:r>
    </w:p>
    <w:p>
      <w:pPr>
        <w:pStyle w:val="Heading2"/>
      </w:pPr>
      <w:r>
        <w:t>安装边界</w:t>
      </w:r>
    </w:p>
    <w:p>
      <w:r>
        <w:t>STM32CubeProgrammer 尚未安装，ST 官网下载未成功。当前工程通过 Keil 加 ST-Link 或 FlyMCU 加 CH340 即可下载，不依赖 CubeProgrammer、CubeMX 或 CubeIDE。Windows 驱动实际驻留系统驱动库，D 盘保存工具和驱动备份。</w:t>
      </w:r>
    </w:p>
    <w:p>
      <w:r>
        <w:t>旧 F411 工程及文档仍保留供追溯。当前实验请使用带 F103 名称的工程和本手册。</w:t>
      </w:r>
    </w:p>
    <w:p>
      <w:r>
        <w:br w:type="page"/>
      </w:r>
    </w:p>
    <w:p>
      <w:pPr>
        <w:pStyle w:val="Heading1"/>
      </w:pPr>
      <w:r>
        <w:t>上电检查与 Keil 公共设置</w:t>
      </w:r>
    </w:p>
    <w:p>
      <w:pPr>
        <w:pStyle w:val="Heading2"/>
      </w:pPr>
      <w:r>
        <w:t>断电时先核对底板</w:t>
      </w:r>
    </w:p>
    <w:p>
      <w:r>
        <w:t>1．确认核心板为 STM32F103C8T6，已正确插在普中精灵底板上；拔下课设曾接入的外部执行器与模块，避免引脚冲突。</w:t>
      </w:r>
    </w:p>
    <w:p>
      <w:r>
        <w:t>2．J11 保持短接，使底板 LED 模块接通；点阵旁 J1 短接到 VCC 侧，禁用点阵输出。不要将 VCC 与 GND 直接短接。</w:t>
      </w:r>
    </w:p>
    <w:p>
      <w:r>
        <w:t>3．P4 两组跳帽分别短接 A9–UR、A10–UT；正常运行 BOOT0/B0、BOOT1/B1 均接 GND 侧。BOOT 端子的 B1 不是用户按键 K1。</w:t>
      </w:r>
    </w:p>
    <w:p>
      <w:r>
        <w:t>4．数据线插入底板 USB1（CH340 USB 转 TTL 旁），打开电源开关。核心板自身 USB 口不用于本工程串口；本工程 PA12 用作 K4。</w:t>
      </w:r>
    </w:p>
    <w:p>
      <w:r>
        <w:t>5．Win+R 输入 devmgmt.msc，在“端口”下记录 USB-SERIAL CH340 的实际 COM 号；没有 COM 口先检查数据线、开关与接口。</w:t>
      </w:r>
    </w:p>
    <w:p>
      <w:pPr>
        <w:pStyle w:val="Heading2"/>
      </w:pPr>
      <w:r>
        <w:t>Keil 设置核对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7937"/>
          </w:tcPr>
          <w:p>
            <w:pPr>
              <w:spacing w:after="100" w:before="100"/>
            </w:pPr>
            <w:r>
              <w:rPr>
                <w:b/>
                <w:sz w:val="19"/>
              </w:rPr>
              <w:t>应有设置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Device</w:t>
            </w:r>
          </w:p>
        </w:tc>
        <w:tc>
          <w:tcPr>
            <w:tcW w:type="dxa" w:w="7937"/>
          </w:tcPr>
          <w:p>
            <w:pPr>
              <w:spacing w:after="100" w:before="100"/>
            </w:pPr>
            <w:r>
              <w:rPr>
                <w:sz w:val="19"/>
              </w:rPr>
              <w:t>STM32F103C8；不要选择 F411 或 F103 大容量型号。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Target</w:t>
            </w:r>
          </w:p>
        </w:tc>
        <w:tc>
          <w:tcPr>
            <w:tcW w:type="dxa" w:w="7937"/>
          </w:tcPr>
          <w:p>
            <w:pPr>
              <w:spacing w:after="100" w:before="100"/>
            </w:pPr>
            <w:r>
              <w:rPr>
                <w:sz w:val="19"/>
              </w:rPr>
              <w:t>Cortex-M3，无硬件浮点；IROM1 起始0x08000000、大小0x10000；IRAM1 起始0x20000000、大小0x5000。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C/C++</w:t>
            </w:r>
          </w:p>
        </w:tc>
        <w:tc>
          <w:tcPr>
            <w:tcW w:type="dxa" w:w="7937"/>
          </w:tcPr>
          <w:p>
            <w:pPr>
              <w:spacing w:after="100" w:before="100"/>
            </w:pPr>
            <w:r>
              <w:rPr>
                <w:sz w:val="19"/>
              </w:rPr>
              <w:t>STM32F10X_MD、USE_STDPERIPH_DRIVER、HSE_VALUE=8000000；使用随工程带的 F1 SPL。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Output</w:t>
            </w:r>
          </w:p>
        </w:tc>
        <w:tc>
          <w:tcPr>
            <w:tcW w:type="dxa" w:w="7937"/>
          </w:tcPr>
          <w:p>
            <w:pPr>
              <w:spacing w:after="100" w:before="100"/>
            </w:pPr>
            <w:r>
              <w:rPr>
                <w:sz w:val="19"/>
              </w:rPr>
              <w:t>Create HEX File、Debug Information 已开启。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Linker</w:t>
            </w:r>
          </w:p>
        </w:tc>
        <w:tc>
          <w:tcPr>
            <w:tcW w:type="dxa" w:w="7937"/>
          </w:tcPr>
          <w:p>
            <w:pPr>
              <w:spacing w:after="100" w:before="100"/>
            </w:pPr>
            <w:r>
              <w:rPr>
                <w:sz w:val="19"/>
              </w:rPr>
              <w:t>使用 MDK\flash.sct；64 KB Flash 与20 KB RAM。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100"/>
            </w:pPr>
            <w:r>
              <w:rPr>
                <w:sz w:val="19"/>
              </w:rPr>
              <w:t>时钟</w:t>
            </w:r>
          </w:p>
        </w:tc>
        <w:tc>
          <w:tcPr>
            <w:tcW w:type="dxa" w:w="7937"/>
          </w:tcPr>
          <w:p>
            <w:pPr>
              <w:spacing w:after="100" w:before="100"/>
            </w:pPr>
            <w:r>
              <w:rPr>
                <w:sz w:val="19"/>
              </w:rPr>
              <w:t>8 MHz HSE ×9，HCLK=72 MHz；SysTick 1 ms；正常串口启动信息应显示 HCLK=72000000。</w:t>
            </w:r>
          </w:p>
        </w:tc>
      </w:tr>
    </w:tbl>
    <w:p>
      <w:r>
        <w:t>选择目标后执行 Project → Rebuild all target files。Build Output 出现 0 Error(s), 0 Warning(s) 后，使用 Build\Keil_目标名\目标名.hex。不要拿旧 F411 的 HEX 下载到新板。</w:t>
      </w:r>
    </w:p>
    <w:p>
      <w:r>
        <w:br w:type="page"/>
      </w:r>
    </w:p>
    <w:p>
      <w:pPr>
        <w:pStyle w:val="Heading1"/>
      </w:pPr>
      <w:r>
        <w:t>下载与断点调试通用流程</w:t>
      </w:r>
    </w:p>
    <w:p>
      <w:pPr>
        <w:pStyle w:val="Heading2"/>
      </w:pPr>
      <w:r>
        <w:t>方式一 ST Link 与 SWD</w:t>
      </w:r>
    </w:p>
    <w:p>
      <w:r>
        <w:t>1．断电连接下载器 GND、SWDIO→PA13、SWCLK→PA14，建议同时连接 NRST。电压参考和供电脚按下载器标识处理；底板 USB 供电时不要再并接另一电源输出。</w:t>
      </w:r>
    </w:p>
    <w:p>
      <w:r>
        <w:t>2．BOOT0=0。Keil 的 Options for Target → Debug 选择 ST-Link Debugger，Settings 选择 SW、1 MHz。不得按 K2、K3，以免拉低调试引脚。</w:t>
      </w:r>
    </w:p>
    <w:p>
      <w:r>
        <w:t>3．Utilities 使用同一调试器；Flash Download 保留 STM32F10x_128.FLM 算法，勾选 Program、Verify 与 Reset and Run。算法名称中的128不表示C8具有128 KB，工程仍限制64 KB。</w:t>
      </w:r>
    </w:p>
    <w:p>
      <w:r>
        <w:t>4．编译通过后点击 Flash → Download。确认下载与校验成功，再观察 LED。若使用普中 CMSIS-DAP 仿真器，需将 Debug/Utilities 改为 CMSIS-DAP、配置SWD；课程点名要求 ST-Link 的部分应使用 ST-Link 完成。</w:t>
      </w:r>
    </w:p>
    <w:p>
      <w:pPr>
        <w:pStyle w:val="Heading2"/>
      </w:pPr>
      <w:r>
        <w:t>方式二 FlyMCU 与串口 ISP</w:t>
      </w:r>
    </w:p>
    <w:p>
      <w:r>
        <w:t>1．关闭或断开 Tera Term。FlyMCU 选择 CH340 的 COM 口，选择 STM32 串口下载模式和对应实验 HEX，首次可用115200波特率。应用运行串口与 ROM 下载协议的串口格式由各软件分别管理。</w:t>
      </w:r>
    </w:p>
    <w:p>
      <w:r>
        <w:t>2．采用手动进入 ROM 的流程：BOOT0=1、BOOT1=0，按 RST，再开始下载。如果软件等待复位，按其提示再次复位；不要依赖未核验的自动 DTR/RTS 下载设置。</w:t>
      </w:r>
    </w:p>
    <w:p>
      <w:r>
        <w:t>3．下载时启用写入后校验；避免选择解除读保护或修改选项字节。校验成功后停止下载，断电将 BOOT0 恢复0，上电或复位运行。</w:t>
      </w:r>
    </w:p>
    <w:p>
      <w:r>
        <w:t>4．关闭 FlyMCU 串口，再打开 Tera Term，按 RST 查看本实验启动信息。实验一需要分别保存 ISP 和 ST-Link 两种成功记录。</w:t>
      </w:r>
    </w:p>
    <w:p>
      <w:pPr>
        <w:pStyle w:val="Heading2"/>
      </w:pPr>
      <w:r>
        <w:t>断点使用</w:t>
      </w:r>
    </w:p>
    <w:p>
      <w:r>
        <w:t>Debug → Start/Stop Debug Session 进入调试；可在 main 初始化完成后或中断入口设断点，F5继续、F10单步、F11进入函数。在 Watch 中查看 g_millis、g_key0_irq_count、g_key1_irq_count。按键机械抖动可能使原始 IRQ 计数增加多次，业务动作经过20 ms消抖后只执行一次。测时间和串口连续工作时清除断点，全速运行。</w:t>
      </w:r>
    </w:p>
    <w:p>
      <w:r>
        <w:br w:type="page"/>
      </w:r>
    </w:p>
    <w:p>
      <w:pPr>
        <w:pStyle w:val="Heading1"/>
      </w:pPr>
      <w:r>
        <w:t>实验一 开发平台的熟悉和使用</w:t>
      </w:r>
    </w:p>
    <w:p>
      <w:r>
        <w:t>Keil Target  01_Platform</w:t>
        <w:br/>
        <w:t>源文件  Labs\01_Platform\main.c</w:t>
        <w:br/>
        <w:t>硬件  D1，底板 CH340；另需 ST-Link 完成第二种下载方式。</w:t>
      </w:r>
    </w:p>
    <w:p>
      <w:pPr>
        <w:pStyle w:val="Heading2"/>
      </w:pPr>
      <w:r>
        <w:t>操作步骤</w:t>
      </w:r>
    </w:p>
    <w:p>
      <w:r>
        <w:t>1．选择 01_Platform，Rebuild，确认生成 01_Platform.hex。查看工程组：Experiments 为主程序，Board drivers 为板级驱动，Startup 为中容量启动文件，标准库组为 F1 驱动。</w:t>
      </w:r>
    </w:p>
    <w:p>
      <w:r>
        <w:t>2．先按通用流程使用 FlyMCU ISP 下载，恢复 BOOT0=0并复位；观察 D1 闪烁。保存软件的下载及校验成功画面。</w:t>
      </w:r>
    </w:p>
    <w:p>
      <w:r>
        <w:t>3．再用 ST-Link SWD 下载同一个目标，保存 Keil 下载及校验成功记录。两种方式必须分别实际操作。</w:t>
      </w:r>
    </w:p>
    <w:p>
      <w:r>
        <w:t>4．打开串口终端，复位，确认显示 LAB 1、HCLK=72000000，D1 每500 ms翻转。发送 ? 查看 STATE。</w:t>
      </w:r>
    </w:p>
    <w:p>
      <w:pPr>
        <w:pStyle w:val="Heading2"/>
      </w:pPr>
      <w:r>
        <w:t>调试观察</w:t>
      </w:r>
    </w:p>
    <w:p>
      <w:r>
        <w:t>1．在 main 初始化后设断点，检查 SystemCoreClock=72000000；继续运行再暂停，g_millis 应增加。</w:t>
      </w:r>
    </w:p>
    <w:p>
      <w:r>
        <w:t>2．阅读启动文件的 Reset_Handler：调用 SystemInit，再进入 C 运行时；platform.c 负责 GPIO、按键、SysTick 和串口初始化。</w:t>
      </w:r>
    </w:p>
    <w:p>
      <w:pPr>
        <w:pStyle w:val="Heading2"/>
      </w:pPr>
      <w:r>
        <w:t>通过标准</w:t>
      </w:r>
    </w:p>
    <w:p>
      <w:r>
        <w:t>两种下载均成功且程序运行，能说明启动、时钟、主程序与标准库的关系。只有 ISP 成功时，应将 ST-Link 部分记录为未完成。</w:t>
      </w:r>
    </w:p>
    <w:p>
      <w:pPr>
        <w:pStyle w:val="Heading2"/>
      </w:pPr>
      <w:r>
        <w:t>报告应保存的材料</w:t>
      </w:r>
    </w:p>
    <w:p>
      <w:r>
        <w:t>两种下载成功截图、启动串口记录、板卡接口照片、工程结构及必要库函数说明。</w:t>
      </w:r>
    </w:p>
    <w:p>
      <w:r>
        <w:t>实际操作记录  日期________  下载方式________  结果________</w:t>
        <w:br/>
        <w:t>异常与处理  __________________________________________</w:t>
      </w:r>
    </w:p>
    <w:p>
      <w:r>
        <w:br w:type="page"/>
      </w:r>
    </w:p>
    <w:p>
      <w:pPr>
        <w:pStyle w:val="Heading1"/>
      </w:pPr>
      <w:r>
        <w:t>实验二 寄存器点灯</w:t>
      </w:r>
    </w:p>
    <w:p>
      <w:r>
        <w:t>Keil Target  02_Register</w:t>
        <w:br/>
        <w:t>源文件  Labs\02_Register\main.c</w:t>
        <w:br/>
        <w:t>硬件  底板 D1、D2；无额外 LED 或电阻。</w:t>
      </w:r>
    </w:p>
    <w:p>
      <w:pPr>
        <w:pStyle w:val="Heading2"/>
      </w:pPr>
      <w:r>
        <w:t>操作步骤</w:t>
      </w:r>
    </w:p>
    <w:p>
      <w:r>
        <w:t>1．选择 02_Register，编译并下载对应 HEX，复位后观察底板前两个 LED。</w:t>
      </w:r>
    </w:p>
    <w:p>
      <w:r>
        <w:t>2．D1亮D2灭持续约500 ms，随后D1灭D2亮持续约500 ms，反复交替。</w:t>
      </w:r>
    </w:p>
    <w:p>
      <w:r>
        <w:t>3．打开 Labs\02_Register\main.c，查看 RCC→APB2ENR 打开GPIOA时钟，以及CRL低8位配置为0x22。</w:t>
      </w:r>
    </w:p>
    <w:p>
      <w:r>
        <w:t>4．观察 GPIOA→BSRR 的两组写值：0x00010002 点亮D1；0x00020001 点亮D2。串口同时输出两灯逻辑状态。</w:t>
      </w:r>
    </w:p>
    <w:p>
      <w:pPr>
        <w:pStyle w:val="Heading2"/>
      </w:pPr>
      <w:r>
        <w:t>调试观察</w:t>
      </w:r>
    </w:p>
    <w:p>
      <w:r>
        <w:t>1．在 Register_LED_Init 完成后看 GPIOA CRL：PA0/PA1为2 MHz推挽输出。</w:t>
      </w:r>
    </w:p>
    <w:p>
      <w:r>
        <w:t>2．分别停在两次写BSRR后观察ODR低2位：D1亮时为二进制10，D2亮时为01；物理低电平与日志LED=1的含义相反。</w:t>
      </w:r>
    </w:p>
    <w:p>
      <w:pPr>
        <w:pStyle w:val="Heading2"/>
      </w:pPr>
      <w:r>
        <w:t>通过标准</w:t>
      </w:r>
    </w:p>
    <w:p>
      <w:r>
        <w:t>两盏实体灯交替亮灭，GPIO配置和控制代码直接访问寄存器；UART和时间辅助函数不改变本实验LED控制方式。</w:t>
      </w:r>
    </w:p>
    <w:p>
      <w:pPr>
        <w:pStyle w:val="Heading2"/>
      </w:pPr>
      <w:r>
        <w:t>报告应保存的材料</w:t>
      </w:r>
    </w:p>
    <w:p>
      <w:r>
        <w:t>关键寄存器代码、CRL/ODR调试截图、两种亮灯状态照片或短视频。</w:t>
      </w:r>
    </w:p>
    <w:p>
      <w:r>
        <w:t>实际操作记录  日期________  下载方式________  结果________</w:t>
        <w:br/>
        <w:t>异常与处理  __________________________________________</w:t>
      </w:r>
    </w:p>
    <w:p>
      <w:r>
        <w:br w:type="page"/>
      </w:r>
    </w:p>
    <w:p>
      <w:pPr>
        <w:pStyle w:val="Heading1"/>
      </w:pPr>
      <w:r>
        <w:t>实验三 标准库点灯</w:t>
      </w:r>
    </w:p>
    <w:p>
      <w:r>
        <w:t>Keil Target  03_StdPeriph</w:t>
        <w:br/>
        <w:t>源文件  Labs\03_StdPeriph\main.c</w:t>
        <w:br/>
        <w:t>硬件  底板 D1；无额外器件。</w:t>
      </w:r>
    </w:p>
    <w:p>
      <w:pPr>
        <w:pStyle w:val="Heading2"/>
      </w:pPr>
      <w:r>
        <w:t>操作步骤</w:t>
      </w:r>
    </w:p>
    <w:p>
      <w:r>
        <w:t>1．选择 03_StdPeriph，Rebuild后下载，复位开始。</w:t>
      </w:r>
    </w:p>
    <w:p>
      <w:r>
        <w:t>2．观察D1亮1 s、灭1 s，完整亮灭周期约2 s；连续观察至少5个周期。</w:t>
      </w:r>
    </w:p>
    <w:p>
      <w:r>
        <w:t>3．阅读 LED_Init、LED_Write 与 Delay_Ms，理解时钟使能、输出初始化、GPIO_WriteBit和SysTick毫秒计时。</w:t>
      </w:r>
    </w:p>
    <w:p>
      <w:r>
        <w:t>4．打开串口核对 LAB 3，避免误把上一次下载的实验当成当前实验。</w:t>
      </w:r>
    </w:p>
    <w:p>
      <w:pPr>
        <w:pStyle w:val="Heading2"/>
      </w:pPr>
      <w:r>
        <w:t>调试观察</w:t>
      </w:r>
    </w:p>
    <w:p>
      <w:r>
        <w:t>1．在 LED_Init 后观察 GPIOA CRL低8位；在 LED_Write 中查看 index 和 on：on=1会输出Bit_RESET。</w:t>
      </w:r>
    </w:p>
    <w:p>
      <w:r>
        <w:t>2．不要在 Delay_Ms 的等待循环中停留断点来测一秒；退出调试或清除断点，全速运行后测量。</w:t>
      </w:r>
    </w:p>
    <w:p>
      <w:pPr>
        <w:pStyle w:val="Heading2"/>
      </w:pPr>
      <w:r>
        <w:t>通过标准</w:t>
      </w:r>
    </w:p>
    <w:p>
      <w:r>
        <w:t>标准库方式控制D1亮1 s、灭1 s，现象稳定，能解释与实验二寄存器方式的区别。</w:t>
      </w:r>
    </w:p>
    <w:p>
      <w:pPr>
        <w:pStyle w:val="Heading2"/>
      </w:pPr>
      <w:r>
        <w:t>报告应保存的材料</w:t>
      </w:r>
    </w:p>
    <w:p>
      <w:r>
        <w:t>LED初始化与主循环关键代码、运行照片、实测亮灭持续时间。</w:t>
      </w:r>
    </w:p>
    <w:p>
      <w:r>
        <w:t>实际操作记录  日期________  下载方式________  结果________</w:t>
        <w:br/>
        <w:t>异常与处理  __________________________________________</w:t>
      </w:r>
    </w:p>
    <w:p>
      <w:r>
        <w:br w:type="page"/>
      </w:r>
    </w:p>
    <w:p>
      <w:pPr>
        <w:pStyle w:val="Heading1"/>
      </w:pPr>
      <w:r>
        <w:t>实验四 按键轮询输入</w:t>
      </w:r>
    </w:p>
    <w:p>
      <w:r>
        <w:t>Keil Target  04_Keys</w:t>
        <w:br/>
        <w:t>源文件  Labs\04_Keys\main.c</w:t>
        <w:br/>
        <w:t>硬件  K1、K4，D1、D2；不使用K2、K3或RST代替。</w:t>
      </w:r>
    </w:p>
    <w:p>
      <w:pPr>
        <w:pStyle w:val="Heading2"/>
      </w:pPr>
      <w:r>
        <w:t>操作步骤</w:t>
      </w:r>
    </w:p>
    <w:p>
      <w:r>
        <w:t>1．选择04_Keys，编译下载并复位，两灯初始熄灭。</w:t>
      </w:r>
    </w:p>
    <w:p>
      <w:r>
        <w:t>2．短按K1：两灯同时亮；松开后再按K1：两灯同时灭。长按时只应触发一次。</w:t>
      </w:r>
    </w:p>
    <w:p>
      <w:r>
        <w:t>3．复位后短按K4：D1亮D2灭；再次短按K4：D1灭D2亮。连续重复，验证互斥交替。</w:t>
      </w:r>
    </w:p>
    <w:p>
      <w:r>
        <w:t>4．在互斥状态下按K1，两灯各自反转。两个按键同时有效时，程序先处理K1，再处理K4，因此本轮最终状态由K4的互斥状态决定。</w:t>
      </w:r>
    </w:p>
    <w:p>
      <w:r>
        <w:t>5．快速轻触和长按各测试数次，观察串口STATE输出；每次松开保持超过20 ms再按下。</w:t>
      </w:r>
    </w:p>
    <w:p>
      <w:pPr>
        <w:pStyle w:val="Heading2"/>
      </w:pPr>
      <w:r>
        <w:t>调试观察</w:t>
      </w:r>
    </w:p>
    <w:p>
      <w:r>
        <w:t>1．Keys_Poll 采用20 ms稳定状态过滤；在主循环的 events 判断处设断点，KEY0_EVENT=1、KEY1_EVENT=2。</w:t>
      </w:r>
    </w:p>
    <w:p>
      <w:r>
        <w:t>2．PA15和PA12未按下为1、按下为0；AFIO_MAPR的SWJ_CFG=010，说明只关闭JTAG而保留SWD。</w:t>
      </w:r>
    </w:p>
    <w:p>
      <w:pPr>
        <w:pStyle w:val="Heading2"/>
      </w:pPr>
      <w:r>
        <w:t>通过标准</w:t>
      </w:r>
    </w:p>
    <w:p>
      <w:r>
        <w:t>K1同时翻转两灯，K4独立维持互斥交替；一次按下只执行一次业务动作，无持续连发。</w:t>
      </w:r>
    </w:p>
    <w:p>
      <w:pPr>
        <w:pStyle w:val="Heading2"/>
      </w:pPr>
      <w:r>
        <w:t>报告应保存的材料</w:t>
      </w:r>
    </w:p>
    <w:p>
      <w:r>
        <w:t>按键接线对应表、操作前后LED状态表、消抖代码及STATE日志。</w:t>
      </w:r>
    </w:p>
    <w:p>
      <w:r>
        <w:t>实际操作记录  日期________  下载方式________  结果________</w:t>
        <w:br/>
        <w:t>异常与处理  __________________________________________</w:t>
      </w:r>
    </w:p>
    <w:p>
      <w:r>
        <w:br w:type="page"/>
      </w:r>
    </w:p>
    <w:p>
      <w:pPr>
        <w:pStyle w:val="Heading1"/>
      </w:pPr>
      <w:r>
        <w:t>实验五 按键外部中断</w:t>
      </w:r>
    </w:p>
    <w:p>
      <w:r>
        <w:t>Keil Target  05_EXTI</w:t>
        <w:br/>
        <w:t>源文件  Labs\05_EXTI\main.c</w:t>
        <w:br/>
        <w:t>硬件  K1→EXTI15→D1，K4→EXTI12→D2。</w:t>
      </w:r>
    </w:p>
    <w:p>
      <w:pPr>
        <w:pStyle w:val="Heading2"/>
      </w:pPr>
      <w:r>
        <w:t>操作步骤</w:t>
      </w:r>
    </w:p>
    <w:p>
      <w:r>
        <w:t>1．选择05_EXTI，编译下载并复位，两灯初始熄灭。</w:t>
      </w:r>
    </w:p>
    <w:p>
      <w:r>
        <w:t>2．依次短按K1、K4、K1、K4，预期D1D2状态为10、11、01、00；松开后再按。</w:t>
      </w:r>
    </w:p>
    <w:p>
      <w:r>
        <w:t>3．同时按下K1、K4，检查两灯均能翻转；检查长按只发生一次业务动作。</w:t>
      </w:r>
    </w:p>
    <w:p>
      <w:r>
        <w:t>4．阅读 EXTI15_10_IRQHandler：两个独立if分别处理15和12号线，每条线单独清除挂起位；中断只记录事件，主循环消抖后更新LED。</w:t>
      </w:r>
    </w:p>
    <w:p>
      <w:pPr>
        <w:pStyle w:val="Heading2"/>
      </w:pPr>
      <w:r>
        <w:t>调试观察</w:t>
      </w:r>
    </w:p>
    <w:p>
      <w:r>
        <w:t>1．在 EXTI15_10_IRQHandler 中设置断点，按任一键均可进入；通过 EXTI→PR 或对应IRQ计数识别触发源。</w:t>
      </w:r>
    </w:p>
    <w:p>
      <w:r>
        <w:t>2．中断计数是原始边沿数，并不保证一次机械按压只加1。验收“一次动作”应看消抖后的LED与STATE次数。</w:t>
      </w:r>
    </w:p>
    <w:p>
      <w:pPr>
        <w:pStyle w:val="Heading2"/>
      </w:pPr>
      <w:r>
        <w:t>通过标准</w:t>
      </w:r>
    </w:p>
    <w:p>
      <w:r>
        <w:t>两实体按键均通过外部中断分别控制LED；共享入口不遗漏同时挂起的两个中断。</w:t>
      </w:r>
    </w:p>
    <w:p>
      <w:pPr>
        <w:pStyle w:val="Heading2"/>
      </w:pPr>
      <w:r>
        <w:t>报告应保存的材料</w:t>
      </w:r>
    </w:p>
    <w:p>
      <w:r>
        <w:t>中断配置、共享IRQ处理代码、断点进入截图、四步状态序列与实测日志。</w:t>
      </w:r>
    </w:p>
    <w:p>
      <w:r>
        <w:t>实际操作记录  日期________  下载方式________  结果________</w:t>
        <w:br/>
        <w:t>异常与处理  __________________________________________</w:t>
      </w:r>
    </w:p>
    <w:p>
      <w:r>
        <w:br w:type="page"/>
      </w:r>
    </w:p>
    <w:p>
      <w:pPr>
        <w:pStyle w:val="Heading1"/>
      </w:pPr>
      <w:r>
        <w:t>实验六 串口命令控制</w:t>
      </w:r>
    </w:p>
    <w:p>
      <w:r>
        <w:t>Keil Target  06_USART</w:t>
        <w:br/>
        <w:t>源文件  Labs\06_USART\main.c</w:t>
        <w:br/>
        <w:t>硬件  底板 CH340 与D1；P4需A9–UR、A10–UT短接。</w:t>
      </w:r>
    </w:p>
    <w:p>
      <w:pPr>
        <w:pStyle w:val="Heading2"/>
      </w:pPr>
      <w:r>
        <w:t>操作步骤</w:t>
      </w:r>
    </w:p>
    <w:p>
      <w:r>
        <w:t>1．选择06_USART，编译并下载。FlyMCU若仍开着，应先释放串口。</w:t>
      </w:r>
    </w:p>
    <w:p>
      <w:r>
        <w:t>2．打开F103串口入口，确认115200、8位数据、无校验、1位停止、无流控。复位后看到LAB 6和HCLK=72000000。</w:t>
      </w:r>
    </w:p>
    <w:p>
      <w:r>
        <w:t>3．在终端按大写Y，D1应亮；按大写N，D1应灭。终端本地回显关闭，键入字符本身可能不显示。</w:t>
      </w:r>
    </w:p>
    <w:p>
      <w:r>
        <w:t>4．发送小写y、X或回车，LED不应改变；再输入Y、N重复确认。输入?会返回STATE作为附加诊断。</w:t>
      </w:r>
    </w:p>
    <w:p>
      <w:r>
        <w:t>5．若使用其他串口助手，选择文本发送；不要把字符Y写成字符串“0x59”。若使用HEX发送模式，59和4E才分别是Y和N。</w:t>
      </w:r>
    </w:p>
    <w:p>
      <w:pPr>
        <w:pStyle w:val="Heading2"/>
      </w:pPr>
      <w:r>
        <w:t>调试观察</w:t>
      </w:r>
    </w:p>
    <w:p>
      <w:r>
        <w:t>1．USART1 TX为PA9，RX为PA10；可在 USART1_IRQHandler 设断点确认收到字节，再继续查看主循环处理。</w:t>
      </w:r>
    </w:p>
    <w:p>
      <w:r>
        <w:t>2．正常72 MHz时USART1→BRR为625（0x271）。长时间停在断点可能造成接收溢出，应清除断点后复测。</w:t>
      </w:r>
    </w:p>
    <w:p>
      <w:pPr>
        <w:pStyle w:val="Heading2"/>
      </w:pPr>
      <w:r>
        <w:t>通过标准</w:t>
      </w:r>
    </w:p>
    <w:p>
      <w:r>
        <w:t>PC大写Y能点亮D1，大写N能熄灭；其他普通字符不改变LED，串口正常无乱码。</w:t>
      </w:r>
    </w:p>
    <w:p>
      <w:pPr>
        <w:pStyle w:val="Heading2"/>
      </w:pPr>
      <w:r>
        <w:t>报告应保存的材料</w:t>
      </w:r>
    </w:p>
    <w:p>
      <w:r>
        <w:t>COM号与串口参数截图、Y/N操作照片、接收中断和主循环代码、STATE日志。</w:t>
      </w:r>
    </w:p>
    <w:p>
      <w:r>
        <w:t>实际操作记录  日期________  下载方式________  结果________</w:t>
        <w:br/>
        <w:t>异常与处理  __________________________________________</w:t>
      </w:r>
    </w:p>
    <w:p>
      <w:r>
        <w:br w:type="page"/>
      </w:r>
    </w:p>
    <w:p>
      <w:pPr>
        <w:pStyle w:val="Heading1"/>
      </w:pPr>
      <w:r>
        <w:t>实验七 SysTick 毫秒定时</w:t>
      </w:r>
    </w:p>
    <w:p>
      <w:r>
        <w:t>Keil Target  07_SysTick</w:t>
        <w:br/>
        <w:t>源文件  Labs\07_SysTick\main.c</w:t>
        <w:br/>
        <w:t>硬件  底板D1；精确测量需逻辑分析仪或示波器。</w:t>
      </w:r>
    </w:p>
    <w:p>
      <w:pPr>
        <w:pStyle w:val="Heading2"/>
      </w:pPr>
      <w:r>
        <w:t>操作步骤</w:t>
      </w:r>
    </w:p>
    <w:p>
      <w:r>
        <w:t>1．选择07_SysTick，编译下载，打开串口后复位。确认HCLK=72000000，未出现时钟告警。</w:t>
      </w:r>
    </w:p>
    <w:p>
      <w:r>
        <w:t>2．观察D1每1000 ms翻转一次，即亮1 s、灭1 s。串口STATE中的ms应约每1000增加一次。</w:t>
      </w:r>
    </w:p>
    <w:p>
      <w:r>
        <w:t>3．查看 Time_Init 中 SysTick_Config(SystemCoreClock/1000)，SysTick_Handler每次将g_millis加1；主循环采用now-last&gt;=1000并累加last。</w:t>
      </w:r>
    </w:p>
    <w:p>
      <w:r>
        <w:t>4．调试时查看SysTick LOAD=71999、CTRL低3位=111。移除所有断点后再验证闪烁，不用暂停的程序测时间。</w:t>
      </w:r>
    </w:p>
    <w:p>
      <w:r>
        <w:t>5．需要量化误差时，仪器地接板GND、通道接PA0，采集多个边沿；相邻边沿约1 s、同极性边沿约2 s。记录均值、最大偏差及仪器设置。</w:t>
      </w:r>
    </w:p>
    <w:p>
      <w:pPr>
        <w:pStyle w:val="Heading2"/>
      </w:pPr>
      <w:r>
        <w:t>调试观察</w:t>
      </w:r>
    </w:p>
    <w:p>
      <w:r>
        <w:t>1．计时差采用无符号减法，能跨越32位毫秒计数回绕。</w:t>
      </w:r>
    </w:p>
    <w:p>
      <w:r>
        <w:t>2．串口打印和PC接收存在延迟；STATE与手机秒表只用于初步检查，不能证明1 ms绝对精度。实际精度受晶振、调度和测量设备影响。</w:t>
      </w:r>
    </w:p>
    <w:p>
      <w:pPr>
        <w:pStyle w:val="Heading2"/>
      </w:pPr>
      <w:r>
        <w:t>通过标准</w:t>
      </w:r>
    </w:p>
    <w:p>
      <w:r>
        <w:t>正确配置1 ms SysTick节拍并实现1 s翻转；有仪器时另记录物理时间精度，无仪器则将精度测量标为未测。</w:t>
      </w:r>
    </w:p>
    <w:p>
      <w:pPr>
        <w:pStyle w:val="Heading2"/>
      </w:pPr>
      <w:r>
        <w:t>报告应保存的材料</w:t>
      </w:r>
    </w:p>
    <w:p>
      <w:r>
        <w:t>SysTick配置和调度代码、LOAD与SystemCoreClock截图、连续STATE、仪器波形或未测说明。</w:t>
      </w:r>
    </w:p>
    <w:p>
      <w:r>
        <w:t>实际操作记录  日期________  下载方式________  结果________</w:t>
        <w:br/>
        <w:t>异常与处理  __________________________________________</w:t>
      </w:r>
    </w:p>
    <w:p>
      <w:r>
        <w:br w:type="page"/>
      </w:r>
    </w:p>
    <w:p>
      <w:pPr>
        <w:pStyle w:val="Heading1"/>
      </w:pPr>
      <w:r>
        <w:t>实验八 综合控制与中文显示</w:t>
      </w:r>
    </w:p>
    <w:p>
      <w:r>
        <w:t>Keil Target  08_Application</w:t>
        <w:br/>
        <w:t>源文件  Labs\08_Application\main.c</w:t>
        <w:br/>
        <w:t>硬件  K1、K4、D1和PC屏幕；无需OLED或LCD。</w:t>
      </w:r>
    </w:p>
    <w:p>
      <w:pPr>
        <w:pStyle w:val="Heading2"/>
      </w:pPr>
      <w:r>
        <w:t>操作步骤</w:t>
      </w:r>
    </w:p>
    <w:p>
      <w:r>
        <w:t>1．选择08_Application，编译下载。打开UTF-8串口终端，复位后D1熄灭。</w:t>
      </w:r>
    </w:p>
    <w:p>
      <w:r>
        <w:t>2．短按K1，终端显示BLINK ON，D1立即亮起，此后每1 s翻转。</w:t>
      </w:r>
    </w:p>
    <w:p>
      <w:r>
        <w:t>3．闪烁过程中短按K4，PC屏幕应显示“嵌入式实验完成啦”；D1继续闪烁。长按K4应只显示一次，松开后再次按下才新增一行。</w:t>
      </w:r>
    </w:p>
    <w:p>
      <w:r>
        <w:t>4．再次短按K1，显示BLINK OFF，D1立即熄灭并保持；停止闪烁时再按K4，中文仍应正常显示。</w:t>
      </w:r>
    </w:p>
    <w:p>
      <w:r>
        <w:t>5．两键同时按下时，也应既处理闪烁状态切换，又处理中文输出。重复启停与输出操作至少3轮。</w:t>
      </w:r>
    </w:p>
    <w:p>
      <w:pPr>
        <w:pStyle w:val="Heading2"/>
      </w:pPr>
      <w:r>
        <w:t>调试观察</w:t>
      </w:r>
    </w:p>
    <w:p>
      <w:r>
        <w:t>1．K4使用EXTI12下降沿中断，经共享EXTI15_10_IRQHandler记录，再由主循环消抖处理；中文发送不在中断内执行。</w:t>
      </w:r>
    </w:p>
    <w:p>
      <w:r>
        <w:t>2．Print_Completed以明确UTF-8字节发送，终端接收编码应设UTF-8。乱码先查编码；完全无输出先查COM、P4、115200和程序是否全速运行。</w:t>
      </w:r>
    </w:p>
    <w:p>
      <w:pPr>
        <w:pStyle w:val="Heading2"/>
      </w:pPr>
      <w:r>
        <w:t>通过标准</w:t>
      </w:r>
    </w:p>
    <w:p>
      <w:r>
        <w:t>两个实体按键分别完成启停闪烁和中断触发中文显示；输出文字时闪烁继续，停止闪烁后中文功能仍可用。</w:t>
      </w:r>
    </w:p>
    <w:p>
      <w:pPr>
        <w:pStyle w:val="Heading2"/>
      </w:pPr>
      <w:r>
        <w:t>报告应保存的材料</w:t>
      </w:r>
    </w:p>
    <w:p>
      <w:r>
        <w:t>包含中文与BLINK ON/OFF的终端截图、两键与D1实物照片、关键事件处理代码、3轮测试记录。</w:t>
      </w:r>
    </w:p>
    <w:p>
      <w:r>
        <w:t>实际操作记录  日期________  下载方式________  结果________</w:t>
        <w:br/>
        <w:t>异常与处理  __________________________________________</w:t>
      </w:r>
    </w:p>
    <w:p>
      <w:r>
        <w:br w:type="page"/>
      </w:r>
    </w:p>
    <w:p>
      <w:pPr>
        <w:pStyle w:val="Heading1"/>
      </w:pPr>
      <w:r>
        <w:t>故障排查与结果归档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268"/>
          </w:tcPr>
          <w:p>
            <w:pPr>
              <w:spacing w:after="100" w:before="100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7370"/>
          </w:tcPr>
          <w:p>
            <w:pPr>
              <w:spacing w:after="100" w:before="100"/>
            </w:pPr>
            <w:r>
              <w:rPr>
                <w:b/>
                <w:sz w:val="19"/>
              </w:rPr>
              <w:t>检查顺序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100"/>
            </w:pPr>
            <w:r>
              <w:rPr>
                <w:sz w:val="19"/>
              </w:rPr>
              <w:t>没有CH340串口</w:t>
            </w:r>
          </w:p>
        </w:tc>
        <w:tc>
          <w:tcPr>
            <w:tcW w:type="dxa" w:w="7370"/>
          </w:tcPr>
          <w:p>
            <w:pPr>
              <w:spacing w:after="100" w:before="100"/>
            </w:pPr>
            <w:r>
              <w:rPr>
                <w:sz w:val="19"/>
              </w:rPr>
              <w:t>底板USB1→数据线→电源开关→设备管理器。驱动已预装；接入后确认设备无黄色感叹号。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100"/>
            </w:pPr>
            <w:r>
              <w:rPr>
                <w:sz w:val="19"/>
              </w:rPr>
              <w:t>串口打不开</w:t>
            </w:r>
          </w:p>
        </w:tc>
        <w:tc>
          <w:tcPr>
            <w:tcW w:type="dxa" w:w="7370"/>
          </w:tcPr>
          <w:p>
            <w:pPr>
              <w:spacing w:after="100" w:before="100"/>
            </w:pPr>
            <w:r>
              <w:rPr>
                <w:sz w:val="19"/>
              </w:rPr>
              <w:t>退出FlyMCU或其他占用程序；多个CH340时明确选择实际COM号。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100"/>
            </w:pPr>
            <w:r>
              <w:rPr>
                <w:sz w:val="19"/>
              </w:rPr>
              <w:t>下载后不运行</w:t>
            </w:r>
          </w:p>
        </w:tc>
        <w:tc>
          <w:tcPr>
            <w:tcW w:type="dxa" w:w="7370"/>
          </w:tcPr>
          <w:p>
            <w:pPr>
              <w:spacing w:after="100" w:before="100"/>
            </w:pPr>
            <w:r>
              <w:rPr>
                <w:sz w:val="19"/>
              </w:rPr>
              <w:t>确认HEX属于F103目标；BOOT0恢复0；复位；查看是否选中了当前实验。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100"/>
            </w:pPr>
            <w:r>
              <w:rPr>
                <w:sz w:val="19"/>
              </w:rPr>
              <w:t>D1或D2不亮</w:t>
            </w:r>
          </w:p>
        </w:tc>
        <w:tc>
          <w:tcPr>
            <w:tcW w:type="dxa" w:w="7370"/>
          </w:tcPr>
          <w:p>
            <w:pPr>
              <w:spacing w:after="100" w:before="100"/>
            </w:pPr>
            <w:r>
              <w:rPr>
                <w:sz w:val="19"/>
              </w:rPr>
              <w:t>核对是底板一排LED，检查J11；J1置VCC侧；低电平才亮。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100"/>
            </w:pPr>
            <w:r>
              <w:rPr>
                <w:sz w:val="19"/>
              </w:rPr>
              <w:t>K1没反应</w:t>
            </w:r>
          </w:p>
        </w:tc>
        <w:tc>
          <w:tcPr>
            <w:tcW w:type="dxa" w:w="7370"/>
          </w:tcPr>
          <w:p>
            <w:pPr>
              <w:spacing w:after="100" w:before="100"/>
            </w:pPr>
            <w:r>
              <w:rPr>
                <w:sz w:val="19"/>
              </w:rPr>
              <w:t>确认按的是K1；程序需释放PA15的JTAG功能；不要用RST或BOOT跳帽代替。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100"/>
            </w:pPr>
            <w:r>
              <w:rPr>
                <w:sz w:val="19"/>
              </w:rPr>
              <w:t>SWD连接失败</w:t>
            </w:r>
          </w:p>
        </w:tc>
        <w:tc>
          <w:tcPr>
            <w:tcW w:type="dxa" w:w="7370"/>
          </w:tcPr>
          <w:p>
            <w:pPr>
              <w:spacing w:after="100" w:before="100"/>
            </w:pPr>
            <w:r>
              <w:rPr>
                <w:sz w:val="19"/>
              </w:rPr>
              <w:t>检查GND、SWDIO、SWCLK、电源参考；不要按K2/K3；使用SW模式，必要时降低速度并连接NRST后选择复位下连接。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100"/>
            </w:pPr>
            <w:r>
              <w:rPr>
                <w:sz w:val="19"/>
              </w:rPr>
              <w:t>英文正常中文乱码</w:t>
            </w:r>
          </w:p>
        </w:tc>
        <w:tc>
          <w:tcPr>
            <w:tcW w:type="dxa" w:w="7370"/>
          </w:tcPr>
          <w:p>
            <w:pPr>
              <w:spacing w:after="100" w:before="100"/>
            </w:pPr>
            <w:r>
              <w:rPr>
                <w:sz w:val="19"/>
              </w:rPr>
              <w:t>接收设置改为UTF-8，重新复位和按K4；不要以GBK解释UTF-8字节。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100"/>
            </w:pPr>
            <w:r>
              <w:rPr>
                <w:sz w:val="19"/>
              </w:rPr>
              <w:t>时钟不是72MHz</w:t>
            </w:r>
          </w:p>
        </w:tc>
        <w:tc>
          <w:tcPr>
            <w:tcW w:type="dxa" w:w="7370"/>
          </w:tcPr>
          <w:p>
            <w:pPr>
              <w:spacing w:after="100" w:before="100"/>
            </w:pPr>
            <w:r>
              <w:rPr>
                <w:sz w:val="19"/>
              </w:rPr>
              <w:t>停止精度验收，检查核心板8MHz晶振与型号。程序显示实际HCLK，HSE失败时可能回退HSI。</w:t>
            </w:r>
          </w:p>
        </w:tc>
      </w:tr>
    </w:tbl>
    <w:p>
      <w:pPr>
        <w:pStyle w:val="Heading2"/>
      </w:pPr>
      <w:r>
        <w:t>提交前核对</w:t>
      </w:r>
    </w:p>
    <w:p>
      <w:r>
        <w:t>每项实验保存当前Target、编译结果、下载校验结果、接线照片、预期与实测对照。报告中明确板型为普中精灵STM32F103C8T6，KEY0/KEY1实际对应K1/K4，实验八在PC显示。旧F411报告中的引脚、时钟和实测结果不能直接套用。</w:t>
      </w:r>
    </w:p>
    <w:p>
      <w:r>
        <w:t>本工程的自动检查结果在 Build\keil_results.json、project_check_results.json、logic_check_results.json。软件测试执行实际AXF，但外设由模型代替；它不验证电气连接、晶振实频、真实中断响应或烧录成功。</w:t>
      </w:r>
    </w:p>
    <w:p>
      <w:pPr>
        <w:pStyle w:val="Heading2"/>
      </w:pPr>
      <w:r>
        <w:t>参考资料</w:t>
      </w:r>
    </w:p>
    <w:p>
      <w:r>
        <w:t>1．用户提供的《嵌入式系统实验指导书》。</w:t>
        <w:br/>
        <w:t>2．普中官方《开发板功能及使用介绍》</w:t>
        <w:br/>
        <w:t>https://blog.csdn.net/2501_92850798/article/details/149668892</w:t>
        <w:br/>
        <w:t>3．普中官方《独立按键实验》</w:t>
        <w:br/>
        <w:t>https://blog.csdn.net/2501_92850798/article/details/150204565</w:t>
        <w:br/>
        <w:t>4．普中官方《LED点阵实验》中的J1与J11说明</w:t>
        <w:br/>
        <w:t>https://blog.csdn.net/2501_92850798/article/details/150260376</w:t>
        <w:br/>
        <w:t>5．本机Keil.STM32F1xx_DFP 2.4.1设备定义、ST标准外设库及CMSIS 5.9。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普中精灵 F103 八项实验详细调试流程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