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360"/>
        <w:jc w:val="center"/>
      </w:pPr>
      <w:r>
        <w:rPr>
          <w:rFonts w:ascii="Calibri" w:hAnsi="Calibri" w:cs="Calibri" w:eastAsia="Microsoft YaHei"/>
          <w:b/>
          <w:color w:val="2E74B5"/>
          <w:sz w:val="20"/>
        </w:rPr>
        <w:t>SIMPY KPI LAB  ·  TECHNICAL MANUAL</w:t>
      </w:r>
    </w:p>
    <w:p>
      <w:pPr>
        <w:keepNext/>
        <w:spacing w:after="240"/>
        <w:jc w:val="center"/>
        <w:lang w:val="zh-CN" w:eastAsia="zh-CN"/>
      </w:pPr>
      <w:r>
        <w:rPr>
          <w:rFonts w:ascii="Calibri" w:hAnsi="Calibri" w:cs="Calibri" w:eastAsia="Microsoft YaHei"/>
          <w:b/>
          <w:color w:val="17365D"/>
          <w:sz w:val="60"/>
        </w:rPr>
        <w:t>安全闭环仿真模型</w:t>
        <w:br/>
        <w:t>详细解释说明</w:t>
      </w:r>
    </w:p>
    <w:p>
      <w:pPr>
        <w:spacing w:after="400" w:line="288" w:lineRule="auto"/>
        <w:jc w:val="center"/>
        <w:lang w:val="zh-CN" w:eastAsia="zh-CN"/>
      </w:pPr>
      <w:r>
        <w:rPr>
          <w:rFonts w:ascii="Calibri" w:hAnsi="Calibri" w:cs="Calibri" w:eastAsia="Microsoft YaHei"/>
          <w:color w:val="2A7F83"/>
          <w:sz w:val="28"/>
        </w:rPr>
        <w:t>SimPy + KPI 统计 + 多次实验 + OpenAI 结构化提案</w:t>
        <w:br/>
        <w:t>+ 人工审批 + REST / WebSocket + 受限 MCP</w:t>
      </w:r>
    </w:p>
    <w:p>
      <w:pPr>
        <w:spacing w:before="80" w:after="360"/>
        <w:pBdr>
          <w:bottom w:val="single" w:sz="18" w:space="6" w:color="2E74B5"/>
        </w:pBdr>
      </w:pPr>
    </w:p>
    <w:p>
      <w:pPr>
        <w:spacing w:after="440" w:line="324" w:lineRule="auto"/>
        <w:ind w:left="792" w:right="792"/>
        <w:jc w:val="center"/>
        <w:lang w:val="zh-CN" w:eastAsia="zh-CN"/>
      </w:pPr>
      <w:r>
        <w:rPr>
          <w:rFonts w:ascii="Calibri" w:hAnsi="Calibri" w:cs="Calibri" w:eastAsia="Microsoft YaHei"/>
          <w:color w:val="1F2937"/>
          <w:sz w:val="23"/>
        </w:rPr>
        <w:t>面向开发、实验设计、运营分析与审批人员的实现级说明。文档依据当前仓库 v0.2.0 代码编写，重点解释可复现实验、KPI 口径、AI 安全边界、人工审批状态机以及本地部署方法。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项目项</w:t>
            </w:r>
          </w:p>
        </w:tc>
        <w:tc>
          <w:tcPr>
            <w:tcW w:type="dxa" w:w="70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软件版本</w:t>
            </w:r>
          </w:p>
        </w:tc>
        <w:tc>
          <w:tcPr>
            <w:tcW w:type="dxa" w:w="7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0.2.0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说明日期</w:t>
            </w:r>
          </w:p>
        </w:tc>
        <w:tc>
          <w:tcPr>
            <w:tcW w:type="dxa" w:w="7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2026-08-28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适用模型</w:t>
            </w:r>
          </w:p>
        </w:tc>
        <w:tc>
          <w:tcPr>
            <w:tcW w:type="dxa" w:w="7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安全的下一轮实验控制，而非运行中热修改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设计预设</w:t>
            </w:r>
          </w:p>
        </w:tc>
        <w:tc>
          <w:tcPr>
            <w:tcW w:type="dxa" w:w="7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8"/>
              </w:rPr>
              <w:t>compact_reference_guide / editorial_cover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一句话边界  </w:t>
      </w:r>
      <w:r>
        <w:rPr>
          <w:rFonts w:ascii="Calibri" w:hAnsi="Calibri" w:cs="Calibri" w:eastAsia="Microsoft YaHei"/>
          <w:color w:val="1F2937"/>
        </w:rPr>
        <w:t>OpenAI 只能返回经过 Schema 约束的建议数据；任何配置变化都必须经过人工决定与本地校验，并且只作用于下一次仿真。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文档说明与阅读地图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本说明书从“模型为何这样设计”开始，逐层下钻到配置、仿真、实验、KPI、OpenAI、审批、API、MCP 与运维。它既可作为新成员入门材料，也可作为接口联调和安全评审的参考。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一分钟理解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用 YAML 或 JSON 定义一个不可变 ProjectConfig 快照。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把参数网格展开为多个场景；每个场景执行多次 replication。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SimPy 运行串行多工位排队模型，本地代码记录事件并计算 KPI。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统计层按场景汇总均值、样本标准差、标准误与置信区间。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可选地把当前配置、KPI、目标与精确动作白名单交给 OpenAI，得到结构化提案。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人工逐项批准或拒绝；批准后仍需通过 allowlist、全配置、工作量、哈希和版本校验。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形成下一版配置，再开始下一轮实验；已经运行的 replication 不会被热修改。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按角色阅读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　不同角色的建议阅读路径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000"/>
        <w:gridCol w:w="4710"/>
      </w:tblGrid>
      <w:tr>
        <w:trPr>
          <w:tblHeader w:val="true"/>
        </w:trPr>
        <w:tc>
          <w:tcPr>
            <w:tcW w:type="dxa" w:w="16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角色</w:t>
            </w:r>
          </w:p>
        </w:tc>
        <w:tc>
          <w:tcPr>
            <w:tcW w:type="dxa" w:w="3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优先章节</w:t>
            </w:r>
          </w:p>
        </w:tc>
        <w:tc>
          <w:tcPr>
            <w:tcW w:type="dxa" w:w="471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仿真建模人员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配置、SimPy、扩展指南</w:t>
            </w:r>
          </w:p>
        </w:tc>
        <w:tc>
          <w:tcPr>
            <w:tcW w:type="dxa" w:w="471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实体如何流动？随机性如何隔离？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数据/运营分析人员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实验设计、KPI、结果解读</w:t>
            </w:r>
          </w:p>
        </w:tc>
        <w:tc>
          <w:tcPr>
            <w:tcW w:type="dxa" w:w="471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指标口径和不确定性是否可信？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AI / API 开发人员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OpenAI、REST、MCP</w:t>
            </w:r>
          </w:p>
        </w:tc>
        <w:tc>
          <w:tcPr>
            <w:tcW w:type="dxa" w:w="471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输入输出契约和错误边界是什么？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审批与安全人员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白名单、状态机、审计</w:t>
            </w:r>
          </w:p>
        </w:tc>
        <w:tc>
          <w:tcPr>
            <w:tcW w:type="dxa" w:w="471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AI 能做什么、不能做什么？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运维人员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PowerShell、故障排查、限制</w:t>
            </w:r>
          </w:p>
        </w:tc>
        <w:tc>
          <w:tcPr>
            <w:tcW w:type="dxa" w:w="471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如何本地启动、验证并定位问题？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适用性说明  </w:t>
      </w:r>
      <w:r>
        <w:rPr>
          <w:rFonts w:ascii="Calibri" w:hAnsi="Calibri" w:cs="Calibri" w:eastAsia="Microsoft YaHei"/>
          <w:color w:val="1F2937"/>
        </w:rPr>
        <w:t>当前业务模型是“所有实体依次经过全部工位”的串行网络。路由、返工、优先级、批处理、故障维修等能力需要在此框架上扩展，不应被误认为已经内置。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目录</w:t>
      </w:r>
    </w:p>
    <w:p>
      <w:pPr>
        <w:spacing w:after="160"/>
      </w:pPr>
      <w:r>
        <w:rPr>
          <w:rFonts w:ascii="Calibri" w:hAnsi="Calibri" w:cs="Calibri" w:eastAsia="Microsoft YaHei"/>
          <w:color w:val="6B7280"/>
          <w:sz w:val="20"/>
        </w:rPr>
        <w:fldChar w:fldCharType="begin"/>
        <w:instrText xml:space="preserve"> TOC \o "1-3" \h \z \u </w:instrText>
        <w:fldChar w:fldCharType="separate"/>
        <w:t>目录将在 Word 中自动更新；如未更新，请按 Ctrl+A，再按 F9。</w:t>
        <w:fldChar w:fldCharType="end"/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提示：本文件包含自动目录字段。Word 通常会在打开时更新；若页码尚未刷新，请按 Ctrl+A 选中全文，再按 F9。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模型定位与设计原则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SimPy KPI Lab 是一个可复现的离散事件仿真实验框架，并在其上增加可选的 OpenAI 决策辅助与人工审批控制面。它把“生成建议”和“执行变化”分开：模型可以解释证据、提出有限动作，但不能执行 Python、调用 shell、直接改文件或绕过审批运行新方案。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要解决的核心问题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KPI 可统计：每个 replication 输出一致口径的业务与工位指标，并给出跨重复实验的不确定性。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实验可重复：固定基准 seed，使用稳定命名空间派生随机流，避免 Python 进程哈希随机化影响结果。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方案可比较：参数网格自动展开；共同随机数可让不同方案共享对应随机输入。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AI 可接入：Responses API 使用 Pydantic Structured Outputs 返回可解析的分析或动作提案。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控制可审计：人工审批、乐观版本、幂等 operation_id、配置哈希与顺序事件记录共同构成审计链。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不是自治执行器  </w:t>
      </w:r>
      <w:r>
        <w:rPr>
          <w:rFonts w:ascii="Calibri" w:hAnsi="Calibri" w:cs="Calibri" w:eastAsia="Microsoft YaHei"/>
          <w:color w:val="1F2937"/>
        </w:rPr>
        <w:t>系统没有让 OpenAI 生成并运行 Python 的路径，也没有“模型调用 approve”能力。它是一个带安全门的实验协作系统。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正确的安全边界  </w:t>
      </w:r>
      <w:r>
        <w:rPr>
          <w:rFonts w:ascii="Calibri" w:hAnsi="Calibri" w:cs="Calibri" w:eastAsia="Microsoft YaHei"/>
          <w:color w:val="1F2937"/>
        </w:rPr>
        <w:t>应通过 SimulationControlService + policy.py 管理配置变化。单独调用公开的 ApprovalWorkflow 只保证动作是严格、惰性的结构化数据，并不会自行执行完整 ProjectConfig allowlist 或工作量校验。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关键设计原则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　从设计原则到实现机制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50"/>
        <w:gridCol w:w="3460"/>
      </w:tblGrid>
      <w:tr>
        <w:trPr>
          <w:tblHeader w:val="true"/>
        </w:trPr>
        <w:tc>
          <w:tcPr>
            <w:tcW w:type="dxa" w:w="16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原则</w:t>
            </w:r>
          </w:p>
        </w:tc>
        <w:tc>
          <w:tcPr>
            <w:tcW w:type="dxa" w:w="42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落地方式</w:t>
            </w:r>
          </w:p>
        </w:tc>
        <w:tc>
          <w:tcPr>
            <w:tcW w:type="dxa" w:w="34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直接收益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仿真与 AI 解耦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没有 API key 仍可运行全部仿真与 KPI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离线可用，成本和故障隔离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配置不可变快照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批准只生成下一版本，不触碰在途 generator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可复现、可追责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结构化而非代码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AI 输出 ActionProposal 数据模型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消除任意代码执行入口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双重校验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Schema 解析后再由本地 allowlist 与 ProjectConfig 校验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防止格式正确但语义越权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显式不确定性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n、n_missing、std、SE、CI 均输出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避免把一次随机结果当结论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最小权限接口</w:t>
            </w:r>
          </w:p>
        </w:tc>
        <w:tc>
          <w:tcPr>
            <w:tcW w:type="dxa" w:w="42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MCP 不暴露运行、批准、拒绝和建会话</w:t>
            </w:r>
          </w:p>
        </w:tc>
        <w:tc>
          <w:tcPr>
            <w:tcW w:type="dxa" w:w="3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降低智能客户端越权面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总体架构与端到端闭环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347242"/>
            <wp:docPr id="1" name="Picture 1" descr="安全闭环架构图：不可变配置进入 SimPy 多次实验，KPI 汇总供 OpenAI 生成结构化白名单动作，人工审批后经本地策略、工作量、哈希和版本校验形成下一版配置；REST/WebSocket 管理流程，MCP 仅提供受限提案接口。" title="SimPy KPI Lab 安全闭环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图 1　当前模型的安全闭环：AI 负责建议，服务端与人工共同决定下一轮配置。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分层说明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3　架构分层及职责边界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40"/>
        <w:gridCol w:w="3340"/>
        <w:gridCol w:w="2580"/>
      </w:tblGrid>
      <w:tr>
        <w:trPr>
          <w:tblHeader w:val="true"/>
        </w:trPr>
        <w:tc>
          <w:tcPr>
            <w:tcW w:type="dxa" w:w="1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层</w:t>
            </w:r>
          </w:p>
        </w:tc>
        <w:tc>
          <w:tcPr>
            <w:tcW w:type="dxa" w:w="214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主要模块</w:t>
            </w:r>
          </w:p>
        </w:tc>
        <w:tc>
          <w:tcPr>
            <w:tcW w:type="dxa" w:w="334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职责</w:t>
            </w:r>
          </w:p>
        </w:tc>
        <w:tc>
          <w:tcPr>
            <w:tcW w:type="dxa" w:w="258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不负责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配置层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config.py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解析分布、工位、实验与 OpenAI 参数；拒绝未知字段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不运行仿真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仿真层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simulation.py / rng.py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SimPy 实体流程、资源竞争、独立随机流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不调用 AI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指标层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kpi.py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事件采集、窗口裁剪、右删失与 KPI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不修改 KPI 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实验层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场景展开、replication、并行、聚合与导出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不审批动作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AI 适配层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ai.py / agent.py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结构化分析与白名单提案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不执行动作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安全策略层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policy.py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allowlist、配置哈希、工作量预算、应用配置副本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不绕过人工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工作流层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workflow.py / service.py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状态机、版本、幂等、审计、服务会话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不热改在途运行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接口层</w:t>
            </w:r>
          </w:p>
        </w:tc>
        <w:tc>
          <w:tcPr>
            <w:tcW w:type="dxa" w:w="21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api.py / mcp_server.py</w:t>
            </w:r>
          </w:p>
        </w:tc>
        <w:tc>
          <w:tcPr>
            <w:tcW w:type="dxa" w:w="3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REST、WebSocket 与受限 MCP</w:t>
            </w:r>
          </w:p>
        </w:tc>
        <w:tc>
          <w:tcPr>
            <w:tcW w:type="dxa" w:w="25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不扩大底层权限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一次完整闭环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服务创建会话，深拷贝配置并记录 version 与 canonical SHA-256 config_hash。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调用 runs 接口时，以当前配置快照构造 ExperimentRunner；服务端分配隔离输出目录。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实验结束后保存 results.json、replications.csv、summary.csv，并把最新 KPI 摘要留在会话中。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人工提交提案，或请求 OpenAI 根据当前配置、最新 KPI、目标与 allowed_actions 生成计划。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每个动作成为 pending 提案；操作者按顺序 approve 或 reject。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批准操作先检查 expected_version、提案创建时哈希、动作顺序与本地政策，再把动作应用到配置副本。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成功后 proposal 进入 applied，配置 version 单调增加；失败则进入 failed 并留下错误与审计事件。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下一次 run 读取新快照；此前的结果、seed、配置与审计记录仍可追溯。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运行时边界  </w:t>
      </w:r>
      <w:r>
        <w:rPr>
          <w:rFonts w:ascii="Calibri" w:hAnsi="Calibri" w:cs="Calibri" w:eastAsia="Microsoft YaHei"/>
          <w:color w:val="1F2937"/>
        </w:rPr>
        <w:t>这里的“动态控制”指版本化的下一轮实验控制，不是暂停、序列化或修改正在运行的 SimPy 进程。该选择牺牲即时热调参，换取确定性、可复现性和安全性。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配置模型与数据契约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所有配置模型均使用 Pydantic 且设置 extra="forbid"。未知字段会立即报错，避免拼写错误悄悄变成无效参数。初始 YAML/JSON 载入使用 Pydantic 的常规解析，允许部分安全的类型转换；批准动作应用到配置副本时才使用 strict=True。配置既可从 YAML 读取，也可通过 REST 以 JSON 提交；ProjectConfig 是所有执行与审批的边界对象。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ProjectConfig 顶层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4　ProjectConfig 顶层字段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860"/>
        <w:gridCol w:w="2100"/>
      </w:tblGrid>
      <w:tr>
        <w:trPr>
          <w:tblHeader w:val="true"/>
        </w:trPr>
        <w:tc>
          <w:tcPr>
            <w:tcW w:type="dxa" w:w="1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字段</w:t>
            </w:r>
          </w:p>
        </w:tc>
        <w:tc>
          <w:tcPr>
            <w:tcW w:type="dxa" w:w="2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类型 / 默认</w:t>
            </w:r>
          </w:p>
        </w:tc>
        <w:tc>
          <w:tcPr>
            <w:tcW w:type="dxa" w:w="28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含义</w:t>
            </w:r>
          </w:p>
        </w:tc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project_name</w:t>
            </w:r>
          </w:p>
        </w:tc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str / simpy-kpi-lab</w:t>
            </w:r>
          </w:p>
        </w:tc>
        <w:tc>
          <w:tcPr>
            <w:tcW w:type="dxa" w:w="2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项目显示名称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未知字段被拒绝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simulation</w:t>
            </w:r>
          </w:p>
        </w:tc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SimulationConfig / 必填</w:t>
            </w:r>
          </w:p>
        </w:tc>
        <w:tc>
          <w:tcPr>
            <w:tcW w:type="dxa" w:w="2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单个场景的运行模型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必须至少一个工位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experiment</w:t>
            </w:r>
          </w:p>
        </w:tc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ExperimentConfig / 默认</w:t>
            </w:r>
          </w:p>
        </w:tc>
        <w:tc>
          <w:tcPr>
            <w:tcW w:type="dxa" w:w="2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replication 与场景设计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网格项不可为空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</w:t>
            </w:r>
          </w:p>
        </w:tc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OpenAIConfig / 默认</w:t>
            </w:r>
          </w:p>
        </w:tc>
        <w:tc>
          <w:tcPr>
            <w:tcW w:type="dxa" w:w="2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可选 AI 调用参数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key 不属于配置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SimulationConfig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5　仿真配置字段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字段</w:t>
            </w:r>
          </w:p>
        </w:tc>
        <w:tc>
          <w:tcPr>
            <w:tcW w:type="dxa" w:w="2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默认 / 范围</w:t>
            </w:r>
          </w:p>
        </w:tc>
        <w:tc>
          <w:tcPr>
            <w:tcW w:type="dxa" w:w="45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service_system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仿真模型名称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until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&gt; 0，必填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仿真终止时间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warmup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0；0 ≤ warmup &lt; until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KPI 统计预热期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first_arrival_at_zero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首个实体是否在 t=0 到达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max_arrivals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null 或 ≥ 1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每次 replication 的到达上限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arrival_interarrival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DistributionConfig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相邻到达间隔分布，必须严格正支撑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stations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非空列表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实体按列表顺序访问所有工位；名称唯一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cycle_time_target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null 或 &gt; 0</w:t>
            </w:r>
          </w:p>
        </w:tc>
        <w:tc>
          <w:tcPr>
            <w:tcW w:type="dxa" w:w="45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service_level 的周期时间目标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ExperimentConfig 与 OpenAIConfig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6　实验与 OpenAI 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200"/>
        <w:gridCol w:w="1600"/>
        <w:gridCol w:w="4160"/>
      </w:tblGrid>
      <w:tr>
        <w:trPr>
          <w:tblHeader w:val="true"/>
        </w:trPr>
        <w:tc>
          <w:tcPr>
            <w:tcW w:type="dxa" w:w="14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分组</w:t>
            </w:r>
          </w:p>
        </w:tc>
        <w:tc>
          <w:tcPr>
            <w:tcW w:type="dxa" w:w="2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默认</w:t>
            </w:r>
          </w:p>
        </w:tc>
        <w:tc>
          <w:tcPr>
            <w:tcW w:type="dxa" w:w="41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replications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每个场景的独立重复次数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base_seed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20260825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稳定随机派生的根 seed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common_random_numbers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true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不同场景同编号 replication 是否共享随机输入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confidence_level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0.95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0 到 1 之间的聚合置信水平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parameter_grid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{}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相对 simulation 的点路径到候选值列表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experiment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output_dir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outputs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CLI 输出目录；控制 API 会忽略请求值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model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gpt-5.6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Responses API 模型名；仅 ProjectConfig.load 路径可被 SIMLAB_OPENAI_MODEL 覆盖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max_output_tokens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2500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结构化响应输出上限，至少 256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timeout_seconds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60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客户端请求超时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max_retries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SDK 重试次数，0–10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</w:t>
            </w:r>
          </w:p>
        </w:tc>
        <w:tc>
          <w:tcPr>
            <w:tcW w:type="dxa" w:w="2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store</w:t>
            </w:r>
          </w:p>
        </w:tc>
        <w:tc>
          <w:tcPr>
            <w:tcW w:type="dxa" w:w="1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false</w:t>
            </w:r>
          </w:p>
        </w:tc>
        <w:tc>
          <w:tcPr>
            <w:tcW w:type="dxa" w:w="4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是否允许服务端存储响应；默认关闭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分布配置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7　内置随机分布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3400"/>
        <w:gridCol w:w="2060"/>
      </w:tblGrid>
      <w:tr>
        <w:trPr>
          <w:tblHeader w:val="true"/>
        </w:trPr>
        <w:tc>
          <w:tcPr>
            <w:tcW w:type="dxa" w:w="1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kind</w:t>
            </w:r>
          </w:p>
        </w:tc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必需参数</w:t>
            </w:r>
          </w:p>
        </w:tc>
        <w:tc>
          <w:tcPr>
            <w:tcW w:type="dxa" w:w="34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有效条件</w:t>
            </w:r>
          </w:p>
        </w:tc>
        <w:tc>
          <w:tcPr>
            <w:tcW w:type="dxa" w:w="20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采样方式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exponential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mean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mean &gt; 0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expovariate(1 / mean)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deterministic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value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value ≥ 0；到达间隔须 &gt; 0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固定值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uniform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low, high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0 ≤ low ≤ high；到达 low 不得为 0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uniform(low, high)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triangular</w:t>
            </w:r>
          </w:p>
        </w:tc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low, mode, high</w:t>
            </w:r>
          </w:p>
        </w:tc>
        <w:tc>
          <w:tcPr>
            <w:tcW w:type="dxa" w:w="3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0 ≤ low ≤ mode ≤ high；到达 low 不得为 0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triangular(low, high, mode)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配置整洁性  </w:t>
      </w:r>
      <w:r>
        <w:rPr>
          <w:rFonts w:ascii="Calibri" w:hAnsi="Calibri" w:cs="Calibri" w:eastAsia="Microsoft YaHei"/>
          <w:color w:val="1F2937"/>
        </w:rPr>
        <w:t>模型会拒绝未知字段，但不会禁止同时填写与当前 kind 无关的已知分布字段。例如 exponential 可额外带 low；该值不参与采样，却可能进入动态动作目录。建议只填写当前分布真正使用的参数。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控制 API 示例配置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4"/>
        </w:rPr>
        <w:t>{</w:t>
        <w:br/>
        <w:t xml:space="preserve">  "project_name": "api-service-center-demo",</w:t>
        <w:br/>
        <w:t xml:space="preserve">  "simulation": {</w:t>
        <w:br/>
        <w:t xml:space="preserve">    "name": "two-stage-service-center",</w:t>
        <w:br/>
        <w:t xml:space="preserve">    "until": 120,</w:t>
        <w:br/>
        <w:t xml:space="preserve">    "warmup": 20,</w:t>
        <w:br/>
        <w:t xml:space="preserve">    "first_arrival_at_zero": true,</w:t>
        <w:br/>
        <w:t xml:space="preserve">    "max_arrivals": 100,</w:t>
        <w:br/>
        <w:t xml:space="preserve">    "arrival_interarrival": {"kind": "exponential", "mean": 5.0},</w:t>
        <w:br/>
        <w:t xml:space="preserve">    "stations": [</w:t>
        <w:br/>
        <w:t xml:space="preserve">      {"name": "registration", "capacity": 1,</w:t>
        <w:br/>
        <w:t xml:space="preserve">       "service_time": {"kind": "exponential", "mean": 3.0}},</w:t>
        <w:br/>
        <w:t xml:space="preserve">      {"name": "specialist", "capacity": 2,</w:t>
        <w:br/>
        <w:t xml:space="preserve">       "service_time": {"kind": "triangular", "low": 4.0, "mode": 8.0, "high": 15.0}}</w:t>
        <w:br/>
        <w:t xml:space="preserve">    ],</w:t>
        <w:br/>
        <w:t xml:space="preserve">    "cycle_time_target": 30</w:t>
        <w:br/>
        <w:t xml:space="preserve">  },</w:t>
        <w:br/>
        <w:t xml:space="preserve">  "experiment": {"replications": 5, "base_seed": 20260825,</w:t>
        <w:br/>
        <w:t xml:space="preserve">    "common_random_numbers": true, "confidence_level": 0.95,</w:t>
        <w:br/>
        <w:t xml:space="preserve">    "parameter_grid": {}, "output_dir": "ignored-by-control-api"},</w:t>
        <w:br/>
        <w:t xml:space="preserve">  "openai": {"model": "gpt-5.6", "max_output_tokens": 1500,</w:t>
        <w:br/>
        <w:t xml:space="preserve">    "timeout_seconds": 60, "max_retries": 2, "store": false}</w:t>
        <w:br/>
        <w:t>}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SimPy 运行机制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每个 replication 创建独立的 simpy.Environment、工位 Resource、KPICollector 与随机流。实体由 arrivals() 过程产生，每个 customer() 按 stations 列表依次请求资源、等待、接受服务，最后完成。env.run(until=simulation.until) 给出明确终止边界。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事件时序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到达生成器决定首个到达时点，并在每次到达后抽取下一间隔。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customer 到达时记录 arrival；随后逐站记录 queue_enter。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获得 Resource 后记录 service_start，由此计算该次等待与队长面积。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从工位专属随机流抽取服务时长；记录与统计窗口重叠的 busy interval。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完成所有工位后记录 completion、周期时间和跨工位总等待。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仿真终止时 finalize 把仍在队列与仍在系统中的实体纳入 WIP、队长面积与删失指标。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命名随机流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随机 seed 不是用 Python 内置 hash() 派生，而是由 rng.derive_seed 使用 BLAKE2b 对“base seed + namespace”稳定派生。一个 replication 先得到 replication seed，再分别派生 arrivals 与 service:&lt;station_name&gt; 随机流。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8　随机流的命名空间层级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层级</w:t>
            </w:r>
          </w:p>
        </w:tc>
        <w:tc>
          <w:tcPr>
            <w:tcW w:type="dxa" w:w="37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命名空间示例</w:t>
            </w:r>
          </w:p>
        </w:tc>
        <w:tc>
          <w:tcPr>
            <w:tcW w:type="dxa" w:w="3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replication</w:t>
            </w:r>
          </w:p>
        </w:tc>
        <w:tc>
          <w:tcPr>
            <w:tcW w:type="dxa" w:w="3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replication:3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同一编号重复实验可稳定重放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非 CRN 场景</w:t>
            </w:r>
          </w:p>
        </w:tc>
        <w:tc>
          <w:tcPr>
            <w:tcW w:type="dxa" w:w="3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replication:3|scenario:{...}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场景也参与 seed，随机输入不配对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到达流</w:t>
            </w:r>
          </w:p>
        </w:tc>
        <w:tc>
          <w:tcPr>
            <w:tcW w:type="dxa" w:w="3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arrivals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容量或工位变化不改变到达序列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工位服务流</w:t>
            </w:r>
          </w:p>
        </w:tc>
        <w:tc>
          <w:tcPr>
            <w:tcW w:type="dxa" w:w="3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service:specialist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其他工位变化不扰动该工位随机序列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复现条件  </w:t>
      </w:r>
      <w:r>
        <w:rPr>
          <w:rFonts w:ascii="Calibri" w:hAnsi="Calibri" w:cs="Calibri" w:eastAsia="Microsoft YaHei"/>
          <w:color w:val="1F2937"/>
        </w:rPr>
        <w:t>要复现某次结果，需要同时保留完整配置、场景参数、replication 编号、实际 seed、软件版本与随机流方法。results.json 已记录其中的主要部分。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终止与边界行为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到达时间满足 env.now &lt; until；若下一间隔使到达时刻达到或超过 until，则不再创建实体。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max_arrivals 是硬上限，可避免极短到达间隔导致单次实验实体数量失控。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到达分布必须具有严格正的间隔支撑，防止零间隔无限循环。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未在 until 前完成的实体不会获得完整周期时间，但会进入 WIP 与删失统计。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多次实验、参数网格与统计聚合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场景展开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parameter_grid 的每个键是相对 simulation 的点路径，列表下标以十进制数字表示。所有候选值做笛卡尔积；例如 2 个容量 × 3 个到达均值会生成 6 个场景。每个场景再执行 replications 次，总任务数等于场景数 × replications。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parameter_grid:</w:t>
        <w:br/>
        <w:t xml:space="preserve">  stations.0.capacity: [1, 2]</w:t>
        <w:br/>
        <w:t xml:space="preserve">  arrival_interarrival.mean: [4.0, 5.0, 6.0]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共同随机数（CRN）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9　共同随机数策略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780"/>
        <w:gridCol w:w="1880"/>
      </w:tblGrid>
      <w:tr>
        <w:trPr>
          <w:tblHeader w:val="true"/>
        </w:trPr>
        <w:tc>
          <w:tcPr>
            <w:tcW w:type="dxa" w:w="17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设置</w:t>
            </w:r>
          </w:p>
        </w:tc>
        <w:tc>
          <w:tcPr>
            <w:tcW w:type="dxa" w:w="3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seed 关系</w:t>
            </w:r>
          </w:p>
        </w:tc>
        <w:tc>
          <w:tcPr>
            <w:tcW w:type="dxa" w:w="278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适用情形</w:t>
            </w:r>
          </w:p>
        </w:tc>
        <w:tc>
          <w:tcPr>
            <w:tcW w:type="dxa" w:w="188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注意事项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true（默认）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不同场景同编号 replication 共享 seed</w:t>
            </w:r>
          </w:p>
        </w:tc>
        <w:tc>
          <w:tcPr>
            <w:tcW w:type="dxa" w:w="27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容量、服务时间等相近方案对比</w:t>
            </w:r>
          </w:p>
        </w:tc>
        <w:tc>
          <w:tcPr>
            <w:tcW w:type="dxa" w:w="18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适合配对比较；仍应看差值分布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false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场景参数指纹参与 seed</w:t>
            </w:r>
          </w:p>
        </w:tc>
        <w:tc>
          <w:tcPr>
            <w:tcW w:type="dxa" w:w="27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场景结构差异大或不希望配对</w:t>
            </w:r>
          </w:p>
        </w:tc>
        <w:tc>
          <w:tcPr>
            <w:tcW w:type="dxa" w:w="18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方案差异估计方差通常更大</w:t>
            </w:r>
          </w:p>
        </w:tc>
      </w:tr>
    </w:tbl>
    <w:p>
      <w:pPr>
        <w:spacing w:before="0" w:after="80" w:lineRule="exact" w:line="20"/>
      </w:pP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当前 summary.csv 仍按场景分别计算均值与区间，不自动输出配对差值或配对置信区间。需要完整利用 CRN 时，应按 replication 编号连接 replications.csv，再分析方案差值。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并行执行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workers=1 时当前进程顺序运行；workers&gt;1 时使用 ProcessPoolExecutor。每个任务携带可序列化的 simulation、seed、replication、scenario 与 parameters，因此进程之间不共享 SimPy 环境或 Resource。Windows 上建议从 simlab CLI 启动，而不是在交互式解释器中直接创建进程池。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聚合公式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对某个“场景 × KPI”，仅使用非缺失数值 x₁…xₙ：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8"/>
        </w:rPr>
        <w:t>mean = Σxᵢ / n</w:t>
        <w:br/>
        <w:t>s = sqrt[ Σ(xᵢ − mean)² / (n − 1) ]</w:t>
        <w:br/>
        <w:t>SE = s / sqrt(n)</w:t>
        <w:br/>
        <w:t>CI = mean ± z((1 + confidence_level) / 2) × SE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标准差使用样本标准差；仅有一个有效 replication 时 std、SE 与 CI 为 null。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n 是有效样本数，n_total 是该场景全部 replication 数，n_missing = n_total − n。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ci_method 固定记录为 normal_approximation；replication 很少或分布重尾时，应考虑增加次数或改用 t / bootstrap。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min 与 max 用于快速查看极端重复实验，不应替代分位数或置信区间。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比例指标的正态近似区间不会自动裁剪到 [0,1]；越界时应更换比例区间方法。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n_missing 表示该 KPI 在 replication 中为 null，不表示系统保留了失败任务；任一任务抛错会使整个 runner 失败。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KPI 体系与统计口径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统一窗口  </w:t>
      </w:r>
      <w:r>
        <w:rPr>
          <w:rFonts w:ascii="Calibri" w:hAnsi="Calibri" w:cs="Calibri" w:eastAsia="Microsoft YaHei"/>
          <w:color w:val="1F2937"/>
        </w:rPr>
        <w:t>所有窗口型指标以 [warmup, until) 为统计区间，窗口长度为 until − warmup。时间单位由业务统一定义；示例按“分钟”理解。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系统级 KPI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10　系统级 KPI 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20"/>
        <w:gridCol w:w="1340"/>
        <w:gridCol w:w="3300"/>
      </w:tblGrid>
      <w:tr>
        <w:trPr>
          <w:tblHeader w:val="true"/>
        </w:trPr>
        <w:tc>
          <w:tcPr>
            <w:tcW w:type="dxa" w:w="2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指标</w:t>
            </w:r>
          </w:p>
        </w:tc>
        <w:tc>
          <w:tcPr>
            <w:tcW w:type="dxa" w:w="222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角色 / 方向</w:t>
            </w:r>
          </w:p>
        </w:tc>
        <w:tc>
          <w:tcPr>
            <w:tcW w:type="dxa" w:w="134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单位</w:t>
            </w:r>
          </w:p>
        </w:tc>
        <w:tc>
          <w:tcPr>
            <w:tcW w:type="dxa" w:w="3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精确定义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arrivals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context / 仅上下文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count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窗口内到达实体数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completed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context / 仅上下文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count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窗口内完成全部工位的实体数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throughput_per_time_unit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primary / 越高越好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count / 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窗口内完成数 ÷ 窗口长度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wip_end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guardrail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count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until 时仍在系统内的实体数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avg_cycle_time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driver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有效完成 cohort 的平均总周期时间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p50_cycle_time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driver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有效完成 cohort 周期时间 P50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p95_cycle_time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primary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有效完成 cohort 周期时间 P95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avg_wait_time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driver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所有有效工位访问的平均单次等待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avg_total_wait_time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driver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time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有效完成实体跨全部工位的平均总等待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service_level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primary / 越高越好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ratio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完成 cohort 中周期时间 ≤ target 的比例；无 target 时缺失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cycle_completion_fraction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data_quality / 越高越好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ratio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窗口内到达 cohort 在 until 前完成的比例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censored_cycle_count</w:t>
            </w:r>
          </w:p>
        </w:tc>
        <w:tc>
          <w:tcPr>
            <w:tcW w:type="dxa" w:w="22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data_quality / 越低越好</w:t>
            </w:r>
          </w:p>
        </w:tc>
        <w:tc>
          <w:tcPr>
            <w:tcW w:type="dxa" w:w="13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count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窗口内到达但直到 until 仍未完成的实体数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工位级 KPI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11　每个工位重复生成的 KPI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2400"/>
        <w:gridCol w:w="3760"/>
      </w:tblGrid>
      <w:tr>
        <w:trPr>
          <w:tblHeader w:val="true"/>
        </w:trPr>
        <w:tc>
          <w:tcPr>
            <w:tcW w:type="dxa" w:w="3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路径</w:t>
            </w:r>
          </w:p>
        </w:tc>
        <w:tc>
          <w:tcPr>
            <w:tcW w:type="dxa" w:w="24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角色 / 方向</w:t>
            </w:r>
          </w:p>
        </w:tc>
        <w:tc>
          <w:tcPr>
            <w:tcW w:type="dxa" w:w="3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公式或口径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station.&lt;name&gt;.utilization</w:t>
            </w:r>
          </w:p>
        </w:tc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driver / 目标区间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窗口内忙碌资源时间 ÷（capacity × 窗口长度）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station.&lt;name&gt;.avg_queue_length</w:t>
            </w:r>
          </w:p>
        </w:tc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driver / 越低越好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排队时间面积（含期末仍在排队者）÷ 窗口长度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station.&lt;name&gt;.avg_wait_time</w:t>
            </w:r>
          </w:p>
        </w:tc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driver / 越低越好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warmup 后入队且 until 前开始服务的访问平均等待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station.&lt;name&gt;.p95_wait_time</w:t>
            </w:r>
          </w:p>
        </w:tc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guardrail / 越低越好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同一有效访问集合的等待时间 P95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cohort 与右删失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周期 cohort 定义为“到达时刻在 warmup 及之后、且早于 until 的实体”。只有在 until 前完成者才有可观测的完整周期时间，因此 avg/p50/p95_cycle_time 与 service_level 不包含右删失实体。系统同时报告 censored_cycle_count 和 cycle_completion_fraction，防止尾部积压被悄悄忽略。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解读原则  </w:t>
      </w:r>
      <w:r>
        <w:rPr>
          <w:rFonts w:ascii="Calibri" w:hAnsi="Calibri" w:cs="Calibri" w:eastAsia="Microsoft YaHei"/>
          <w:color w:val="1F2937"/>
        </w:rPr>
        <w:t>如果 cycle_completion_fraction 较低，即使已完成实体的 P95 看起来很好，也不能直接断言系统尾部体验良好。应延长 until、减少 warmup、提高容量或采用删失数据方法后再比较。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百分位数与空样本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P50/P95 使用排序后的线性插值：index=(n−1)×p。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没有有效样本时返回 null，而不是 0；0 会错误暗示“没有等待”。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工位 utilization 始终可算，但空工位的等待指标可能为 null。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service_starts、observed_cycle_count 和 capacity 属于 replication 元数据，不进入跨实验 KPI catalog 汇总；当前 service_starts 实际是有效等待样本数，并非所有物理开工事件。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OpenAI 接入：分析与结构化提案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项目提供两个相互独立的 OpenAI 用途：一是对已有 KPI 结果生成结构化解释与 Markdown；二是在控制会话中生成待人工审批的动作计划。两者都使用 Responses API 与 Pydantic 结构化输出，本地 KPI 数值始终由 Python 计算。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两类适配器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12　OpenAI 的两个使用面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50"/>
        <w:gridCol w:w="2380"/>
        <w:gridCol w:w="1850"/>
        <w:gridCol w:w="1280"/>
      </w:tblGrid>
      <w:tr>
        <w:trPr>
          <w:tblHeader w:val="true"/>
        </w:trPr>
        <w:tc>
          <w:tcPr>
            <w:tcW w:type="dxa" w:w="1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用途</w:t>
            </w:r>
          </w:p>
        </w:tc>
        <w:tc>
          <w:tcPr>
            <w:tcW w:type="dxa" w:w="23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实现</w:t>
            </w:r>
          </w:p>
        </w:tc>
        <w:tc>
          <w:tcPr>
            <w:tcW w:type="dxa" w:w="238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输入</w:t>
            </w:r>
          </w:p>
        </w:tc>
        <w:tc>
          <w:tcPr>
            <w:tcW w:type="dxa" w:w="185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输出</w:t>
            </w:r>
          </w:p>
        </w:tc>
        <w:tc>
          <w:tcPr>
            <w:tcW w:type="dxa" w:w="128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是否改变配置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KPI 分析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ai.py / OpenAIKPIAnalyst</w:t>
            </w:r>
          </w:p>
        </w:tc>
        <w:tc>
          <w:tcPr>
            <w:tcW w:type="dxa" w:w="23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results.json、问题</w:t>
            </w:r>
          </w:p>
        </w:tc>
        <w:tc>
          <w:tcPr>
            <w:tcW w:type="dxa" w:w="18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KPIAnalysis JSON + Markdown</w:t>
            </w:r>
          </w:p>
        </w:tc>
        <w:tc>
          <w:tcPr>
            <w:tcW w:type="dxa" w:w="12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动作提案</w:t>
            </w:r>
          </w:p>
        </w:tc>
        <w:tc>
          <w:tcPr>
            <w:tcW w:type="dxa" w:w="23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agent.py / OpenAIProposalAgent</w:t>
            </w:r>
          </w:p>
        </w:tc>
        <w:tc>
          <w:tcPr>
            <w:tcW w:type="dxa" w:w="23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当前配置、KPI、目标、白名单</w:t>
            </w:r>
          </w:p>
        </w:tc>
        <w:tc>
          <w:tcPr>
            <w:tcW w:type="dxa" w:w="185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ActionProposal</w:t>
            </w:r>
          </w:p>
        </w:tc>
        <w:tc>
          <w:tcPr>
            <w:tcW w:type="dxa" w:w="128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否；仅生成 pending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Structured Outputs 调用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response = client.responses.parse(</w:t>
        <w:br/>
        <w:t xml:space="preserve">    model=config.openai.model,</w:t>
        <w:br/>
        <w:t xml:space="preserve">    input=[system_message, user_payload],</w:t>
        <w:br/>
        <w:t xml:space="preserve">    text_format=ActionProposal,</w:t>
        <w:br/>
        <w:t xml:space="preserve">    max_output_tokens=config.openai.max_output_tokens,</w:t>
        <w:br/>
        <w:t xml:space="preserve">    store=config.openai.store,</w:t>
        <w:br/>
        <w:t>)</w:t>
        <w:br/>
        <w:t>proposal = response.output_parsed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提案请求只序列化 current_config、kpi_summary、objective 和 allowed_actions。系统提示明确要求：动作类型仅限 set_parameter、change_policy、enable_resource；target 必须与白名单逐字一致；requires_approval 必须为 true；证据不足时返回空 actions。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ActionProposal 数据契约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13　结构化提案字段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对象</w:t>
            </w:r>
          </w:p>
        </w:tc>
        <w:tc>
          <w:tcPr>
            <w:tcW w:type="dxa" w:w="3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字段</w:t>
            </w:r>
          </w:p>
        </w:tc>
        <w:tc>
          <w:tcPr>
            <w:tcW w:type="dxa" w:w="42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ActionProposal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summary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中文摘要字符串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ActionProposal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actions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最多 10 项 ProposedAction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ActionProposal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caveats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证据不足、风险和假设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action_type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三类动作之一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target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必须命中当前 allowlist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proposed_value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str / int / float / bool / null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rationale / expected_effect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理由与预期效果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risk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low / medium / high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ProposedAction</w:t>
            </w:r>
          </w:p>
        </w:tc>
        <w:tc>
          <w:tcPr>
            <w:tcW w:type="dxa" w:w="3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requires_approval</w:t>
            </w:r>
          </w:p>
        </w:tc>
        <w:tc>
          <w:tcPr>
            <w:tcW w:type="dxa" w:w="4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必须为 true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密钥与客户端设置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$env:OPENAI_API_KEY = "sk-请替换为真实密钥"</w:t>
        <w:br/>
        <w:t>.\.venv\Scripts\simlab.exe analyze .\outputs\service_center\results.json --model "gpt-5.6"</w:t>
      </w: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PowerShell 易错点  </w:t>
      </w:r>
      <w:r>
        <w:rPr>
          <w:rFonts w:ascii="Calibri" w:hAnsi="Calibri" w:cs="Calibri" w:eastAsia="Microsoft YaHei"/>
          <w:color w:val="1F2937"/>
        </w:rPr>
        <w:t>环境变量名必须写成 $env:OPENAI_API_KEY。不要写 OPENAI\_API\_KEY；反斜杠是 Markdown 转义残留，不是变量名的一部分。不要把真实 key 写入 YAML、.env.example、提交记录或截图。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客户端默认超时 60 秒、最多重试 2 次；这些值可在 openai 配置中调整。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控制 API 创建提案 Agent 时会把 max_output_tokens 再截到最多 4,000；直接构造 Agent 的类默认值是 1,500。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SIMLAB_OPENAI_MODEL 仅影响通过 ProjectConfig.load 读取本地配置的路径；REST 提交的配置和独立 analyze 命令不把它当全局覆盖。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默认 gpt-5.6 只是项目配置值，实际可用性取决于当前 API 项目权限与官方模型支持。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store 默认为 false；若明确改为 true，应重新评估数据保留要求。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认证、限流、超时、连接、HTTP 状态、拒答或结构解析失败均转换为可读错误；不会自动应用任何动作。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动作白名单与本地安全策略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允许动作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14　仅有的三类动作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240"/>
        <w:gridCol w:w="2720"/>
      </w:tblGrid>
      <w:tr>
        <w:trPr>
          <w:tblHeader w:val="true"/>
        </w:trPr>
        <w:tc>
          <w:tcPr>
            <w:tcW w:type="dxa" w:w="1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动作</w:t>
            </w:r>
          </w:p>
        </w:tc>
        <w:tc>
          <w:tcPr>
            <w:tcW w:type="dxa" w:w="2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目标形式</w:t>
            </w:r>
          </w:p>
        </w:tc>
        <w:tc>
          <w:tcPr>
            <w:tcW w:type="dxa" w:w="224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value</w:t>
            </w:r>
          </w:p>
        </w:tc>
        <w:tc>
          <w:tcPr>
            <w:tcW w:type="dxa" w:w="272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本地效果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set_parameter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精确点路径</w:t>
            </w:r>
          </w:p>
        </w:tc>
        <w:tc>
          <w:tcPr>
            <w:tcW w:type="dxa" w:w="22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JSON 标量或 null</w:t>
            </w:r>
          </w:p>
        </w:tc>
        <w:tc>
          <w:tcPr>
            <w:tcW w:type="dxa" w:w="27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在配置副本上设置单一参数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change_policy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精确政策路径</w:t>
            </w:r>
          </w:p>
        </w:tc>
        <w:tc>
          <w:tcPr>
            <w:tcW w:type="dxa" w:w="22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当前实现要求 bool</w:t>
            </w:r>
          </w:p>
        </w:tc>
        <w:tc>
          <w:tcPr>
            <w:tcW w:type="dxa" w:w="27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切换 CRN 或首达时点政策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enable_resource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已登记 station.name</w:t>
            </w:r>
          </w:p>
        </w:tc>
        <w:tc>
          <w:tcPr>
            <w:tcW w:type="dxa" w:w="224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null / bool / 正整数</w:t>
            </w:r>
          </w:p>
        </w:tc>
        <w:tc>
          <w:tcPr>
            <w:tcW w:type="dxa" w:w="272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启停工位；正整数同时设容量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当前精确 target 目录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15　allowlist 的动态生成规则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72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允许 target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仿真边界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simulation.until；simulation.warmup；simulation.max_arrivals；simulation.cycle_time_target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实验统计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experiment.replications；experiment.confidence_level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布尔政策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experiment.common_random_numbers；simulation.first_arrival_at_zero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到达分布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仅当前分布中非 null 的 mean / value / low / high / mode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工位参数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simulation.stations.&lt;index&gt;.capacity 与当前 service_time 的非 null 参数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资源启停</w:t>
            </w:r>
          </w:p>
        </w:tc>
        <w:tc>
          <w:tcPr>
            <w:tcW w:type="dxa" w:w="72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每个已登记 station.name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明确禁止  </w:t>
      </w:r>
      <w:r>
        <w:rPr>
          <w:rFonts w:ascii="Calibri" w:hAnsi="Calibri" w:cs="Calibri" w:eastAsia="Microsoft YaHei"/>
          <w:color w:val="1F2937"/>
        </w:rPr>
        <w:t>模型不能修改 OPENAI_API_KEY、openai.model、experiment.output_dir、experiment.base_seed、parameter_grid 或任意未登记点路径；没有 shell、文件、Python、eval、exec 或 subprocess 执行工具。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应用动作的检查顺序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验证动作是严格、有限、可序列化的判别联合；拒绝 NaN、Infinity、dunder 路径与未知字段。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确认 action_type + target 精确命中当前配置生成的 allowlist。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把动作应用到深拷贝后的配置数据；原配置在全部检查通过前不变。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用 strict=True 重新构造完整 ProjectConfig，执行分布、warmup、工位名称等全部约束。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对基础配置和参数网格展开后的每个场景执行工作量验证。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只有全部成功才替换会话的当前配置，并生成新的 SHA-256 配置哈希。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有序多动作计划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OpenAI 可以返回多项 actions，但服务端把每项动作转换成独立 proposal，并按顺序审批。后一步绑定前一步预览应用后的 config_hash。它不是“一次批准全部”的原子事务；若会改变配置的前一步被拒绝、失败或被其他操作取代，后续提案会因哈希过期而拒绝。若前一步本来就是不改变配置的 no-op，哈希相同，后一步不一定仅凭哈希失效。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工位下标规则  </w:t>
      </w:r>
      <w:r>
        <w:rPr>
          <w:rFonts w:ascii="Calibri" w:hAnsi="Calibri" w:cs="Calibri" w:eastAsia="Microsoft YaHei"/>
          <w:color w:val="1F2937"/>
        </w:rPr>
        <w:t>enable_resource 必须排在所有 simulation.stations.&lt;index&gt; 的 set_parameter 之后。停用工位会改变列表下标，服务端通过顺序检查与 parameter_grid 重映射避免动作误落到其他工位。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工作量护栏与资源预算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控制 API 是长寿命服务，不能只依赖 Pydantic 的字段范围。PolicyLimits 进一步限制总任务与估算事件数，并且对 parameter_grid 展开的每个场景单独检查，防止网格值绕过基础配置限制。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16　PolicyLimits 默认值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800"/>
        <w:gridCol w:w="4460"/>
      </w:tblGrid>
      <w:tr>
        <w:trPr>
          <w:tblHeader w:val="true"/>
        </w:trPr>
        <w:tc>
          <w:tcPr>
            <w:tcW w:type="dxa" w:w="3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限制</w:t>
            </w:r>
          </w:p>
        </w:tc>
        <w:tc>
          <w:tcPr>
            <w:tcW w:type="dxa" w:w="1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默认值</w:t>
            </w:r>
          </w:p>
        </w:tc>
        <w:tc>
          <w:tcPr>
            <w:tcW w:type="dxa" w:w="44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保护对象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max_replications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500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单场景 replication 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max_scenarios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64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参数网格笛卡尔积场景数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max_total_replications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2,000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场景数 × replications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max_until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1,000,000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每个展开场景的仿真时长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max_stations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50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每个展开场景的工位数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max_arrivals_per_replication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100,000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显式或估算的单次到达数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max_estimated_events</w:t>
            </w:r>
          </w:p>
        </w:tc>
        <w:tc>
          <w:tcPr>
            <w:tcW w:type="dxa" w:w="1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10,000,000</w:t>
            </w:r>
          </w:p>
        </w:tc>
        <w:tc>
          <w:tcPr>
            <w:tcW w:type="dxa" w:w="44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所有场景、replication 的估算事件总量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事件估算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若配置了 max_arrivals，直接使用该值；否则按 until ÷ 平均到达间隔 + 1 向上取整。平均到达间隔分别取指数 mean、定值 value、均匀分布 (low+high)/2、三角分布 (low+mode+high)/3。总估算事件近似为 arrivals × (station_count+1) × replications，并在所有场景间求和。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估算而非承诺  </w:t>
      </w:r>
      <w:r>
        <w:rPr>
          <w:rFonts w:ascii="Calibri" w:hAnsi="Calibri" w:cs="Calibri" w:eastAsia="Microsoft YaHei"/>
          <w:color w:val="1F2937"/>
        </w:rPr>
        <w:t>该公式是服务保护预算，不是精确的 SimPy 事件数或性能 SLA。生产环境应按机器规格、模型复杂度与请求并发重新标定默认上限。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作用范围  </w:t>
      </w:r>
      <w:r>
        <w:rPr>
          <w:rFonts w:ascii="Calibri" w:hAnsi="Calibri" w:cs="Calibri" w:eastAsia="Microsoft YaHei"/>
          <w:color w:val="1F2937"/>
        </w:rPr>
        <w:t>PolicyLimits 由控制服务、REST 会话、MCP validate_project 与批准动作应用强制执行；普通 CLI 的 simlab validate / run 只执行配置模型校验，不自动套用这些服务端上限。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人工审批状态机、一致性与审计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提案状态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17　ProposalStatus 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00"/>
        <w:gridCol w:w="2960"/>
      </w:tblGrid>
      <w:tr>
        <w:trPr>
          <w:tblHeader w:val="true"/>
        </w:trPr>
        <w:tc>
          <w:tcPr>
            <w:tcW w:type="dxa" w:w="1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4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含义</w:t>
            </w:r>
          </w:p>
        </w:tc>
        <w:tc>
          <w:tcPr>
            <w:tcW w:type="dxa" w:w="29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允许后续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pending</w:t>
            </w:r>
          </w:p>
        </w:tc>
        <w:tc>
          <w:tcPr>
            <w:tcW w:type="dxa" w:w="4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已创建，等待人工决定</w:t>
            </w:r>
          </w:p>
        </w:tc>
        <w:tc>
          <w:tcPr>
            <w:tcW w:type="dxa" w:w="2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approve 或 reject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approved</w:t>
            </w:r>
          </w:p>
        </w:tc>
        <w:tc>
          <w:tcPr>
            <w:tcW w:type="dxa" w:w="4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人工已批准，等待/正在本地应用</w:t>
            </w:r>
          </w:p>
        </w:tc>
        <w:tc>
          <w:tcPr>
            <w:tcW w:type="dxa" w:w="2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apply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rejected</w:t>
            </w:r>
          </w:p>
        </w:tc>
        <w:tc>
          <w:tcPr>
            <w:tcW w:type="dxa" w:w="4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人工拒绝，终态</w:t>
            </w:r>
          </w:p>
        </w:tc>
        <w:tc>
          <w:tcPr>
            <w:tcW w:type="dxa" w:w="2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applied</w:t>
            </w:r>
          </w:p>
        </w:tc>
        <w:tc>
          <w:tcPr>
            <w:tcW w:type="dxa" w:w="4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动作通过本地校验并写入下一版配置，终态</w:t>
            </w:r>
          </w:p>
        </w:tc>
        <w:tc>
          <w:tcPr>
            <w:tcW w:type="dxa" w:w="2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failed</w:t>
            </w:r>
          </w:p>
        </w:tc>
        <w:tc>
          <w:tcPr>
            <w:tcW w:type="dxa" w:w="4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批准后应用失败并记录错误，终态</w:t>
            </w:r>
          </w:p>
        </w:tc>
        <w:tc>
          <w:tcPr>
            <w:tcW w:type="dxa" w:w="2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基于当前配置重新提案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乐观版本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会话 version 随每次提案创建、决定和应用单调增加。除创建会话外，控制面的写请求都携带 expected_version；如果与当前 version 不同，服务返回冲突而不是覆盖并发修改。客户端应重新 GET 会话、读取最新 workflow_version 与 config_hash，再决定是否重试。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幂等 operation_id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除创建会话外，每个写操作要求调用方提供唯一 operation_id。相同 ID 与完全相同的操作指纹会重放原结果；相同 ID 被用于不同请求则产生 IdempotencyConflict。唯一性作用域是单个会话，而不是全局。服务层为工作流内部操作使用独立命名空间，避免“批准并应用”过程中的 ID 碰撞。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典型版本变化为：创建会话得到 workflow_version=0；创建一项提案加 1；approve 接口内部先批准再应用，因此成功时再加 2；reject 加 1；run 只记录所用 workflow_version，本身不改变工作流版本。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REST 的批准端点把批准与应用捆绑为一次服务操作，因此成功响应直接返回 applied；approved 状态主要出现在底层 workflow 与审计序列中。一个包含 N 个动作的 AI plan 在创建 proposal 时会使版本累计增加 N。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配置哈希与旧提案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canonical_config_hash 对 ProjectConfig 的 JSON 表示按键排序、紧凑序列化，再计算 SHA-256。提案记录创建时哈希；批准时必须仍与当前哈希一致。即使 version 操作本身合法，旧配置证据下产生的提案也不能套用到新配置。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审计事件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18　审批工作流审计事件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rPr>
          <w:tblHeader w:val="true"/>
        </w:trPr>
        <w:tc>
          <w:tcPr>
            <w:tcW w:type="dxa" w:w="2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事件</w:t>
            </w:r>
          </w:p>
        </w:tc>
        <w:tc>
          <w:tcPr>
            <w:tcW w:type="dxa" w:w="28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触发时点</w:t>
            </w:r>
          </w:p>
        </w:tc>
        <w:tc>
          <w:tcPr>
            <w:tcW w:type="dxa" w:w="39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常见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proposal_created</w:t>
            </w:r>
          </w:p>
        </w:tc>
        <w:tc>
          <w:tcPr>
            <w:tcW w:type="dxa" w:w="2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提案建立</w:t>
            </w:r>
          </w:p>
        </w:tc>
        <w:tc>
          <w:tcPr>
            <w:tcW w:type="dxa" w:w="3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status、action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proposal_approved</w:t>
            </w:r>
          </w:p>
        </w:tc>
        <w:tc>
          <w:tcPr>
            <w:tcW w:type="dxa" w:w="2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人工批准</w:t>
            </w:r>
          </w:p>
        </w:tc>
        <w:tc>
          <w:tcPr>
            <w:tcW w:type="dxa" w:w="3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status、reason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proposal_rejected</w:t>
            </w:r>
          </w:p>
        </w:tc>
        <w:tc>
          <w:tcPr>
            <w:tcW w:type="dxa" w:w="2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人工拒绝</w:t>
            </w:r>
          </w:p>
        </w:tc>
        <w:tc>
          <w:tcPr>
            <w:tcW w:type="dxa" w:w="3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status、reason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proposal_applied</w:t>
            </w:r>
          </w:p>
        </w:tc>
        <w:tc>
          <w:tcPr>
            <w:tcW w:type="dxa" w:w="2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配置应用成功</w:t>
            </w:r>
          </w:p>
        </w:tc>
        <w:tc>
          <w:tcPr>
            <w:tcW w:type="dxa" w:w="3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proposal_failed</w:t>
            </w:r>
          </w:p>
        </w:tc>
        <w:tc>
          <w:tcPr>
            <w:tcW w:type="dxa" w:w="28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应用失败</w:t>
            </w:r>
          </w:p>
        </w:tc>
        <w:tc>
          <w:tcPr>
            <w:tcW w:type="dxa" w:w="39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status、error</w:t>
            </w:r>
          </w:p>
        </w:tc>
      </w:tr>
    </w:tbl>
    <w:p>
      <w:pPr>
        <w:spacing w:before="0" w:after="80" w:lineRule="exact" w:line="20"/>
      </w:pP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每条审计记录包含 sequence、version、UTC timestamp、operation_id、proposal_id、actor 与 details。服务事件还覆盖会话创建、运行和 AI 计划等活动，可通过 REST audit 或 WebSocket 按 sequence 重放。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REST API 与 WebSocket 控制面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FastAPI 控制面默认绑定 127.0.0.1:8000。设置 SIMLAB_API_TOKEN 后，受保护 HTTP 路由要求 Authorization: Bearer &lt;token&gt;；WebSocket 同样使用 Authorization 请求头，Token 不放在 URL 查询参数中。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端点目录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19　控制面端点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190"/>
        <w:gridCol w:w="3070"/>
      </w:tblGrid>
      <w:tr>
        <w:trPr>
          <w:tblHeader w:val="true"/>
        </w:trPr>
        <w:tc>
          <w:tcPr>
            <w:tcW w:type="dxa" w:w="1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方法</w:t>
            </w:r>
          </w:p>
        </w:tc>
        <w:tc>
          <w:tcPr>
            <w:tcW w:type="dxa" w:w="519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路径</w:t>
            </w:r>
          </w:p>
        </w:tc>
        <w:tc>
          <w:tcPr>
            <w:tcW w:type="dxa" w:w="307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/health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进程健康检查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用 ProjectConfig 创建会话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读取版本、配置、提案与最近运行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/v1/sessions/{session_id}/allowed-actions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读取当前精确动作白名单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/v1/sessions/{session_id}/proposals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提交一项人工/可信系统提案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/v1/sessions/{session_id}/proposals:generate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基于最新 KPI 生成 OpenAI 动作计划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/v1/sessions/{session_id}/proposals/{proposal_id}:approve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人工批准并尝试应用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/v1/sessions/{session_id}/proposals/{proposal_id}:reject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人工拒绝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POST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/v1/sessions/{session_id}/runs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以当前快照执行实验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/v1/sessions/{session_id}/runs/{run_id}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读取运行状态与输出位置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/v1/sessions/{session_id}/audit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读取服务事件与审批审计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WS</w:t>
            </w:r>
          </w:p>
        </w:tc>
        <w:tc>
          <w:tcPr>
            <w:tcW w:type="dxa" w:w="519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/v1/sessions/{session_id}/events?after_sequence=0</w:t>
            </w:r>
          </w:p>
        </w:tc>
        <w:tc>
          <w:tcPr>
            <w:tcW w:type="dxa" w:w="307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重放并订阅有序事件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会话创建以外的写请求字段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20　写请求的控制字段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600"/>
        <w:gridCol w:w="4760"/>
      </w:tblGrid>
      <w:tr>
        <w:trPr>
          <w:tblHeader w:val="true"/>
        </w:trPr>
        <w:tc>
          <w:tcPr>
            <w:tcW w:type="dxa" w:w="2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字段</w:t>
            </w:r>
          </w:p>
        </w:tc>
        <w:tc>
          <w:tcPr>
            <w:tcW w:type="dxa" w:w="2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作用</w:t>
            </w:r>
          </w:p>
        </w:tc>
        <w:tc>
          <w:tcPr>
            <w:tcW w:type="dxa" w:w="4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operation_id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幂等键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1–90 个受支持 ASCII 字符；simlab: 前缀保留；同一语义重试时复用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expected_version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并发控制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必须等于会话当前 workflow_version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action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人工提案数据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仅 proposals 端点；严格判别联合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objective / reason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AI 目标或人工决定理由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分别最多 4,000 / 2,000 字符，不是代码入口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workers</w:t>
            </w:r>
          </w:p>
        </w:tc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运行并行度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仅 runs 端点；1–16，默认 1</w:t>
            </w:r>
          </w:p>
        </w:tc>
      </w:tr>
    </w:tbl>
    <w:p>
      <w:pPr>
        <w:spacing w:before="0" w:after="80" w:lineRule="exact" w:line="20"/>
      </w:pP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例外：POST /v1/sessions 的请求体只有 config 与可选 session_id，不要求 operation_id 或 expected_version。actor 不由请求体提交，而是由服务端认证上下文派生：无 Token 的本地模式为 local-user，Bearer 模式为 token-admin，并在 AI 路径追加 :openai。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典型 HTTP 状态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21　API 错误映射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4760"/>
      </w:tblGrid>
      <w:tr>
        <w:trPr>
          <w:tblHeader w:val="true"/>
        </w:trPr>
        <w:tc>
          <w:tcPr>
            <w:tcW w:type="dxa" w:w="1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状态</w:t>
            </w:r>
          </w:p>
        </w:tc>
        <w:tc>
          <w:tcPr>
            <w:tcW w:type="dxa" w:w="3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含义</w:t>
            </w:r>
          </w:p>
        </w:tc>
        <w:tc>
          <w:tcPr>
            <w:tcW w:type="dxa" w:w="4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处理建议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200 / 201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读取/创建或写操作成功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保存返回的 workflow_version、id 与 config_hash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400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配置、动作或工作量校验失败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修正请求，不要盲目重试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401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Bearer Token 缺失或错误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核对 SIMLAB_API_TOKEN 与请求头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404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会话、提案或运行不存在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核对 ID 与服务实例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409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版本、幂等或状态转换冲突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重新读取会话后再决定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500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仿真运行执行失败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检查服务日志与 run.error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502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 提案生成失败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检查 key、额度、网络、模型或输出状态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422</w:t>
            </w:r>
          </w:p>
        </w:tc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FastAPI 请求模型校验失败</w:t>
            </w:r>
          </w:p>
        </w:tc>
        <w:tc>
          <w:tcPr>
            <w:tcW w:type="dxa" w:w="4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修正字段类型、必填项或长度后重发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创建会话与运行示例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4"/>
        </w:rPr>
        <w:t>$headers = @{ Authorization = "Bearer $env:SIMLAB_API_TOKEN" }</w:t>
        <w:br/>
        <w:t>$config = Get-Content .\examples\api_service_center.json -Raw | ConvertFrom-Json</w:t>
        <w:br/>
        <w:t>$session = Invoke-RestMethod -Method Post -Uri http://127.0.0.1:8000/v1/sessions `</w:t>
        <w:br/>
        <w:t xml:space="preserve">  -Headers $headers -ContentType 'application/json' `</w:t>
        <w:br/>
        <w:t xml:space="preserve">  -Body (@{ session_id='demo-session'; config=$config } | ConvertTo-Json -Depth 20)</w:t>
        <w:br/>
        <w:br/>
        <w:t>$run = Invoke-RestMethod -Method Post `</w:t>
        <w:br/>
        <w:t xml:space="preserve">  -Uri "http://127.0.0.1:8000/v1/sessions/$($session.session_id)/runs" `</w:t>
        <w:br/>
        <w:t xml:space="preserve">  -Headers $headers -ContentType 'application/json' `</w:t>
        <w:br/>
        <w:t xml:space="preserve">  -Body (@{ operation_id='run-001'; expected_version=$session.workflow_version; workers=1 } | ConvertTo-Json)</w:t>
      </w:r>
    </w:p>
    <w:p>
      <w:pPr>
        <w:keepLines/>
        <w:spacing w:before="120" w:after="160" w:line="283" w:lineRule="auto"/>
        <w:ind w:left="173" w:right="115"/>
        <w:lang w:val="zh-CN" w:eastAsia="zh-CN"/>
        <w:shd w:fill="EAF5F5" w:val="clear"/>
        <w:pBdr>
          <w:left w:val="single" w:sz="18" w:space="6" w:color="2A7F83"/>
        </w:pBdr>
      </w:pPr>
      <w:r>
        <w:rPr>
          <w:rFonts w:ascii="Calibri" w:hAnsi="Calibri" w:cs="Calibri" w:eastAsia="Microsoft YaHei"/>
          <w:b/>
          <w:color w:val="2A7F83"/>
        </w:rPr>
        <w:t xml:space="preserve">输出路径隔离  </w:t>
      </w:r>
      <w:r>
        <w:rPr>
          <w:rFonts w:ascii="Calibri" w:hAnsi="Calibri" w:cs="Calibri" w:eastAsia="Microsoft YaHei"/>
          <w:color w:val="1F2937"/>
        </w:rPr>
        <w:t>控制 API 无视请求配置中的 experiment.output_dir。每次运行写入 SIMLAB_API_OUTPUT_ROOT / session_id / run_id，避免并发覆盖和利用路径字段穿越服务端目录。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run 与 proposals:generate 在服务器线程中执行，避免阻塞 FastAPI 事件循环；但发起 HTTP 请求的客户端仍会等待该操作完成，并非提交后立即返回的后台作业。WebSocket 每 0.25 秒检查事件，约连续 15 秒无事件时发送 heartbeat。proposals:generate 只看 run_ids 中最后一次运行；若最后一次失败，传给 AI 的 KPI 为空，不会自动回退到更早的成功结果。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受限 MCP 接口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simlab-mcp 是独立 stdio 进程，通过 SIMLAB_API_URL 和 SIMLAB_API_TOKEN 连接正在运行的 REST 服务。因此 MCP 与 REST 共享同一会话、版本、配置哈希和审计记录，而不是维护另一份隐藏状态。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22　MCP v2 暴露工具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00"/>
        <w:gridCol w:w="3660"/>
      </w:tblGrid>
      <w:tr>
        <w:trPr>
          <w:tblHeader w:val="true"/>
        </w:trPr>
        <w:tc>
          <w:tcPr>
            <w:tcW w:type="dxa" w:w="26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MCP 工具</w:t>
            </w:r>
          </w:p>
        </w:tc>
        <w:tc>
          <w:tcPr>
            <w:tcW w:type="dxa" w:w="31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能力</w:t>
            </w:r>
          </w:p>
        </w:tc>
        <w:tc>
          <w:tcPr>
            <w:tcW w:type="dxa" w:w="36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validate_project</w:t>
            </w:r>
          </w:p>
        </w:tc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本地校验 ProjectConfig 与工作量</w:t>
            </w:r>
          </w:p>
        </w:tc>
        <w:tc>
          <w:tcPr>
            <w:tcW w:type="dxa" w:w="3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不创建会话，不运行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get_session</w:t>
            </w:r>
          </w:p>
        </w:tc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读取指定 REST 会话</w:t>
            </w:r>
          </w:p>
        </w:tc>
        <w:tc>
          <w:tcPr>
            <w:tcW w:type="dxa" w:w="3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get_allowed_actions</w:t>
            </w:r>
          </w:p>
        </w:tc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读取当前动作目录</w:t>
            </w:r>
          </w:p>
        </w:tc>
        <w:tc>
          <w:tcPr>
            <w:tcW w:type="dxa" w:w="3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只读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submit_proposal</w:t>
            </w:r>
          </w:p>
        </w:tc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提交一项 pending 提案</w:t>
            </w:r>
          </w:p>
        </w:tc>
        <w:tc>
          <w:tcPr>
            <w:tcW w:type="dxa" w:w="3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仍需 expected_version 与人工审批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list_events</w:t>
            </w:r>
          </w:p>
        </w:tc>
        <w:tc>
          <w:tcPr>
            <w:tcW w:type="dxa" w:w="31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读取 after_sequence 之后的事件</w:t>
            </w:r>
          </w:p>
        </w:tc>
        <w:tc>
          <w:tcPr>
            <w:tcW w:type="dxa" w:w="36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只读审计/进度</w:t>
            </w:r>
          </w:p>
        </w:tc>
      </w:tr>
    </w:tbl>
    <w:p>
      <w:pPr>
        <w:spacing w:before="0" w:after="80" w:lineRule="exact" w:line="20"/>
      </w:pPr>
    </w:p>
    <w:p>
      <w:pPr>
        <w:keepLines/>
        <w:spacing w:before="120" w:after="160" w:line="283" w:lineRule="auto"/>
        <w:ind w:left="173" w:right="115"/>
        <w:lang w:val="zh-CN" w:eastAsia="zh-CN"/>
        <w:shd w:fill="FCE8E6" w:val="clear"/>
        <w:pBdr>
          <w:left w:val="single" w:sz="18" w:space="6" w:color="C0392B"/>
        </w:pBdr>
      </w:pPr>
      <w:r>
        <w:rPr>
          <w:rFonts w:ascii="Calibri" w:hAnsi="Calibri" w:cs="Calibri" w:eastAsia="Microsoft YaHei"/>
          <w:b/>
          <w:color w:val="C0392B"/>
        </w:rPr>
        <w:t xml:space="preserve">刻意不暴露  </w:t>
      </w:r>
      <w:r>
        <w:rPr>
          <w:rFonts w:ascii="Calibri" w:hAnsi="Calibri" w:cs="Calibri" w:eastAsia="Microsoft YaHei"/>
          <w:color w:val="1F2937"/>
        </w:rPr>
        <w:t>MCP 没有 create_session、run、approve 或 reject。会话创建、仿真启动与人工决定必须经 REST/OpenAPI 完成，智能客户端不能用新建会话或自批提案绕过控制边界。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$env:SIMLAB_API_URL = "http://127.0.0.1:8000"</w:t>
        <w:br/>
        <w:t>$env:SIMLAB_API_TOKEN = "与 REST 服务相同的管理 Token"</w:t>
        <w:br/>
        <w:t>.\.venv\Scripts\simlab-mcp.exe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Windows PowerShell：安装、运行与联调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命令起点  </w:t>
      </w:r>
      <w:r>
        <w:rPr>
          <w:rFonts w:ascii="Calibri" w:hAnsi="Calibri" w:cs="Calibri" w:eastAsia="Microsoft YaHei"/>
          <w:color w:val="1F2937"/>
        </w:rPr>
        <w:t>所有下列相对路径命令都从 D:\文件\SimPy\simpy-kpi-lab\simpy-kpi-lab 开始。路径含中文时使用 Set-Location -LiteralPath 和引号。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首次安装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Set-Location -LiteralPath 'D:\文件\SimPy\simpy-kpi-lab\simpy-kpi-lab'</w:t>
        <w:br/>
        <w:t>py -3 -m venv .venv</w:t>
        <w:br/>
        <w:t>.\.venv\Scripts\python.exe -m pip install -e ".[dev]"</w:t>
        <w:br/>
        <w:t>.\.venv\Scripts\python.exe -m pytest</w:t>
        <w:br/>
        <w:t>.\.venv\Scripts\ruff.exe check .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只运行仿真与 KPI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.\.venv\Scripts\simlab.exe validate .\examples\service_center.yaml</w:t>
        <w:br/>
        <w:t>.\.venv\Scripts\simlab.exe run .\examples\service_center.yaml --workers 1</w:t>
        <w:br/>
        <w:t># 仿真 + KPI 不需要 OPENAI_API_KEY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调用 OpenAI 分析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$secureKey = Read-Host '粘贴 OpenAI API Key' -AsSecureString</w:t>
        <w:br/>
        <w:t>$env:OPENAI_API_KEY = [System.Net.NetworkCredential]::new('', $secureKey).Password</w:t>
        <w:br/>
        <w:t>.\.venv\Scripts\simlab.exe run .\examples\service_center.yaml --analyze</w:t>
        <w:br/>
        <w:t># 或对已存在结果分析：</w:t>
        <w:br/>
        <w:t>.\.venv\Scripts\simlab.exe analyze .\outputs\service_center\results.json `</w:t>
        <w:br/>
        <w:t xml:space="preserve">  --question '比较服务水平、P95 周期时间和利用率，并指出权衡。'</w:t>
        <w:br/>
        <w:t>Remove-Item Env:OPENAI_API_KEY -ErrorAction SilentlyContinue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启动控制 API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$env:SIMLAB_API_TOKEN = '请替换为随机长字符串'</w:t>
        <w:br/>
        <w:t>$env:SIMLAB_API_OUTPUT_ROOT = 'outputs/api_sessions'</w:t>
        <w:br/>
        <w:t>.\.venv\Scripts\simlab.exe serve --host 127.0.0.1 --port 8000</w:t>
        <w:br/>
        <w:t># 浏览器打开 http://127.0.0.1:8000/docs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完整人工审批演示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保持 API 窗口运行，在第二个 PowerShell 窗口进入同一项目根目录并执行：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.\examples\human_in_the_loop.ps1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演示脚本会创建会话、运行实验、读取白名单、提交提案、执行人工批准/拒绝并查看审计。若同时配置 OPENAI_API_KEY，还可调用 proposals:generate；没有 key 时可使用手工结构化提案完成闭环。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输出文件与结果解读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23　CLI 实验输出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3500"/>
        <w:gridCol w:w="2060"/>
      </w:tblGrid>
      <w:tr>
        <w:trPr>
          <w:tblHeader w:val="true"/>
        </w:trPr>
        <w:tc>
          <w:tcPr>
            <w:tcW w:type="dxa" w:w="1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文件</w:t>
            </w:r>
          </w:p>
        </w:tc>
        <w:tc>
          <w:tcPr>
            <w:tcW w:type="dxa" w:w="19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粒度</w:t>
            </w:r>
          </w:p>
        </w:tc>
        <w:tc>
          <w:tcPr>
            <w:tcW w:type="dxa" w:w="3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主要内容</w:t>
            </w:r>
          </w:p>
        </w:tc>
        <w:tc>
          <w:tcPr>
            <w:tcW w:type="dxa" w:w="20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推荐用途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results.json</w:t>
            </w:r>
          </w:p>
        </w:tc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整个实验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配置、随机流、catalog、replications、summary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完整审计与程序读取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replications.csv</w:t>
            </w:r>
          </w:p>
        </w:tc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场景 × replication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seed、参数与宽表 KPI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诊断离群值、配对差值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summary.csv</w:t>
            </w:r>
          </w:p>
        </w:tc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场景 × KPI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角色、方向、n、均值、std、SE、CI、极值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方案比较与报表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ai_analysis.json</w:t>
            </w:r>
          </w:p>
        </w:tc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一次 AI 分析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结构化发现、建议、风险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机器消费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ai_analysis.md</w:t>
            </w:r>
          </w:p>
        </w:tc>
        <w:tc>
          <w:tcPr>
            <w:tcW w:type="dxa" w:w="19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一次 AI 分析</w:t>
            </w:r>
          </w:p>
        </w:tc>
        <w:tc>
          <w:tcPr>
            <w:tcW w:type="dxa" w:w="3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可读摘要</w:t>
            </w:r>
          </w:p>
        </w:tc>
        <w:tc>
          <w:tcPr>
            <w:tcW w:type="dxa" w:w="2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人工阅读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推荐的比较顺序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先检查 n_missing、cycle_completion_fraction 与 censored_cycle_count，确认数据质量可接受。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再看 primary KPI：throughput、p95_cycle_time、service_level。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用 guardrail 检查 wip_end 与各工位 p95_wait_time 是否恶化。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用 utilization、avg_queue_length、avg_wait_time 等 driver 定位瓶颈。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比较置信区间与 replication 原始差值；不要只按均值高低排序。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最后让 AI 总结权衡或提出下一轮有限动作；业务责任人仍需审核。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结果 JSON 的可复现字段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schema_version 当前为 1.1；消费者应检查版本再解析。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generated_at 使用 UTC ISO 时间。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config 保存实际执行配置，而不是只保存输入文件路径。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random_streams.method 为 blake2b_namespaced_v1，并记录 common_random_numbers。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每个 replication 保存 scenario、parameters、replication、seed 与 metrics。</w:t>
      </w:r>
    </w:p>
    <w:p>
      <w:pPr>
        <w:keepLines/>
        <w:spacing w:before="120" w:after="160" w:line="283" w:lineRule="auto"/>
        <w:ind w:left="173" w:right="115"/>
        <w:lang w:val="zh-CN" w:eastAsia="zh-CN"/>
        <w:shd w:fill="FFF7D6" w:val="clear"/>
        <w:pBdr>
          <w:left w:val="single" w:sz="18" w:space="6" w:color="D69E2E"/>
        </w:pBdr>
      </w:pPr>
      <w:r>
        <w:rPr>
          <w:rFonts w:ascii="Calibri" w:hAnsi="Calibri" w:cs="Calibri" w:eastAsia="Microsoft YaHei"/>
          <w:b/>
          <w:color w:val="D69E2E"/>
        </w:rPr>
        <w:t xml:space="preserve">归档提醒  </w:t>
      </w:r>
      <w:r>
        <w:rPr>
          <w:rFonts w:ascii="Calibri" w:hAnsi="Calibri" w:cs="Calibri" w:eastAsia="Microsoft YaHei"/>
          <w:color w:val="1F2937"/>
        </w:rPr>
        <w:t>CLI 对同一 output_dir 重复运行会覆盖固定文件名；当前 results.json 也不记录包版本、Git commit 或源码哈希。正式实验应把输出目录、配置源文件、软件版本和提交哈希一起归档。API 运行目录虽按 run_id 隔离，结果内的 experiment.output_dir 仍是输入值，实际路径以 RunRecord.output_dir 为准。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故障排查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24　常见问题与处理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00"/>
        <w:gridCol w:w="37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现象</w:t>
            </w:r>
          </w:p>
        </w:tc>
        <w:tc>
          <w:tcPr>
            <w:tcW w:type="dxa" w:w="3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最常见原因</w:t>
            </w:r>
          </w:p>
        </w:tc>
        <w:tc>
          <w:tcPr>
            <w:tcW w:type="dxa" w:w="37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4"/>
              </w:rPr>
              <w:t>处理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OpenAI API 认证失败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变量名写错、key 无效/撤销、复制了空格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检查 $env:OPENAI_API_KEY；重新创建 key；不要写反斜杠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未设置 OPENAI_API_KEY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执行了 --analyze 或 proposals:generate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仅仿真时去掉 AI 参数；需要时再临时设置 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HTTP 409 version conflict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expected_version 已过期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GET 最新会话，重新评估操作，不原样盲重试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HTTP 409 idempotency conflict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operation_id 被不同请求复用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为新语义生成新 ID；网络重试才复用旧 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stale proposal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配置哈希在提案后已变化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基于当前 config/KPI 重新生成提案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HTTP 400 workload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场景、replication、到达或事件估算超限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缩小网格/时长/次数，或经容量评估后调整服务端限制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MCP 无法连接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REST 未启动、URL/Token 不一致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检查 SIMLAB_API_URL、SIMLAB_API_TOKEN 与 /health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WebSocket 4401 / 4404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认证失败 / 会话不存在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使用 Authorization 头并核对 session_id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中文控制台乱码</w:t>
            </w:r>
          </w:p>
        </w:tc>
        <w:tc>
          <w:tcPr>
            <w:tcW w:type="dxa" w:w="3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终端编码不一致</w:t>
            </w:r>
          </w:p>
        </w:tc>
        <w:tc>
          <w:tcPr>
            <w:tcW w:type="dxa" w:w="37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4"/>
              </w:rPr>
              <w:t>PowerShell 7 优先；必要时执行 chcp 65001 并统一 UTF-8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认证失败的最短核查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# 只检查变量是否存在，不要把 key 输出到屏幕</w:t>
        <w:br/>
        <w:t>if ([string]::IsNullOrWhiteSpace($env:OPENAI_API_KEY)) {</w:t>
        <w:br/>
        <w:t xml:space="preserve">  'OPENAI_API_KEY 未设置'</w:t>
        <w:br/>
        <w:t>} else {</w:t>
        <w:br/>
        <w:t xml:space="preserve">  "OPENAI_API_KEY 已设置，长度=$($env:OPENAI_API_KEY.Length)"</w:t>
        <w:br/>
        <w:t>}</w:t>
        <w:br/>
        <w:t># 当前窗口临时移除</w:t>
        <w:br/>
        <w:t>Remove-Item Env:OPENAI_API_KEY -ErrorAction SilentlyContinue</w:t>
      </w:r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密钥获取  </w:t>
      </w:r>
      <w:r>
        <w:rPr>
          <w:rFonts w:ascii="Calibri" w:hAnsi="Calibri" w:cs="Calibri" w:eastAsia="Microsoft YaHei"/>
          <w:color w:val="1F2937"/>
        </w:rPr>
        <w:t>API Key 在 OpenAI Platform 的 API Keys 页面创建，并受对应 API 项目的权限与用量设置约束。创建后应立即存入安全的密码或密钥管理工具；仅登录 ChatGPT 不会自动为 PowerShell 设置 OPENAI_API_KEY。</w:t>
      </w: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测试覆盖、安全检查与当前限制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当前验证基线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当前仓库已通过 72 项 pytest 测试，并通过 Ruff 检查、格式检查、pip 依赖一致性与安全回归扫描。这个数字是文档生成时的基线；以后新增代码后应以实际测试输出为准。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25　测试与安全检查范围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领域</w:t>
            </w:r>
          </w:p>
        </w:tc>
        <w:tc>
          <w:tcPr>
            <w:tcW w:type="dxa" w:w="68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重点验证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配置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严格字段、分布参数、warmup/until、唯一工位名、网格路径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仿真/KPI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可重复 seed、窗口边界、队列面积、利用率、右删失、空样本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实验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场景笛卡尔积、CRN、并行、聚合缺失值、JSON/CSV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Structured Outputs、认证/限流/超时/状态、越权 target、审批标志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工作流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状态转换、version、幂等重放/冲突、审计序列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策略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allowlist、严格应用、哈希、网格工作量、资源重排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API/MCP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认证、错误映射、事件流、输出隔离、受限工具目录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安全回归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无 eval/exec/shell 执行入口，无真实密钥入库</w:t>
            </w:r>
          </w:p>
        </w:tc>
      </w:tr>
    </w:tbl>
    <w:p>
      <w:pPr>
        <w:spacing w:before="0" w:after="80" w:lineRule="exact" w:line="20"/>
      </w:pP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发布前命令</w:t>
      </w:r>
    </w:p>
    <w:p>
      <w:pPr>
        <w:pStyle w:val="CodeBlock"/>
        <w:keepLines w:val="0"/>
        <w:widowControl w:val="0"/>
        <w:lang w:val="zh-CN" w:eastAsia="zh-CN"/>
        <w:shd w:fill="F5F7FA" w:val="clear"/>
        <w:pBdr>
          <w:left w:val="single" w:sz="12" w:space="6" w:color="D7DEE8"/>
        </w:pBdr>
      </w:pPr>
      <w:r>
        <w:rPr>
          <w:rFonts w:ascii="Consolas" w:hAnsi="Consolas" w:cs="Consolas" w:eastAsia="Microsoft YaHei UI"/>
          <w:color w:val="273444"/>
          <w:sz w:val="16"/>
        </w:rPr>
        <w:t>.\.venv\Scripts\python.exe -m pytest</w:t>
        <w:br/>
        <w:t>.\.venv\Scripts\ruff.exe check .</w:t>
        <w:br/>
        <w:t>.\.venv\Scripts\ruff.exe format --check .</w:t>
        <w:br/>
        <w:t>.\.venv\Scripts\python.exe -m pip check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当前限制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会话、幂等记录、提案与事件保存在单进程内存；服务重启后丢失。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WebSocket broker 面向单个 Uvicorn worker；多实例间不会自动共享事件。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认证是单一管理员 Bearer Token，尚无 approver / runner / viewer 角色分离。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仿真不支持暂停、恢复、快照或运行中热改参数。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业务模型是串行同一路由，不含条件路由、优先级、故障、批处理或资源班次。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统计置信区间为正态近似，尚未内置 t 区间、bootstrap、多重比较或自动停止规则。</w:t>
      </w: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安全扩展指南与生产路线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扩展业务模型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先在 config.py 添加明确类型和约束，继续使用 extra="forbid"。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在 simulation.py 中以事件和过程表达路由、返工或班次，不把业务逻辑放进 CLI。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为每个新增随机过程分配稳定命名空间，避免扰动已有随机序列。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在 KPICollector 的事件边界采集原始事实，再由 finalize 计算指标。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为新增 KPI 扩展 metric catalog，给出 role、direction、unit 与 definition。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若允许 AI 修改新参数，逐项加入动态 allowlist，并补充负向越权测试与工作量预算。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新增动作类型时的安全门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动作必须是可序列化、有限字段的 Pydantic 判别联合，不接受代码字符串。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先定义精确 target 目录，再写纯本地 apply 函数；禁止动态 import、反射执行或任意 dotted path。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把动作应用到配置副本，完整重验后才替换当前状态。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定义人类可理解的风险、预期效果、回滚方式与审计 details。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540" w:hanging="271"/>
        <w:lang w:val="zh-CN" w:eastAsia="zh-CN"/>
      </w:pPr>
      <w:r>
        <w:rPr>
          <w:rFonts w:ascii="Calibri" w:hAnsi="Calibri" w:cs="Calibri" w:eastAsia="Microsoft YaHei"/>
          <w:color w:val="1F2937"/>
          <w:sz w:val="22"/>
        </w:rPr>
        <w:t>补充版本冲突、幂等冲突、旧哈希、非法类型、极端数值和顺序依赖测试。</w:t>
      </w:r>
    </w:p>
    <w:p>
      <w:pPr>
        <w:pStyle w:val="Heading2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26"/>
        </w:rPr>
        <w:t>生产化优先级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26　建议的生产化路线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000"/>
        <w:gridCol w:w="3160"/>
      </w:tblGrid>
      <w:tr>
        <w:trPr>
          <w:tblHeader w:val="true"/>
        </w:trPr>
        <w:tc>
          <w:tcPr>
            <w:tcW w:type="dxa" w:w="12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优先级</w:t>
            </w:r>
          </w:p>
        </w:tc>
        <w:tc>
          <w:tcPr>
            <w:tcW w:type="dxa" w:w="50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建设项</w:t>
            </w:r>
          </w:p>
        </w:tc>
        <w:tc>
          <w:tcPr>
            <w:tcW w:type="dxa" w:w="31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目的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P0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PostgreSQL/SQLite 持久化会话、操作与 outbox 事件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重启可恢复、事务后广播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P0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TLS、反向代理、正式身份认证与 RBAC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区分提案、运行、审批、查看权限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Redis/消息总线与后台任务队列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多实例 WebSocket 与长任务可靠执行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Secrets Manager 与密钥轮换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避免环境变量泄露与人工复制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P1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限流、并发配额、超时取消与指标监控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保护服务容量与成本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t/bootstrap CI、配对差值、功效分析与自动停止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提高实验结论质量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P2</w:t>
            </w:r>
          </w:p>
        </w:tc>
        <w:tc>
          <w:tcPr>
            <w:tcW w:type="dxa" w:w="50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配置/结果 schema 迁移与模型注册表</w:t>
            </w:r>
          </w:p>
        </w:tc>
        <w:tc>
          <w:tcPr>
            <w:tcW w:type="dxa" w:w="31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长期兼容与审计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附录：项目文件地图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27　当前仓库主要文件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路径</w:t>
            </w:r>
          </w:p>
        </w:tc>
        <w:tc>
          <w:tcPr>
            <w:tcW w:type="dxa" w:w="50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5"/>
              </w:rPr>
              <w:t>职责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src/simlab/config.py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配置模型、分布采样与 YAML 读取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src/simlab/rng.py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BLAKE2b 稳定 seed 派生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src/simlab/simulation.py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单个 SimPy replication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src/simlab/kpi.py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KPICollector 与 metric catalog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src/simlab/experiment.py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场景、replication、聚合、导出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src/simlab/ai.py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KPI 结构化分析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src/simlab/agent.py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OpenAI 动作提案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src/simlab/policy.py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allowlist、配置哈希、应用与工作量限制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src/simlab/workflow.py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人工审批状态机、版本、幂等、审计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src/simlab/service.py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会话、运行、AI 计划与服务事件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src/simlab/api.py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FastAPI REST 与 WebSocket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src/simlab/mcp_server.py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受限 MCP v2 客户端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src/simlab/cli.py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validate / run / analyze / serve 命令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examples/api_service_center.json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控制 API 示例项目配置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examples/human_in_the_loop.ps1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PowerShell 人工审批演示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tests/</w:t>
            </w:r>
          </w:p>
        </w:tc>
        <w:tc>
          <w:tcPr>
            <w:tcW w:type="dxa" w:w="5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5"/>
              </w:rPr>
              <w:t>功能、并发、安全与接口回归测试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pageBreakBefore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附录：验收清单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28　功能与安全验收清单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检查项</w:t>
            </w:r>
          </w:p>
        </w:tc>
        <w:tc>
          <w:tcPr>
            <w:tcW w:type="dxa" w:w="60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本地仿真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无 key 时 validate/run 成功并产生三类结果文件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复现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同配置、同版本、同 seed 的 replication KPI 一致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多场景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网格场景数与笛卡尔积一致，CRN 设置符合实验意图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KPI 质量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n_missing、删失比例和窗口口径被检查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OpenAI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真实 key 仅在环境变量；结构化响应通过 Pydantic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安全提案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越权 target、requires_approval=false、NaN/Infinity 均拒绝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审批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旧 version、旧 config_hash、ID 复用冲突均不会覆盖状态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API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Token、错误映射、输出隔离与事件重放通过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MCP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工具目录不包含 create/run/approve/reject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发布</w:t>
            </w:r>
          </w:p>
        </w:tc>
        <w:tc>
          <w:tcPr>
            <w:tcW w:type="dxa" w:w="60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pytest、Ruff、pip check 与密钥扫描通过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附录：术语表</w:t>
      </w:r>
    </w:p>
    <w:p>
      <w:pPr>
        <w:pStyle w:val="Caption"/>
        <w:keepNext/>
        <w:spacing w:before="80" w:after="80"/>
        <w:lang w:val="zh-CN" w:eastAsia="zh-CN"/>
      </w:pPr>
      <w:r>
        <w:rPr>
          <w:rFonts w:ascii="Calibri" w:hAnsi="Calibri" w:cs="Calibri" w:eastAsia="Microsoft YaHei"/>
          <w:i/>
          <w:color w:val="6B7280"/>
          <w:sz w:val="17"/>
        </w:rPr>
        <w:t>表 29　关键术语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术语</w:t>
            </w:r>
          </w:p>
        </w:tc>
        <w:tc>
          <w:tcPr>
            <w:tcW w:type="dxa" w:w="6860"/>
            <w:shd w:fill="E8EEF5" w:val="clear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center"/>
              <w:lang w:val="zh-CN" w:eastAsia="zh-CN"/>
            </w:pPr>
            <w:r/>
            <w:r>
              <w:rPr>
                <w:rFonts w:ascii="Calibri" w:hAnsi="Calibri" w:cs="Calibri" w:eastAsia="Microsoft YaHei"/>
                <w:b/>
                <w:color w:val="17365D"/>
                <w:sz w:val="16"/>
              </w:rPr>
              <w:t>解释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replication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同一场景下使用独立随机种子完成的一次完整仿真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scenario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parameter_grid 中一组具体参数组合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warmup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为降低空系统初始偏差而排除的早期统计时间段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cohort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按到达与完成条件定义、用于周期指标的一组实体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右删失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until 时实体尚未完成，完整周期时间不可观测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CRN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Common Random Numbers；让方案共享随机输入以提高差值比较精度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Structured Outputs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让模型输出遵循 JSON Schema，并由 Pydantic 解析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allowlist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本地代码生成的精确 action_type + target 允许集合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operation_id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会话创建以外写操作的幂等标识；REST 限 1–90 字符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config_hash</w:t>
            </w:r>
          </w:p>
        </w:tc>
        <w:tc>
          <w:tcPr>
            <w:tcW w:type="dxa" w:w="6860"/>
            <w:tcBorders>
              <w:top w:val="single" w:sz="6" w:space="0" w:color="C7D2E0"/>
              <w:start w:val="single" w:sz="6" w:space="0" w:color="C7D2E0"/>
              <w:bottom w:val="single" w:sz="6" w:space="0" w:color="C7D2E0"/>
              <w:end w:val="single" w:sz="6" w:space="0" w:color="C7D2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69" w:lineRule="auto"/>
              <w:jc w:val="left"/>
              <w:lang w:val="zh-CN" w:eastAsia="zh-CN"/>
            </w:pPr>
            <w:r/>
            <w:r>
              <w:rPr>
                <w:rFonts w:ascii="Calibri" w:hAnsi="Calibri" w:cs="Calibri" w:eastAsia="Microsoft YaHei"/>
                <w:b w:val="0"/>
                <w:color w:val="1F2937"/>
                <w:sz w:val="16"/>
              </w:rPr>
              <w:t>规范化配置 JSON 的 SHA-256，用于识别提案是否过期</w:t>
            </w:r>
          </w:p>
        </w:tc>
      </w:tr>
    </w:tbl>
    <w:p>
      <w:pPr>
        <w:spacing w:before="0" w:after="80" w:lineRule="exact" w:line="20"/>
      </w:pPr>
    </w:p>
    <w:p>
      <w:pPr>
        <w:pStyle w:val="Heading1"/>
        <w:keepNext/>
        <w:widowControl/>
        <w:lang w:val="zh-CN" w:eastAsia="zh-CN"/>
      </w:pPr>
      <w:r>
        <w:rPr>
          <w:rFonts w:ascii="Calibri" w:hAnsi="Calibri" w:cs="Calibri" w:eastAsia="Microsoft YaHei"/>
          <w:b/>
          <w:color w:val="2E74B5"/>
          <w:sz w:val="32"/>
        </w:rPr>
        <w:t>附录：参考资料</w:t>
      </w:r>
    </w:p>
    <w:p>
      <w:pPr>
        <w:widowControl/>
        <w:lang w:val="zh-CN" w:eastAsia="zh-CN"/>
      </w:pPr>
      <w:r>
        <w:rPr>
          <w:rFonts w:ascii="Calibri" w:hAnsi="Calibri" w:cs="Calibri" w:eastAsia="Microsoft YaHei"/>
          <w:color w:val="1F2937"/>
        </w:rPr>
        <w:t>项目内资料：README.md、pyproject.toml、src/simlab/、examples/ 与 tests/。外部资料：</w:t>
      </w:r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4">
        <w:r>
          <w:rPr>
            <w:rFonts w:ascii="Calibri" w:hAnsi="Calibri" w:eastAsia="Microsoft YaHei"/>
            <w:color w:val="2E74B5"/>
            <w:u w:val="single"/>
          </w:rPr>
          <w:t>OpenAI Responses API 参考</w:t>
        </w:r>
      </w:hyperlink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5">
        <w:r>
          <w:rPr>
            <w:rFonts w:ascii="Calibri" w:hAnsi="Calibri" w:eastAsia="Microsoft YaHei"/>
            <w:color w:val="2E74B5"/>
            <w:u w:val="single"/>
          </w:rPr>
          <w:t>OpenAI Structured Outputs 指南</w:t>
        </w:r>
      </w:hyperlink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6">
        <w:r>
          <w:rPr>
            <w:rFonts w:ascii="Calibri" w:hAnsi="Calibri" w:eastAsia="Microsoft YaHei"/>
            <w:color w:val="2E74B5"/>
            <w:u w:val="single"/>
          </w:rPr>
          <w:t>OpenAI API Keys</w:t>
        </w:r>
      </w:hyperlink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7">
        <w:r>
          <w:rPr>
            <w:rFonts w:ascii="Calibri" w:hAnsi="Calibri" w:eastAsia="Microsoft YaHei"/>
            <w:color w:val="2E74B5"/>
            <w:u w:val="single"/>
          </w:rPr>
          <w:t>SimPy 官方文档</w:t>
        </w:r>
      </w:hyperlink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8">
        <w:r>
          <w:rPr>
            <w:rFonts w:ascii="Calibri" w:hAnsi="Calibri" w:eastAsia="Microsoft YaHei"/>
            <w:color w:val="2E74B5"/>
            <w:u w:val="single"/>
          </w:rPr>
          <w:t>FastAPI 官方文档</w:t>
        </w:r>
      </w:hyperlink>
    </w:p>
    <w:p>
      <w:pPr>
        <w:numPr>
          <w:ilvl w:val="0"/>
          <w:numId w:val="10"/>
        </w:numPr>
        <w:spacing w:after="80"/>
        <w:ind w:left="540" w:hanging="271"/>
        <w:lang w:val="zh-CN" w:eastAsia="zh-CN"/>
      </w:pPr>
      <w:hyperlink r:id="rId19">
        <w:r>
          <w:rPr>
            <w:rFonts w:ascii="Calibri" w:hAnsi="Calibri" w:eastAsia="Microsoft YaHei"/>
            <w:color w:val="2E74B5"/>
            <w:u w:val="single"/>
          </w:rPr>
          <w:t>Model Context Protocol Python SDK</w:t>
        </w:r>
      </w:hyperlink>
    </w:p>
    <w:p>
      <w:pPr>
        <w:keepLines/>
        <w:spacing w:before="120" w:after="160" w:line="283" w:lineRule="auto"/>
        <w:ind w:left="173" w:right="115"/>
        <w:lang w:val="zh-CN" w:eastAsia="zh-CN"/>
        <w:shd w:fill="F3F7FB" w:val="clear"/>
        <w:pBdr>
          <w:left w:val="single" w:sz="18" w:space="6" w:color="2E74B5"/>
        </w:pBdr>
      </w:pPr>
      <w:r>
        <w:rPr>
          <w:rFonts w:ascii="Calibri" w:hAnsi="Calibri" w:cs="Calibri" w:eastAsia="Microsoft YaHei"/>
          <w:b/>
          <w:color w:val="2E74B5"/>
        </w:rPr>
        <w:t xml:space="preserve">文档基线  </w:t>
      </w:r>
      <w:r>
        <w:rPr>
          <w:rFonts w:ascii="Calibri" w:hAnsi="Calibri" w:cs="Calibri" w:eastAsia="Microsoft YaHei"/>
          <w:color w:val="1F2937"/>
        </w:rPr>
        <w:t>本说明依据 2026-08-28 工作区中的 v0.2.0 源代码生成。若代码或依赖版本变化，应重新运行测试并同步修订本文中的接口、限制和测试数量。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cs="Calibri" w:eastAsia="Microsoft YaHei"/>
        <w:color w:val="6B7280"/>
        <w:sz w:val="16"/>
      </w:rPr>
      <w:t>SimPy KPI Lab  •  v0.2.0  •  2026-08-28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 w:cs="Calibri" w:eastAsia="Microsoft YaHei"/>
        <w:color w:val="6B7280"/>
        <w:sz w:val="16"/>
      </w:rPr>
      <w:t>技术说明 · v0.2.0</w:t>
    </w:r>
    <w:r>
      <w:rPr>
        <w:rFonts w:ascii="Calibri" w:hAnsi="Calibri" w:cs="Calibri" w:eastAsia="Microsoft YaHei"/>
        <w:color w:val="6B7280"/>
        <w:sz w:val="16"/>
      </w:rPr>
      <w:tab/>
      <w:t xml:space="preserve">第 </w:t>
    </w:r>
    <w:r>
      <w:rPr>
        <w:rFonts w:ascii="Calibri" w:hAnsi="Calibri" w:cs="Calibri" w:eastAsia="Microsoft YaHei"/>
        <w:color w:val="6B72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cs="Calibri" w:eastAsia="Microsoft YaHei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pBdr>
        <w:bottom w:val="single" w:sz="5" w:space="6" w:color="E8EEF5"/>
      </w:pBdr>
    </w:pPr>
    <w:r>
      <w:rPr>
        <w:rFonts w:ascii="Calibri" w:hAnsi="Calibri" w:cs="Calibri" w:eastAsia="Microsoft YaHei"/>
        <w:b/>
        <w:color w:val="2E74B5"/>
        <w:sz w:val="16"/>
      </w:rPr>
      <w:t>SIMPY KPI LAB</w:t>
    </w:r>
    <w:r>
      <w:rPr>
        <w:rFonts w:ascii="Calibri" w:hAnsi="Calibri" w:cs="Calibri" w:eastAsia="Microsoft YaHei"/>
        <w:color w:val="6B7280"/>
        <w:sz w:val="16"/>
      </w:rPr>
      <w:tab/>
      <w:t>安全闭环模型技术说明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i/>
      <w:color w:val="6B72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59" w:lineRule="auto"/>
      <w:ind w:left="230" w:right="173"/>
    </w:pPr>
    <w:rPr>
      <w:rFonts w:ascii="Consolas" w:hAnsi="Consolas" w:eastAsia="Microsoft YaHei UI"/>
      <w:color w:val="273444"/>
      <w:sz w:val="16"/>
    </w:rPr>
  </w:style>
  <w:style w:type="paragraph" w:customStyle="1" w:styleId="SmallText">
    <w:name w:val="Small Text"/>
    <w:pPr>
      <w:spacing w:after="80" w:line="269" w:lineRule="auto"/>
    </w:pPr>
    <w:rPr>
      <w:rFonts w:ascii="Calibri" w:hAnsi="Calibri" w:eastAsia="Microsoft YaHei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developers.openai.com/api/reference/python/resources/responses" TargetMode="External"/><Relationship Id="rId15" Type="http://schemas.openxmlformats.org/officeDocument/2006/relationships/hyperlink" Target="https://developers.openai.com/api/docs/guides/structured-outputs" TargetMode="External"/><Relationship Id="rId16" Type="http://schemas.openxmlformats.org/officeDocument/2006/relationships/hyperlink" Target="https://platform.openai.com/api-keys" TargetMode="External"/><Relationship Id="rId17" Type="http://schemas.openxmlformats.org/officeDocument/2006/relationships/hyperlink" Target="https://simpy.readthedocs.io/" TargetMode="External"/><Relationship Id="rId18" Type="http://schemas.openxmlformats.org/officeDocument/2006/relationships/hyperlink" Target="https://fastapi.tiangolo.com/" TargetMode="External"/><Relationship Id="rId19" Type="http://schemas.openxmlformats.org/officeDocument/2006/relationships/hyperlink" Target="https://github.com/modelcontextprotocol/python-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SimPy KPI Lab 安全闭环模型详细解释说明</dc:title>
  <dc:subject>SimPy、KPI、多次实验、OpenAI 结构化提案、人工审批、REST/WebSocket 与 MCP</dc:subject>
  <dc:creator>SimPy KPI Lab</dc:creator>
  <cp:keywords>SimPy, KPI, OpenAI, Structured Outputs, HITL, FastAPI, MCP</cp:keywords>
  <dc:description>Design preset: compact_reference_guide; header pattern: editorial_cover.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