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80" w:line="240" w:lineRule="auto"/>
      </w:pPr>
    </w:p>
    <w:p>
      <w:pPr>
        <w:keepLines/>
        <w:spacing w:before="0" w:after="360"/>
        <w:jc w:val="center"/>
        <w:lang w:val="zh-CN" w:eastAsia="zh-CN"/>
      </w:pPr>
      <w:r>
        <w:rPr>
          <w:rFonts w:ascii="Calibri" w:hAnsi="Calibri" w:cs="Calibri" w:eastAsia="Microsoft YaHei"/>
          <w:b/>
          <w:i w:val="0"/>
          <w:color w:val="2E74B5"/>
          <w:sz w:val="21"/>
        </w:rPr>
        <w:t>IMPLEMENTATION GUIDE / 接入手册</w:t>
      </w:r>
    </w:p>
    <w:p>
      <w:pPr>
        <w:keepLines/>
        <w:spacing w:before="0" w:after="160"/>
        <w:jc w:val="center"/>
        <w:lang w:val="zh-CN" w:eastAsia="zh-CN"/>
      </w:pPr>
      <w:r>
        <w:rPr>
          <w:rFonts w:ascii="Calibri" w:hAnsi="Calibri" w:cs="Calibri" w:eastAsia="Microsoft YaHei"/>
          <w:b/>
          <w:i w:val="0"/>
          <w:color w:val="0B2545"/>
          <w:sz w:val="58"/>
        </w:rPr>
        <w:t>OpenAI API 获取、接入与验证</w:t>
      </w:r>
    </w:p>
    <w:p>
      <w:pPr>
        <w:keepLines/>
        <w:spacing w:before="0" w:after="440"/>
        <w:jc w:val="center"/>
        <w:lang w:val="zh-CN" w:eastAsia="zh-CN"/>
      </w:pPr>
      <w:r>
        <w:rPr>
          <w:rFonts w:ascii="Calibri" w:hAnsi="Calibri" w:cs="Calibri" w:eastAsia="Microsoft YaHei"/>
          <w:b w:val="0"/>
          <w:i w:val="0"/>
          <w:color w:val="1F4D78"/>
          <w:sz w:val="30"/>
        </w:rPr>
        <w:t>面向 SimPy KPI Lab 的 Windows PowerShell 详细教程</w:t>
      </w:r>
    </w:p>
    <w:p>
      <w:pPr>
        <w:keepLines/>
        <w:spacing w:before="0" w:after="520"/>
        <w:jc w:val="center"/>
        <w:lang w:val="zh-CN" w:eastAsia="zh-CN"/>
      </w:pPr>
      <w:r>
        <w:rPr>
          <w:rFonts w:ascii="Calibri" w:hAnsi="Calibri" w:cs="Calibri" w:eastAsia="Microsoft YaHei"/>
          <w:b w:val="0"/>
          <w:i w:val="0"/>
          <w:color w:val="6B7280"/>
          <w:sz w:val="21"/>
        </w:rPr>
        <w:t>从创建项目密钥，到 Responses API 最小调用、结构化 KPI 分析、人工审批控制层与故障定位</w:t>
      </w:r>
    </w:p>
    <w:p>
      <w:pPr>
        <w:spacing w:before="0" w:after="560" w:line="240" w:lineRule="auto"/>
      </w:pP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本教程的目标  </w:t>
      </w:r>
      <w:r>
        <w:rPr>
          <w:rFonts w:ascii="Calibri" w:hAnsi="Calibri" w:cs="Calibri" w:eastAsia="Microsoft YaHei"/>
          <w:color w:val="1F2937"/>
        </w:rPr>
        <w:t>仿真、KPI 计算和 OpenAI 分析是三个可独立验证的层级。完成后，你可以安全地在 PowerShell 中配置 OPENAI_API_KEY，先用最小请求验证认证、网络和模型权限，再调用项目已有的 KPI 分析器；整个过程不要求把密钥写入代码、YAML 或 Git 仓库。</w:t>
      </w:r>
    </w:p>
    <w:p>
      <w:pPr>
        <w:spacing w:before="0" w:after="600" w:line="240" w:lineRule="auto"/>
      </w:pPr>
    </w:p>
    <w:p>
      <w:pPr>
        <w:keepLines/>
        <w:spacing w:before="0" w:after="80"/>
        <w:jc w:val="center"/>
        <w:lang w:val="zh-CN" w:eastAsia="zh-CN"/>
      </w:pPr>
      <w:r>
        <w:rPr>
          <w:rFonts w:ascii="Calibri" w:hAnsi="Calibri" w:cs="Calibri" w:eastAsia="Microsoft YaHei"/>
          <w:b w:val="0"/>
          <w:i w:val="0"/>
          <w:color w:val="6B7280"/>
          <w:sz w:val="19"/>
        </w:rPr>
        <w:t>适用环境：Windows PowerShell · Python 3.11+ · simpy-kpi-lab v0.2.0</w:t>
      </w:r>
    </w:p>
    <w:p>
      <w:pPr>
        <w:keepLines/>
        <w:spacing w:before="0" w:after="0"/>
        <w:jc w:val="center"/>
        <w:lang w:val="zh-CN" w:eastAsia="zh-CN"/>
      </w:pPr>
      <w:r>
        <w:rPr>
          <w:rFonts w:ascii="Calibri" w:hAnsi="Calibri" w:cs="Calibri" w:eastAsia="Microsoft YaHei"/>
          <w:b w:val="0"/>
          <w:i w:val="0"/>
          <w:color w:val="6B7280"/>
          <w:sz w:val="18"/>
        </w:rPr>
        <w:t>文档日期：2026-09-03　|　依据 OpenAI Docs 与当前项目源码核对</w:t>
      </w:r>
    </w:p>
    <w:p>
      <w:r>
        <w:br w:type="page"/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使用说明与最快接入路径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本文按“先验证最小链路，再接入业务功能”的顺序编写。初次操作建议逐节执行；熟悉后可直接使用附录中的一页式命令清单。文中的 API Key 均为占位符，不包含任何真实密钥。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最快成功路径  </w:t>
      </w:r>
      <w:r>
        <w:rPr>
          <w:rFonts w:ascii="Calibri" w:hAnsi="Calibri" w:cs="Calibri" w:eastAsia="Microsoft YaHei"/>
          <w:color w:val="1F2937"/>
        </w:rPr>
        <w:t>创建 OpenAI Platform 项目密钥 → 在同一个 PowerShell 窗口设置 OPENAI_API_KEY → 执行最小 Responses API 请求 → 验证结构化 KPI 分析器 → 最后再运行会写文件的 simlab analyze。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内容导航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理解 OpenAI 外部 API 与项目本地控制 API 的区别。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准备账号、项目、计费状态、Python 与虚拟环境。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在 OpenAI Platform 创建、保存和撤销 API Key。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在 PowerShell 中安全设置临时或持久环境变量。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用最小请求验证认证、网络、模型权限与额度。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接入 simpy-kpi-lab 的 KPI 分析和结构化输出。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验证多次实验、输出完整性与人工审批闭环。</w:t>
      </w:r>
    </w:p>
    <w:p>
      <w:pPr>
        <w:keepLines/>
        <w:widowControl/>
        <w:numPr>
          <w:ilvl w:val="0"/>
          <w:numId w:val="1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根据错误码定位认证、配额、网络和模型问题。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先分清两个 API 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　两个 API 层的职责与凭据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60"/>
        <w:gridCol w:w="2100"/>
        <w:gridCol w:w="1800"/>
      </w:tblGrid>
      <w:tr>
        <w:trPr>
          <w:tblHeader w:val="true"/>
        </w:trPr>
        <w:tc>
          <w:tcPr>
            <w:tcW w:type="dxa" w:w="1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35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凭据</w:t>
            </w:r>
          </w:p>
        </w:tc>
        <w:tc>
          <w:tcPr>
            <w:tcW w:type="dxa" w:w="18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是否调用 OpenAI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OpenAI 外部 API</w:t>
            </w:r>
          </w:p>
        </w:tc>
        <w:tc>
          <w:tcPr>
            <w:tcW w:type="dxa" w:w="3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发送 KPI 汇总并获得结构化分析或动作提案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OPENAI_API_KEY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项目本地控制 API</w:t>
            </w:r>
          </w:p>
        </w:tc>
        <w:tc>
          <w:tcPr>
            <w:tcW w:type="dxa" w:w="3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管理会话、运行、允许动作、审批和审计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SIMLAB_API_TOKEN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仅 proposals:generate 会调用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名称说明  </w:t>
      </w:r>
      <w:r>
        <w:rPr>
          <w:rFonts w:ascii="Calibri" w:hAnsi="Calibri" w:cs="Calibri" w:eastAsia="Microsoft YaHei"/>
          <w:color w:val="1F2937"/>
        </w:rPr>
        <w:t>日常口语常说“ChatGPT API”，但本项目实际接入的是 OpenAI API。密钥在 OpenAI Platform 创建，而不是在 GitHub 页面或普通聊天窗口中生成。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第一部分　准备账号与运行环境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1.1 前置条件</w:t>
      </w:r>
    </w:p>
    <w:p>
      <w:pPr>
        <w:keepLines/>
        <w:widowControl/>
        <w:numPr>
          <w:ilvl w:val="0"/>
          <w:numId w:val="1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可登录 OpenAI Platform 的账号，并能创建或使用一个 Project。</w:t>
      </w:r>
    </w:p>
    <w:p>
      <w:pPr>
        <w:keepLines/>
        <w:widowControl/>
        <w:numPr>
          <w:ilvl w:val="0"/>
          <w:numId w:val="1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项目具备可用的 API 账单或额度状态；实际状态以 Platform 的 Billing 与 Usage 页面为准。</w:t>
      </w:r>
    </w:p>
    <w:p>
      <w:pPr>
        <w:keepLines/>
        <w:widowControl/>
        <w:numPr>
          <w:ilvl w:val="0"/>
          <w:numId w:val="1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Windows PowerShell 5.1 或 PowerShell 7。</w:t>
      </w:r>
    </w:p>
    <w:p>
      <w:pPr>
        <w:keepLines/>
        <w:widowControl/>
        <w:numPr>
          <w:ilvl w:val="0"/>
          <w:numId w:val="1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Python 3.11 或更高版本。项目 pyproject.toml 明确要求 Python &gt;= 3.11。</w:t>
      </w:r>
    </w:p>
    <w:p>
      <w:pPr>
        <w:keepLines/>
        <w:widowControl/>
        <w:numPr>
          <w:ilvl w:val="0"/>
          <w:numId w:val="1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网络可访问 https://api.openai.com；企业网络可能需要正确配置代理或防火墙。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1.2 进入正确目录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本项目的命令应从包含 README.md、pyproject.toml、src 和 examples 的内层目录执行：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Set-Location -LiteralPath 'D:\文件\SimPy\simpy-kpi-lab\simpy-kpi-lab'</w:t>
        <w:br/>
        <w:t>Get-Location</w:t>
        <w:br/>
        <w:t>Get-ChildItem -Name README.md, pyproject.toml, src, examples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正确时，Get-Location 应显示以下目录：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D:\文件\SimPy\simpy-kpi-lab\simpy-kpi-lab</w:t>
      </w: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路径陷阱  </w:t>
      </w:r>
      <w:r>
        <w:rPr>
          <w:rFonts w:ascii="Calibri" w:hAnsi="Calibri" w:cs="Calibri" w:eastAsia="Microsoft YaHei"/>
          <w:color w:val="1F2937"/>
        </w:rPr>
        <w:t>外层 D:\文件\SimPy 和 D:\文件\SimPy\simpy-kpi-lab 都不是实际项目内容根目录。路径包含中文时使用 Set-Location -LiteralPath 和单引号最稳妥。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1.3 检查虚拟环境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Test-Path '.\.venv\Scripts\python.exe'</w:t>
        <w:br/>
        <w:t>Test-Path '.\.venv\Scripts\simlab.exe'</w:t>
        <w:br/>
        <w:t>&amp; '.\.venv\Scripts\python.exe' --version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前两个命令都应返回 True。若 .venv 尚不存在，再执行一次初始化：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py -3 -m venv .venv</w:t>
        <w:br/>
        <w:t>&amp; '.\.venv\Scripts\python.exe' -m pip install --upgrade pip</w:t>
        <w:br/>
        <w:t>&amp; '.\.venv\Scripts\python.exe' -m pip install -e '.[dev]'</w:t>
      </w:r>
    </w:p>
    <w:p>
      <w:pPr>
        <w:pStyle w:val="SmallText"/>
        <w:spacing w:before="40" w:after="100"/>
        <w:lang w:val="zh-CN" w:eastAsia="zh-CN"/>
      </w:pPr>
      <w:r>
        <w:rPr>
          <w:rFonts w:ascii="Calibri" w:hAnsi="Calibri" w:cs="Calibri" w:eastAsia="Microsoft YaHei"/>
          <w:color w:val="6B7280"/>
          <w:sz w:val="17"/>
        </w:rPr>
        <w:t>说明：项目基础依赖已经包含 openai；[dev] 还会安装测试、本地 API、MCP 等开发依赖。首次安装会修改 .venv，这是正常的环境准备行为。不必激活虚拟环境，直接用 &amp; 调用 .venv 中的程序可避开 Activate.ps1 的执行策略问题。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第二部分　获取 OpenAI API Key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2.1 在 Platform 创建密钥</w:t>
      </w:r>
    </w:p>
    <w:p>
      <w:pPr>
        <w:keepLines/>
        <w:widowControl/>
        <w:numPr>
          <w:ilvl w:val="0"/>
          <w:numId w:val="1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访问 https://platform.openai.com/api-keys 并登录 OpenAI Platform。</w:t>
      </w:r>
    </w:p>
    <w:p>
      <w:pPr>
        <w:keepLines/>
        <w:widowControl/>
        <w:numPr>
          <w:ilvl w:val="0"/>
          <w:numId w:val="1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在页面顶部确认当前 Organization 与 Project；建议为本项目单独创建或选择一个 Project。</w:t>
      </w:r>
    </w:p>
    <w:p>
      <w:pPr>
        <w:keepLines/>
        <w:widowControl/>
        <w:numPr>
          <w:ilvl w:val="0"/>
          <w:numId w:val="1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点击 Create new secret key。界面名称可能随平台更新略有变化。</w:t>
      </w:r>
    </w:p>
    <w:p>
      <w:pPr>
        <w:keepLines/>
        <w:widowControl/>
        <w:numPr>
          <w:ilvl w:val="0"/>
          <w:numId w:val="1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为密钥填写易识别的名称，例如 simpy-kpi-lab-local-2026-09。</w:t>
      </w:r>
    </w:p>
    <w:p>
      <w:pPr>
        <w:keepLines/>
        <w:widowControl/>
        <w:numPr>
          <w:ilvl w:val="0"/>
          <w:numId w:val="1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若页面提供权限范围，按最小权限原则选择；本教程至少需要创建 Responses 和读取模型列表的能力。</w:t>
      </w:r>
    </w:p>
    <w:p>
      <w:pPr>
        <w:keepLines/>
        <w:widowControl/>
        <w:numPr>
          <w:ilvl w:val="0"/>
          <w:numId w:val="1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创建后立即复制完整密钥，保存到受保护的密码管理器。不要把密钥粘贴进 Word、YAML、README 或 Git 提交。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CE8E6" w:val="clear"/>
        <w:pBdr>
          <w:left w:val="single" w:sz="18" w:space="6" w:color="C0392B"/>
        </w:pBdr>
      </w:pPr>
      <w:r>
        <w:rPr>
          <w:rFonts w:ascii="Calibri" w:hAnsi="Calibri" w:cs="Calibri" w:eastAsia="Microsoft YaHei"/>
          <w:b/>
          <w:color w:val="C0392B"/>
        </w:rPr>
        <w:t xml:space="preserve">密钥只显示一次  </w:t>
      </w:r>
      <w:r>
        <w:rPr>
          <w:rFonts w:ascii="Calibri" w:hAnsi="Calibri" w:cs="Calibri" w:eastAsia="Microsoft YaHei"/>
          <w:color w:val="1F2937"/>
        </w:rPr>
        <w:t>离开创建页面后通常无法再次查看完整 Secret。丢失时不要猜测或复用截图，应撤销旧密钥并创建新密钥。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2.2 检查项目状态</w:t>
      </w:r>
    </w:p>
    <w:p>
      <w:pPr>
        <w:keepLines/>
        <w:widowControl/>
        <w:numPr>
          <w:ilvl w:val="0"/>
          <w:numId w:val="1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API Keys：确认密钥属于准备使用的 Project。</w:t>
      </w:r>
    </w:p>
    <w:p>
      <w:pPr>
        <w:keepLines/>
        <w:widowControl/>
        <w:numPr>
          <w:ilvl w:val="0"/>
          <w:numId w:val="1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Billing：确认账单方式、预算或余额没有阻止调用。</w:t>
      </w:r>
    </w:p>
    <w:p>
      <w:pPr>
        <w:keepLines/>
        <w:widowControl/>
        <w:numPr>
          <w:ilvl w:val="0"/>
          <w:numId w:val="1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Usage：调用后可查看用量和成本变化。</w:t>
      </w:r>
    </w:p>
    <w:p>
      <w:pPr>
        <w:keepLines/>
        <w:widowControl/>
        <w:numPr>
          <w:ilvl w:val="0"/>
          <w:numId w:val="1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Limits：若组织设置了项目预算、速率或模型限制，应确认当前 Project 被允许使用目标模型。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推荐保存以下官方入口，但不要在文档中记录真实密钥：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3">
        <w:r>
          <w:rPr>
            <w:rFonts w:ascii="Calibri" w:hAnsi="Calibri" w:eastAsia="Microsoft YaHei"/>
            <w:color w:val="2E74B5"/>
            <w:u w:val="single"/>
          </w:rPr>
          <w:t>OpenAI API Keys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创建、查看和撤销项目密钥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4">
        <w:r>
          <w:rPr>
            <w:rFonts w:ascii="Calibri" w:hAnsi="Calibri" w:eastAsia="Microsoft YaHei"/>
            <w:color w:val="2E74B5"/>
            <w:u w:val="single"/>
          </w:rPr>
          <w:t>OpenAI Platform Usage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查看 API 使用情况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5">
        <w:r>
          <w:rPr>
            <w:rFonts w:ascii="Calibri" w:hAnsi="Calibri" w:eastAsia="Microsoft YaHei"/>
            <w:color w:val="2E74B5"/>
            <w:u w:val="single"/>
          </w:rPr>
          <w:t>OpenAI Developer Quickstart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官方密钥、SDK 与首个请求教程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第三部分　在 PowerShell 中配置密钥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3.1 推荐：只对当前窗口生效的隐藏输入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该方式不会把密钥直接显示在命令历史中，关闭 PowerShell 后变量自然消失：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$secureKey = Read-Host '粘贴 OpenAI API Key' -AsSecureString</w:t>
        <w:br/>
        <w:t>$env:OPENAI_API_KEY = [System.Net.NetworkCredential]::new('', $secureKey).Password</w:t>
        <w:br/>
        <w:t>Remove-Variable secureKey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安全检查变量是否存在，不回显完整值：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[pscustomobject]@{</w:t>
        <w:br/>
        <w:t xml:space="preserve">    Name   = 'OPENAI_API_KEY'</w:t>
        <w:br/>
        <w:t xml:space="preserve">    IsSet  = -not [string]::IsNullOrWhiteSpace($env:OPENAI_API_KEY)</w:t>
        <w:br/>
        <w:t xml:space="preserve">    Length = if ($env:OPENAI_API_KEY) { $env:OPENAI_API_KEY.Length } else { 0 }</w:t>
        <w:br/>
        <w:t>}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3.2 快速写法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$env:OPENAI_API_KEY = 'sk-这里替换为真实密钥'</w:t>
      </w:r>
    </w:p>
    <w:p>
      <w:pPr>
        <w:keepLines/>
        <w:spacing w:before="120" w:after="160" w:line="283" w:lineRule="auto"/>
        <w:ind w:left="173" w:right="115"/>
        <w:lang w:val="zh-CN" w:eastAsia="zh-CN"/>
        <w:shd w:fill="FCE8E6" w:val="clear"/>
        <w:pBdr>
          <w:left w:val="single" w:sz="18" w:space="6" w:color="C0392B"/>
        </w:pBdr>
      </w:pPr>
      <w:r>
        <w:rPr>
          <w:rFonts w:ascii="Calibri" w:hAnsi="Calibri" w:cs="Calibri" w:eastAsia="Microsoft YaHei"/>
          <w:b/>
          <w:color w:val="C0392B"/>
        </w:rPr>
        <w:t xml:space="preserve">避免泄露  </w:t>
      </w:r>
      <w:r>
        <w:rPr>
          <w:rFonts w:ascii="Calibri" w:hAnsi="Calibri" w:cs="Calibri" w:eastAsia="Microsoft YaHei"/>
          <w:color w:val="1F2937"/>
        </w:rPr>
        <w:t>快速写法会把密钥留在终端历史或屏幕上，只适合你完全控制的本机。不要截图、录屏或将包含真实密钥的命令粘贴到聊天、工单和提交记录中。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3.3 持久写法：setx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OpenAI 官方 Quickstart 给出的 Windows 持久环境变量命令是：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setx OPENAI_API_KEY "sk-这里替换为真实密钥"</w:t>
      </w:r>
    </w:p>
    <w:p>
      <w:pPr>
        <w:keepLines/>
        <w:widowControl/>
        <w:numPr>
          <w:ilvl w:val="0"/>
          <w:numId w:val="16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setx 写入的是用户环境变量，只会影响之后新开的终端。当前 PowerShell 不会自动获得新值。</w:t>
      </w:r>
    </w:p>
    <w:p>
      <w:pPr>
        <w:keepLines/>
        <w:widowControl/>
        <w:numPr>
          <w:ilvl w:val="0"/>
          <w:numId w:val="16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执行后关闭当前 PowerShell，再新开一个窗口并重新进入项目目录。</w:t>
      </w:r>
    </w:p>
    <w:p>
      <w:pPr>
        <w:keepLines/>
        <w:widowControl/>
        <w:numPr>
          <w:ilvl w:val="0"/>
          <w:numId w:val="16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持久变量会长期保留，不建议用于共享电脑或临时密钥。</w:t>
      </w:r>
    </w:p>
    <w:p>
      <w:pPr>
        <w:keepLines/>
        <w:widowControl/>
        <w:numPr>
          <w:ilvl w:val="0"/>
          <w:numId w:val="16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若只是本次调试，优先使用当前会话的 $env:OPENAI_API_KEY。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3.4 变量名的常见错误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　PowerShell 环境变量写法对照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300"/>
        <w:gridCol w:w="4960"/>
      </w:tblGrid>
      <w:tr>
        <w:trPr>
          <w:tblHeader w:val="true"/>
        </w:trPr>
        <w:tc>
          <w:tcPr>
            <w:tcW w:type="dxa" w:w="3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写法</w:t>
            </w:r>
          </w:p>
        </w:tc>
        <w:tc>
          <w:tcPr>
            <w:tcW w:type="dxa" w:w="1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结果</w:t>
            </w:r>
          </w:p>
        </w:tc>
        <w:tc>
          <w:tcPr>
            <w:tcW w:type="dxa" w:w="49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$env:OPENAI_API_KEY</w:t>
            </w:r>
          </w:p>
        </w:tc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正确</w:t>
            </w:r>
          </w:p>
        </w:tc>
        <w:tc>
          <w:tcPr>
            <w:tcW w:type="dxa" w:w="4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项目代码读取的精确变量名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$env:OPENAI\_API\_KEY</w:t>
            </w:r>
          </w:p>
        </w:tc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错误</w:t>
            </w:r>
          </w:p>
        </w:tc>
        <w:tc>
          <w:tcPr>
            <w:tcW w:type="dxa" w:w="4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反斜杠会改变变量名；Markdown 转义不能复制进 PowerShell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$env:OPENAI-API-KEY</w:t>
            </w:r>
          </w:p>
        </w:tc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错误</w:t>
            </w:r>
          </w:p>
        </w:tc>
        <w:tc>
          <w:tcPr>
            <w:tcW w:type="dxa" w:w="4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连字符不是本项目读取的名称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$env:OPENAI_API_KEY = '...'</w:t>
            </w:r>
          </w:p>
        </w:tc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无效</w:t>
            </w:r>
          </w:p>
        </w:tc>
        <w:tc>
          <w:tcPr>
            <w:tcW w:type="dxa" w:w="4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省略号只是示例，不是真实密钥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与你此前错误直接相关  </w:t>
      </w:r>
      <w:r>
        <w:rPr>
          <w:rFonts w:ascii="Calibri" w:hAnsi="Calibri" w:cs="Calibri" w:eastAsia="Microsoft YaHei"/>
          <w:color w:val="1F2937"/>
        </w:rPr>
        <w:t>如果实际输入过 $env:OPENAI\_API\_KEY，必须重新设置正确的 $env:OPENAI_API_KEY。设置后应在同一个 PowerShell 窗口运行 simlab，因为子进程只会继承启动它的终端环境。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3.5 .env 文件说明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仓库提供 .env.example，但当前代码没有安装或调用 python-dotenv，也没有自动加载 .env。仅仅创建 .env 并不会让程序读到密钥。默认方案仍是 PowerShell 环境变量。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3.6 从 Word 复制命令时的注意事项</w:t>
      </w:r>
    </w:p>
    <w:p>
      <w:pPr>
        <w:keepLines/>
        <w:widowControl/>
        <w:numPr>
          <w:ilvl w:val="0"/>
          <w:numId w:val="17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确认普通单引号和双引号没有被替换成弯引号。</w:t>
      </w:r>
    </w:p>
    <w:p>
      <w:pPr>
        <w:keepLines/>
        <w:widowControl/>
        <w:numPr>
          <w:ilvl w:val="0"/>
          <w:numId w:val="17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确认 --model 等参数前面仍是两个 ASCII 减号，而不是长破折号。</w:t>
      </w:r>
    </w:p>
    <w:p>
      <w:pPr>
        <w:keepLines/>
        <w:widowControl/>
        <w:numPr>
          <w:ilvl w:val="0"/>
          <w:numId w:val="17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可执行文件路径被引号包围时，前面必须保留调用运算符 &amp;。</w:t>
      </w:r>
    </w:p>
    <w:p>
      <w:pPr>
        <w:keepLines/>
        <w:widowControl/>
        <w:numPr>
          <w:ilvl w:val="0"/>
          <w:numId w:val="17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PowerShell 反引号续行符后不能再有空格；不确定时优先使用附录中的单行命令。</w:t>
      </w:r>
    </w:p>
    <w:p>
      <w:pPr>
        <w:keepLines/>
        <w:widowControl/>
        <w:numPr>
          <w:ilvl w:val="0"/>
          <w:numId w:val="17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文件名应写 service_center，而不是带 Markdown 转义的 service\_center。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第四部分　先验证 OpenAI API 最小链路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4.1 检查 SDK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$env:PYTHONDONTWRITEBYTECODE = '1'</w:t>
        <w:br/>
        <w:t>&amp; '.\.venv\Scripts\python.exe' -c "import openai; print(openai.__version__)"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当前工作区核查时安装的是 openai 2.54.0；pyproject.toml 接受 openai&gt;=1.68.0,&lt;3。版本以后可能变化，只要位于项目约束范围并能通过后续请求即可。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4.2 执行最小 Responses API 请求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该命令不创建 Python 文件，只从标准输入执行代码；请求会产生少量 API 用量：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@'</w:t>
        <w:br/>
        <w:t>from openai import OpenAI</w:t>
        <w:br/>
        <w:br/>
        <w:t>client = OpenAI()</w:t>
        <w:br/>
        <w:t>response = client.responses.create(</w:t>
        <w:br/>
        <w:t xml:space="preserve">    model="gpt-5.6",</w:t>
        <w:br/>
        <w:t xml:space="preserve">    input="只回复 API_OK",</w:t>
        <w:br/>
        <w:t xml:space="preserve">    max_output_tokens=128,</w:t>
        <w:br/>
        <w:t xml:space="preserve">    store=False,</w:t>
        <w:br/>
        <w:t>)</w:t>
        <w:br/>
        <w:br/>
        <w:t>print("status:", response.status)</w:t>
        <w:br/>
        <w:t>print("model:", response.model)</w:t>
        <w:br/>
        <w:t>print("output:", response.output_text)</w:t>
        <w:br/>
        <w:t>print("request_id:", getattr(response, "_request_id", None))</w:t>
        <w:br/>
        <w:t>'@ | &amp; '.\.venv\Scripts\python.exe' -</w:t>
      </w:r>
    </w:p>
    <w:p>
      <w:pPr>
        <w:pStyle w:val="SmallText"/>
        <w:spacing w:before="40" w:after="100"/>
        <w:lang w:val="zh-CN" w:eastAsia="zh-CN"/>
      </w:pPr>
      <w:r>
        <w:rPr>
          <w:rFonts w:ascii="Calibri" w:hAnsi="Calibri" w:cs="Calibri" w:eastAsia="Microsoft YaHei"/>
          <w:color w:val="6B7280"/>
          <w:sz w:val="17"/>
        </w:rPr>
        <w:t>PowerShell here-string 的结束标记 '@ 必须单独位于一行的行首，前面不能有空格。该请求会调用真实 API 并产生少量用量，但不会写入项目文件。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成功时至少应看到：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status: completed</w:t>
        <w:br/>
        <w:t>model: gpt-5.6-...</w:t>
        <w:br/>
        <w:t>output: API_OK</w:t>
      </w: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通过条件  </w:t>
      </w:r>
      <w:r>
        <w:rPr>
          <w:rFonts w:ascii="Calibri" w:hAnsi="Calibri" w:cs="Calibri" w:eastAsia="Microsoft YaHei"/>
          <w:color w:val="1F2937"/>
        </w:rPr>
        <w:t>status 为 completed 且 output 包含 API_OK。此时已同时验证密钥、网络、SDK、Responses API、模型访问权和基础额度。request_id 可在联系支持或排错时使用。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4.3 查看当前项目可访问的模型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@'</w:t>
        <w:br/>
        <w:t>from openai import OpenAI</w:t>
        <w:br/>
        <w:br/>
        <w:t>client = OpenAI()</w:t>
        <w:br/>
        <w:t>models = sorted({</w:t>
        <w:br/>
        <w:t xml:space="preserve">    item.id</w:t>
        <w:br/>
        <w:t xml:space="preserve">    for item in client.models.list().data</w:t>
        <w:br/>
        <w:t xml:space="preserve">    if item.id.startswith("gpt-5")</w:t>
        <w:br/>
        <w:t>})</w:t>
        <w:br/>
        <w:t>print("\n".join(models) if models else "未发现 GPT-5 系列模型")</w:t>
        <w:br/>
        <w:t>'@ | &amp; '.\.venv\Scripts\python.exe' -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截至本文日期，OpenAI 模型目录将 gpt-5.6 作为 gpt-5.6-sol 的别名；项目示例沿用 gpt-5.6。若你的 Project 不返回该模型，应使用实际可访问的模型并通过 --model 明确覆盖。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3　最小链路的分层通过标准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验证层</w:t>
            </w:r>
          </w:p>
        </w:tc>
        <w:tc>
          <w:tcPr>
            <w:tcW w:type="dxa" w:w="4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验证内容</w:t>
            </w:r>
          </w:p>
        </w:tc>
        <w:tc>
          <w:tcPr>
            <w:tcW w:type="dxa" w:w="32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成功信号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环境变量</w:t>
            </w:r>
          </w:p>
        </w:tc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PowerShell 当前进程中存在密钥</w:t>
            </w:r>
          </w:p>
        </w:tc>
        <w:tc>
          <w:tcPr>
            <w:tcW w:type="dxa" w:w="3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IsSet=True，Length&gt;0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SDK</w:t>
            </w:r>
          </w:p>
        </w:tc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虚拟环境可导入 openai</w:t>
            </w:r>
          </w:p>
        </w:tc>
        <w:tc>
          <w:tcPr>
            <w:tcW w:type="dxa" w:w="3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输出版本号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认证与网络</w:t>
            </w:r>
          </w:p>
        </w:tc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POST /responses 能完成</w:t>
            </w:r>
          </w:p>
        </w:tc>
        <w:tc>
          <w:tcPr>
            <w:tcW w:type="dxa" w:w="3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status=completed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模型</w:t>
            </w:r>
          </w:p>
        </w:tc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目标模型可用</w:t>
            </w:r>
          </w:p>
        </w:tc>
        <w:tc>
          <w:tcPr>
            <w:tcW w:type="dxa" w:w="3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response.model 有值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内容</w:t>
            </w:r>
          </w:p>
        </w:tc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模型按要求返回</w:t>
            </w:r>
          </w:p>
        </w:tc>
        <w:tc>
          <w:tcPr>
            <w:tcW w:type="dxa" w:w="3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output 包含 API_OK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第五部分　接入 simpy-kpi-lab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5.1 项目已经具备的接入点</w:t>
      </w:r>
    </w:p>
    <w:p>
      <w:pPr>
        <w:keepLines/>
        <w:widowControl/>
        <w:numPr>
          <w:ilvl w:val="0"/>
          <w:numId w:val="18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pyproject.toml 已包含 openai 依赖，因此不需要再修改业务代码。</w:t>
      </w:r>
    </w:p>
    <w:p>
      <w:pPr>
        <w:keepLines/>
        <w:widowControl/>
        <w:numPr>
          <w:ilvl w:val="0"/>
          <w:numId w:val="18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src/simlab/ai.py 只从 OPENAI_API_KEY 读取凭据。</w:t>
      </w:r>
    </w:p>
    <w:p>
      <w:pPr>
        <w:keepLines/>
        <w:widowControl/>
        <w:numPr>
          <w:ilvl w:val="0"/>
          <w:numId w:val="18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CLI 提供 run --analyze 和 analyze 两种调用方式。</w:t>
      </w:r>
    </w:p>
    <w:p>
      <w:pPr>
        <w:keepLines/>
        <w:widowControl/>
        <w:numPr>
          <w:ilvl w:val="0"/>
          <w:numId w:val="18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项目使用 client.responses.parse 与 Pydantic 数据模型约束结构化输出。</w:t>
      </w:r>
    </w:p>
    <w:p>
      <w:pPr>
        <w:keepLines/>
        <w:widowControl/>
        <w:numPr>
          <w:ilvl w:val="0"/>
          <w:numId w:val="18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OpenAI 层是可选能力；不带 --analyze 时，本地仿真、KPI 和导出不需要密钥或网络。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5.2 OpenAI 配置块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examples/service_center.yaml 当前使用：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openai:</w:t>
        <w:br/>
        <w:t xml:space="preserve">  model: gpt-5.6</w:t>
        <w:br/>
        <w:t xml:space="preserve">  max_output_tokens: 2500</w:t>
        <w:br/>
        <w:t xml:space="preserve">  timeout_seconds: 60</w:t>
        <w:br/>
        <w:t xml:space="preserve">  max_retries: 2</w:t>
        <w:br/>
        <w:t xml:space="preserve">  store: false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4　项目 OpenAI 配置字段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5660"/>
      </w:tblGrid>
      <w:tr>
        <w:trPr>
          <w:tblHeader w:val="true"/>
        </w:trPr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1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默认值</w:t>
            </w:r>
          </w:p>
        </w:tc>
        <w:tc>
          <w:tcPr>
            <w:tcW w:type="dxa" w:w="56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model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gpt-5.6</w:t>
            </w:r>
          </w:p>
        </w:tc>
        <w:tc>
          <w:tcPr>
            <w:tcW w:type="dxa" w:w="5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指定 OpenAI 模型；可被 CLI --model 覆盖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max_output_tokens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2500</w:t>
            </w:r>
          </w:p>
        </w:tc>
        <w:tc>
          <w:tcPr>
            <w:tcW w:type="dxa" w:w="5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限制结构化分析的最大输出 token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timeout_seconds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60</w:t>
            </w:r>
          </w:p>
        </w:tc>
        <w:tc>
          <w:tcPr>
            <w:tcW w:type="dxa" w:w="5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单次 API 请求超时秒数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max_retries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5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SDK 的最大重试次数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store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false</w:t>
            </w:r>
          </w:p>
        </w:tc>
        <w:tc>
          <w:tcPr>
            <w:tcW w:type="dxa" w:w="5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是否请求将 Response 存储供以后检索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5.3 推荐：先分析已有 results.json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你已经完成了 60 次仿真。认证排错时无需重新运行，直接分析现有结果更快：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&amp; '.\.venv\Scripts\simlab.exe' analyze `</w:t>
        <w:br/>
        <w:t xml:space="preserve">    '.\outputs\service_center\results.json' `</w:t>
        <w:br/>
        <w:t xml:space="preserve">    --model 'gpt-5.6' `</w:t>
        <w:br/>
        <w:t xml:space="preserve">    --question '比较服务水平、P95 周期时间和利用率，并说明不确定性。'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成功后会写入或覆盖：</w:t>
      </w:r>
    </w:p>
    <w:p>
      <w:pPr>
        <w:keepLines/>
        <w:widowControl/>
        <w:numPr>
          <w:ilvl w:val="0"/>
          <w:numId w:val="19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outputs/service_center/ai_analysis.json：适合程序继续消费的结构化结果。</w:t>
      </w:r>
    </w:p>
    <w:p>
      <w:pPr>
        <w:keepLines/>
        <w:widowControl/>
        <w:numPr>
          <w:ilvl w:val="0"/>
          <w:numId w:val="19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outputs/service_center/ai_analysis.md：适合人工阅读的 Markdown 分析。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5.4 重新仿真并立即分析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&amp; '.\.venv\Scripts\simlab.exe' run `</w:t>
        <w:br/>
        <w:t xml:space="preserve">    '.\examples\service_center.yaml' `</w:t>
        <w:br/>
        <w:t xml:space="preserve">    --workers 1 `</w:t>
        <w:br/>
        <w:t xml:space="preserve">    --analyze `</w:t>
        <w:br/>
        <w:t xml:space="preserve">    --model 'gpt-5.6'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理解执行顺序  </w:t>
      </w:r>
      <w:r>
        <w:rPr>
          <w:rFonts w:ascii="Calibri" w:hAnsi="Calibri" w:cs="Calibri" w:eastAsia="Microsoft YaHei"/>
          <w:color w:val="1F2937"/>
        </w:rPr>
        <w:t>run 会先完成仿真并保存 results.json、replications.csv 和 summary.csv，然后才调用 OpenAI。即使 API 认证失败，本地三类仿真结果通常已经写好；排错时继续使用 analyze 即可。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5.5 模型选择优先级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5　CLI 模型选择规则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rPr>
          <w:tblHeader w:val="true"/>
        </w:trPr>
        <w:tc>
          <w:tcPr>
            <w:tcW w:type="dxa" w:w="2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7"/>
              </w:rPr>
              <w:t>命令</w:t>
            </w:r>
          </w:p>
        </w:tc>
        <w:tc>
          <w:tcPr>
            <w:tcW w:type="dxa" w:w="3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7"/>
              </w:rPr>
              <w:t>模型优先级</w:t>
            </w:r>
          </w:p>
        </w:tc>
        <w:tc>
          <w:tcPr>
            <w:tcW w:type="dxa" w:w="35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run CONFIG --analyze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--model &gt; SIMLAB_OPENAI_MODEL &gt; YAML &gt; gpt-5.6</w:t>
            </w:r>
          </w:p>
        </w:tc>
        <w:tc>
          <w:tcPr>
            <w:tcW w:type="dxa" w:w="3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自动化环境可用 SIMLAB_OPENAI_MODEL，人工排错用 --model 更清楚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analyze RESULTS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--model &gt; results.json 内配置 &gt; gpt-5.6</w:t>
            </w:r>
          </w:p>
        </w:tc>
        <w:tc>
          <w:tcPr>
            <w:tcW w:type="dxa" w:w="3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该路径不读取 SIMLAB_OPENAI_MODEL，建议显式使用 --model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第六部分　验证结构化 KPI 分析功能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6.1 不写文件的完整适配器测试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下面直接调用项目 OpenAIKPIAnalyst，读取现有 results.json，并把解析结果打印到终端；不会调用 save_analysis，因此不会生成 AI 文件：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@'</w:t>
        <w:br/>
        <w:t>import json</w:t>
        <w:br/>
        <w:t>from pathlib import Path</w:t>
        <w:br/>
        <w:t>from simlab.ai import OpenAIKPIAnalyst</w:t>
        <w:br/>
        <w:br/>
        <w:t>path = Path("outputs/service_center/results.json")</w:t>
        <w:br/>
        <w:t>if not path.exists():</w:t>
        <w:br/>
        <w:t xml:space="preserve">    raise SystemExit(f"结果文件不存在：{path}")</w:t>
        <w:br/>
        <w:t>results = json.loads(path.read_text(encoding="utf-8"))</w:t>
        <w:br/>
        <w:br/>
        <w:t>analysis = OpenAIKPIAnalyst(model="gpt-5.6", store=False).analyze(</w:t>
        <w:br/>
        <w:t xml:space="preserve">    results,</w:t>
        <w:br/>
        <w:t xml:space="preserve">    question="比较服务水平、P95 周期时间和利用率，并说明不确定性。",</w:t>
        <w:br/>
        <w:t>)</w:t>
        <w:br/>
        <w:t>print(analysis.model_dump_json(indent=2))</w:t>
        <w:br/>
        <w:t>'@ | &amp; '.\.venv\Scripts\python.exe' -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6.2 结构化结果应包含的字段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6　KPIAnalysis 数据契约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7"/>
              </w:rPr>
              <w:t>字段</w:t>
            </w:r>
          </w:p>
        </w:tc>
        <w:tc>
          <w:tcPr>
            <w:tcW w:type="dxa" w:w="34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7"/>
              </w:rPr>
              <w:t>含义</w:t>
            </w:r>
          </w:p>
        </w:tc>
        <w:tc>
          <w:tcPr>
            <w:tcW w:type="dxa" w:w="38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7"/>
              </w:rPr>
              <w:t>验证重点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executive_summary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面向决策者的总体结论</w:t>
            </w:r>
          </w:p>
        </w:tc>
        <w:tc>
          <w:tcPr>
            <w:tcW w:type="dxa" w:w="3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应与 summary 数据一致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best_scenario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建议场景或 null</w:t>
            </w:r>
          </w:p>
        </w:tc>
        <w:tc>
          <w:tcPr>
            <w:tcW w:type="dxa" w:w="3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目标信息不足时允许为 null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findings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标题、证据和影响列表</w:t>
            </w:r>
          </w:p>
        </w:tc>
        <w:tc>
          <w:tcPr>
            <w:tcW w:type="dxa" w:w="3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证据应来自传入数据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recommendations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优先级、动作、理由和预期效果</w:t>
            </w:r>
          </w:p>
        </w:tc>
        <w:tc>
          <w:tcPr>
            <w:tcW w:type="dxa" w:w="3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应是建议，不应声称已执行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caveats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限制、不确定性和缺失信息</w:t>
            </w:r>
          </w:p>
        </w:tc>
        <w:tc>
          <w:tcPr>
            <w:tcW w:type="dxa" w:w="3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7"/>
              </w:rPr>
              <w:t>应说明置信区间和因果边界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安全边界  </w:t>
      </w:r>
      <w:r>
        <w:rPr>
          <w:rFonts w:ascii="Calibri" w:hAnsi="Calibri" w:cs="Calibri" w:eastAsia="Microsoft YaHei"/>
          <w:color w:val="1F2937"/>
        </w:rPr>
        <w:t>KPI 数值、置信区间和实验汇总由本地 Python 代码计算。模型只解释被提供的 project_name、simulation、experiment、random_streams、metric_catalog 和 summary，不会改写已有实验结果。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6.3 判断输出是否可信</w:t>
      </w:r>
    </w:p>
    <w:p>
      <w:pPr>
        <w:keepLines/>
        <w:widowControl/>
        <w:numPr>
          <w:ilvl w:val="0"/>
          <w:numId w:val="2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结论中引用的场景名必须能在 results.json 的 summary 中找到。</w:t>
      </w:r>
    </w:p>
    <w:p>
      <w:pPr>
        <w:keepLines/>
        <w:widowControl/>
        <w:numPr>
          <w:ilvl w:val="0"/>
          <w:numId w:val="2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服务水平、P95、利用率等数值必须与本地 summary 对得上。</w:t>
      </w:r>
    </w:p>
    <w:p>
      <w:pPr>
        <w:keepLines/>
        <w:widowControl/>
        <w:numPr>
          <w:ilvl w:val="0"/>
          <w:numId w:val="2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如果没有成本、目标阈值或业务权重，模型不应武断宣布唯一最佳方案。</w:t>
      </w:r>
    </w:p>
    <w:p>
      <w:pPr>
        <w:keepLines/>
        <w:widowControl/>
        <w:numPr>
          <w:ilvl w:val="0"/>
          <w:numId w:val="2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recommendations 应描述下一步实验或业务动作，而不是声称已经修改配置。</w:t>
      </w:r>
    </w:p>
    <w:p>
      <w:pPr>
        <w:keepLines/>
        <w:widowControl/>
        <w:numPr>
          <w:ilvl w:val="0"/>
          <w:numId w:val="2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caveats 应覆盖样本量、置信区间、右删失和非因果性等适用限制。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第七部分　验证 SimPy、KPI 与输出完整性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7.1 配置校验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&amp; '.\.venv\Scripts\simlab.exe' validate '.\examples\service_center.yaml'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当前示例的预期结果：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配置有效：3 个场景，每场景 20 次，共 60 次仿真。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7.2 自动化测试与静态检查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$env:PYTHONDONTWRITEBYTECODE = '1'</w:t>
        <w:br/>
        <w:t>&amp; '.\.venv\Scripts\python.exe' -m pytest -p no:cacheprovider</w:t>
        <w:br/>
        <w:t>&amp; '.\.venv\Scripts\ruff.exe' check . --no-cache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截至 2026-09-03 的只读核查基线为 72 项测试通过，Ruff 检查通过。测试中的 OpenAI 客户端使用替身，因此测试通过不等于真实 API Key、网络或模型权限已经通过；仍必须执行第四部分的真实最小请求。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7.3 只读检查已有实验结果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$r = Get-Content '.\outputs\service_center\results.json' -Raw |</w:t>
        <w:br/>
        <w:t xml:space="preserve">    ConvertFrom-Json</w:t>
        <w:br/>
        <w:br/>
        <w:t>[pscustomobject]@{</w:t>
        <w:br/>
        <w:t xml:space="preserve">    Schema       = $r.schema_version</w:t>
        <w:br/>
        <w:t xml:space="preserve">    Scenarios    = @($r.replications | Group-Object scenario).Count</w:t>
        <w:br/>
        <w:t xml:space="preserve">    Replications = @($r.replications).Count</w:t>
        <w:br/>
        <w:t xml:space="preserve">    SummaryRows  = @($r.summary).Count</w:t>
        <w:br/>
        <w:t xml:space="preserve">    MissingRows  = @($r.summary | Where-Object n_missing -gt 0).Count</w:t>
        <w:br/>
        <w:t>}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7　当前 service_center 结果完整性基线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检查项</w:t>
            </w:r>
          </w:p>
        </w:tc>
        <w:tc>
          <w:tcPr>
            <w:tcW w:type="dxa" w:w="17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当前预期</w:t>
            </w:r>
          </w:p>
        </w:tc>
        <w:tc>
          <w:tcPr>
            <w:tcW w:type="dxa" w:w="54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Schema</w:t>
            </w:r>
          </w:p>
        </w:tc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1.1</w:t>
            </w:r>
          </w:p>
        </w:tc>
        <w:tc>
          <w:tcPr>
            <w:tcW w:type="dxa" w:w="5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结果文件数据契约版本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Scenarios</w:t>
            </w:r>
          </w:p>
        </w:tc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5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容量 2、3、4 三个场景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Replications</w:t>
            </w:r>
          </w:p>
        </w:tc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60</w:t>
            </w:r>
          </w:p>
        </w:tc>
        <w:tc>
          <w:tcPr>
            <w:tcW w:type="dxa" w:w="5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3 个场景 × 每场景 20 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SummaryRows</w:t>
            </w:r>
          </w:p>
        </w:tc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60</w:t>
            </w:r>
          </w:p>
        </w:tc>
        <w:tc>
          <w:tcPr>
            <w:tcW w:type="dxa" w:w="5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场景与 KPI 的统计汇总行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MissingRows</w:t>
            </w:r>
          </w:p>
        </w:tc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5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当前汇总没有缺失统计量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第八部分　可选：本地控制 API 与人工审批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如果只需要生成 KPI 解释，可以跳过本部分。本地控制 API 用于管理会话、运行、结构化动作提案、人工审批和审计；它与 OPENAI_API_KEY 是两个不同的认证层。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8.1 启动本地 API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$env:SIMLAB_API_TOKEN = '请替换为随机长字符串'</w:t>
        <w:br/>
        <w:t>$env:SIMLAB_API_OUTPUT_ROOT = 'outputs/api_sessions'</w:t>
        <w:br/>
        <w:t>&amp; '.\.venv\Scripts\simlab.exe' serve --host 127.0.0.1 --port 8000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然后在浏览器打开：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http://127.0.0.1:8000/docs</w:t>
      </w:r>
    </w:p>
    <w:p>
      <w:pPr>
        <w:keepLines/>
        <w:spacing w:before="120" w:after="160" w:line="283" w:lineRule="auto"/>
        <w:ind w:left="173" w:right="115"/>
        <w:lang w:val="zh-CN" w:eastAsia="zh-CN"/>
        <w:shd w:fill="FCE8E6" w:val="clear"/>
        <w:pBdr>
          <w:left w:val="single" w:sz="18" w:space="6" w:color="C0392B"/>
        </w:pBdr>
      </w:pPr>
      <w:r>
        <w:rPr>
          <w:rFonts w:ascii="Calibri" w:hAnsi="Calibri" w:cs="Calibri" w:eastAsia="Microsoft YaHei"/>
          <w:b/>
          <w:color w:val="C0392B"/>
        </w:rPr>
        <w:t xml:space="preserve">本机监听  </w:t>
      </w:r>
      <w:r>
        <w:rPr>
          <w:rFonts w:ascii="Calibri" w:hAnsi="Calibri" w:cs="Calibri" w:eastAsia="Microsoft YaHei"/>
          <w:color w:val="1F2937"/>
        </w:rPr>
        <w:t>默认只监听 127.0.0.1。不要在未配置正式身份认证、TLS 和角色权限前绑定公网地址。SIMLAB_API_TOKEN 是本地服务的 Bearer Token，不是 OpenAI API Key。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8.2 关键路由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8　本地控制 API 的核心路由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4760"/>
      </w:tblGrid>
      <w:tr>
        <w:trPr>
          <w:tblHeader w:val="true"/>
        </w:trPr>
        <w:tc>
          <w:tcPr>
            <w:tcW w:type="dxa" w:w="4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路由</w:t>
            </w:r>
          </w:p>
        </w:tc>
        <w:tc>
          <w:tcPr>
            <w:tcW w:type="dxa" w:w="47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POST /v1/sessions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创建不可变配置会话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POST /v1/sessions/{id}/runs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按当前配置快照运行实验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GET /v1/sessions/{id}/allowed-actions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读取精确动作白名单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POST /v1/sessions/{id}/proposals:generate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让 OpenAI 根据最近 KPI 生成待审批提案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POST /v1/sessions/{id}/proposals/{proposal_id}:approve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人工批准并应用到下一配置版本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POST /v1/sessions/{id}/proposals/{proposal_id}:reject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人工拒绝提案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GET /v1/sessions/{id}/audit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读取工作流审计与服务事件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8.3 人工闭环的正确判定</w:t>
      </w:r>
    </w:p>
    <w:p>
      <w:pPr>
        <w:keepLines/>
        <w:widowControl/>
        <w:numPr>
          <w:ilvl w:val="0"/>
          <w:numId w:val="2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先创建 session，并运行至少一次实验，使会话具有最新 KPI summary。</w:t>
      </w:r>
    </w:p>
    <w:p>
      <w:pPr>
        <w:keepLines/>
        <w:widowControl/>
        <w:numPr>
          <w:ilvl w:val="0"/>
          <w:numId w:val="2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调用 proposals:generate；返回动作必须处于 pending，而不是直接修改配置。</w:t>
      </w:r>
    </w:p>
    <w:p>
      <w:pPr>
        <w:keepLines/>
        <w:widowControl/>
        <w:numPr>
          <w:ilvl w:val="0"/>
          <w:numId w:val="2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每次写操作使用唯一 operation_id 和最新 expected_version。</w:t>
      </w:r>
    </w:p>
    <w:p>
      <w:pPr>
        <w:keepLines/>
        <w:widowControl/>
        <w:numPr>
          <w:ilvl w:val="0"/>
          <w:numId w:val="2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人工逐项 approve 或 reject；批准端点才会应用动作并生成新配置版本。</w:t>
      </w:r>
    </w:p>
    <w:p>
      <w:pPr>
        <w:keepLines/>
        <w:widowControl/>
        <w:numPr>
          <w:ilvl w:val="0"/>
          <w:numId w:val="2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再次运行实验，对比新旧 KPI，并通过 audit 检查完整事件链。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示例脚本范围  </w:t>
      </w:r>
      <w:r>
        <w:rPr>
          <w:rFonts w:ascii="Calibri" w:hAnsi="Calibri" w:cs="Calibri" w:eastAsia="Microsoft YaHei"/>
          <w:color w:val="1F2937"/>
        </w:rPr>
        <w:t>examples/human_in_the_loop.ps1 演示的是手工结构化提案与人工批准/拒绝，不会调用 proposals:generate。要验证 AI 动作提案，应在 /docs 中明确调用 proposals:generate。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第九部分　故障排查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9　OpenAI API 接入故障矩阵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现象或错误</w:t>
            </w:r>
          </w:p>
        </w:tc>
        <w:tc>
          <w:tcPr>
            <w:tcW w:type="dxa" w:w="30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最可能原因</w:t>
            </w:r>
          </w:p>
        </w:tc>
        <w:tc>
          <w:tcPr>
            <w:tcW w:type="dxa" w:w="42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处理步骤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OPENAI_API_KEY is not set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变量未设置、变量名带反斜杠、或使用了另一个终端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重新设置 $env:OPENAI_API_KEY；在同一窗口运行长度检查和程序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认证失败 / HTTP 401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密钥错误、已撤销、复制不完整、仍使用省略号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在 API Keys 页面创建新密钥；避免首尾空格；撤销暴露密钥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HTTP 403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密钥权限、Project 权限或组织策略不允许该操作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核对密钥权限、Project 成员角色和模型访问策略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model_not_found / HTTP 404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模型名错误或 Project 无访问权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列出可用模型，并通过 --model 使用实际返回的模型 ID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HTTP 429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额度不足、项目预算限制或速率限制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检查 Usage、Billing、项目 Limits；降低频率后重试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请求超时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网络慢、代理或防火墙阻断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检查 api.openai.com 连通性；核对代理；必要时提高 timeout_seconds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无法连接 OpenAI API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DNS、TLS、代理或出口策略问题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在同机测试 HTTPS；联系网络管理员放通官方 API 域名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响应不可解析或 incomplete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拒答、输出被截断、Schema 或 token 上限问题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检查 caveat/拒答；提高 max_output_tokens；缩短问题和输入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仿真完成但没有 AI 文件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 阶段失败，或只运行了不带 --analyze 的命令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保留已有 results.json，修复 API 后单独执行 simlab analyze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ModuleNotFoundError: openai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调用了系统 Python，而不是项目 .venv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使用 .\.venv\Scripts\python.exe；必要时重新 pip install -e 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setx 后当前窗口仍读不到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setx 只影响未来进程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关闭并新开 PowerShell，或在当前窗口另设 $env:OPENAI_API_KEY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9.1 分层定位法</w:t>
      </w:r>
    </w:p>
    <w:p>
      <w:pPr>
        <w:keepLines/>
        <w:widowControl/>
        <w:numPr>
          <w:ilvl w:val="0"/>
          <w:numId w:val="2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先确认当前位置和 .venv，不要直接怀疑模型。</w:t>
      </w:r>
    </w:p>
    <w:p>
      <w:pPr>
        <w:keepLines/>
        <w:widowControl/>
        <w:numPr>
          <w:ilvl w:val="0"/>
          <w:numId w:val="2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再确认 OPENAI_API_KEY 是否存在，但不要打印完整密钥。</w:t>
      </w:r>
    </w:p>
    <w:p>
      <w:pPr>
        <w:keepLines/>
        <w:widowControl/>
        <w:numPr>
          <w:ilvl w:val="0"/>
          <w:numId w:val="2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运行最小 Responses API 请求，记录 status 和 request_id。</w:t>
      </w:r>
    </w:p>
    <w:p>
      <w:pPr>
        <w:keepLines/>
        <w:widowControl/>
        <w:numPr>
          <w:ilvl w:val="0"/>
          <w:numId w:val="2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最小请求成功后，再运行不写文件的 OpenAIKPIAnalyst 测试。</w:t>
      </w:r>
    </w:p>
    <w:p>
      <w:pPr>
        <w:keepLines/>
        <w:widowControl/>
        <w:numPr>
          <w:ilvl w:val="0"/>
          <w:numId w:val="2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结构化测试成功后，最后执行会落盘的 simlab analyze。</w:t>
      </w:r>
    </w:p>
    <w:p>
      <w:pPr>
        <w:keepLines/>
        <w:widowControl/>
        <w:numPr>
          <w:ilvl w:val="0"/>
          <w:numId w:val="22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若控制 API 出错，再单独检查 SIMLAB_API_TOKEN、会话版本和 operation_id。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9.2 网络端口初检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Test-NetConnection api.openai.com -Port 443</w:t>
      </w:r>
    </w:p>
    <w:p>
      <w:pPr>
        <w:pStyle w:val="SmallText"/>
        <w:spacing w:before="40" w:after="100"/>
        <w:lang w:val="zh-CN" w:eastAsia="zh-CN"/>
      </w:pPr>
      <w:r>
        <w:rPr>
          <w:rFonts w:ascii="Calibri" w:hAnsi="Calibri" w:cs="Calibri" w:eastAsia="Microsoft YaHei"/>
          <w:color w:val="6B7280"/>
          <w:sz w:val="17"/>
        </w:rPr>
        <w:t>TcpTestSucceeded=True 只能证明基础 TCP 连通；代理认证、TLS 检查或应用层策略仍可能阻止实际 API 请求，因此最终以 Responses API 最小调用为准。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第十部分　密钥安全与成本控制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10.1 安全基线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不要把 API Key 写入 Python、YAML、README、Word、截图或 Git 历史。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本地调试优先使用当前 PowerShell 会话变量，结束后立即清除。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为开发、测试和生产分别使用不同 Project 或不同密钥，便于撤销和审计。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发现泄露时立即在 Platform 撤销密钥并创建新密钥；不要只修改本地文件。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为 Project 配置合理预算与使用告警，并在 Usage 中核对异常调用。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应用日志只记录 request_id、状态码和模型，不记录 Authorization 请求头或完整输入中的敏感信息。</w:t>
      </w:r>
    </w:p>
    <w:p>
      <w:pPr>
        <w:keepLines/>
        <w:widowControl/>
        <w:numPr>
          <w:ilvl w:val="0"/>
          <w:numId w:val="23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store=False 表示不把 Response 作为可检索对象存储；不要把它解释为任何场景下都绝不保留数据，数据处理应以当前官方政策与组织设置为准。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10.2 清理当前终端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Remove-Item Env:OPENAI_API_KEY -ErrorAction SilentlyContinue</w:t>
        <w:br/>
        <w:t>Remove-Item Env:SIMLAB_API_TOKEN -ErrorAction SilentlyContinue</w:t>
        <w:br/>
        <w:t>Remove-Item Env:PYTHONDONTWRITEBYTECODE -ErrorAction SilentlyContinue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如果此前使用 setx 持久保存过密钥，还应删除用户级变量，并重新打开终端：</w:t>
      </w:r>
    </w:p>
    <w:p>
      <w:pPr>
        <w:pStyle w:val="CodeBlock"/>
        <w:keepLines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7"/>
        </w:rPr>
        <w:t>[Environment]::SetEnvironmentVariable('OPENAI_API_KEY', $null, 'User')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10.3 成本与可重复性</w:t>
      </w:r>
    </w:p>
    <w:p>
      <w:pPr>
        <w:keepLines/>
        <w:widowControl/>
        <w:numPr>
          <w:ilvl w:val="0"/>
          <w:numId w:val="2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认证排错先用只要求 API_OK 的最小请求，避免重复发送完整 KPI 数据。</w:t>
      </w:r>
    </w:p>
    <w:p>
      <w:pPr>
        <w:keepLines/>
        <w:widowControl/>
        <w:numPr>
          <w:ilvl w:val="0"/>
          <w:numId w:val="2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已有 results.json 时使用 simlab analyze，不要为了排查认证重复执行 60 次仿真。</w:t>
      </w:r>
    </w:p>
    <w:p>
      <w:pPr>
        <w:keepLines/>
        <w:widowControl/>
        <w:numPr>
          <w:ilvl w:val="0"/>
          <w:numId w:val="2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通过 max_output_tokens 限制分析长度；将问题写得具体，减少无关输出。</w:t>
      </w:r>
    </w:p>
    <w:p>
      <w:pPr>
        <w:keepLines/>
        <w:widowControl/>
        <w:numPr>
          <w:ilvl w:val="0"/>
          <w:numId w:val="2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记录模型 ID、配置、问题和分析时间，便于以后解释同一数据为何得到不同措辞。</w:t>
      </w:r>
    </w:p>
    <w:p>
      <w:pPr>
        <w:keepLines/>
        <w:widowControl/>
        <w:numPr>
          <w:ilvl w:val="0"/>
          <w:numId w:val="24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AI 的文字建议可能有随机性；正式决策应回到本地 KPI、置信区间和业务约束。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第十一部分　最终验收清单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10　端到端接入验收标准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3550"/>
        <w:gridCol w:w="2560"/>
      </w:tblGrid>
      <w:tr>
        <w:trPr>
          <w:tblHeader w:val="true"/>
        </w:trPr>
        <w:tc>
          <w:tcPr>
            <w:tcW w:type="dxa" w:w="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编号</w:t>
            </w:r>
          </w:p>
        </w:tc>
        <w:tc>
          <w:tcPr>
            <w:tcW w:type="dxa" w:w="23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检查项</w:t>
            </w:r>
          </w:p>
        </w:tc>
        <w:tc>
          <w:tcPr>
            <w:tcW w:type="dxa" w:w="35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通过标准</w:t>
            </w:r>
          </w:p>
        </w:tc>
        <w:tc>
          <w:tcPr>
            <w:tcW w:type="dxa" w:w="25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建议证据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A1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目录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位于项目内层根目录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Get-Location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A2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解释器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Python &gt;= 3.11，且来自 .venv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python --version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A3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密钥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OPENAI_API_KEY 已设置但未被回显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IsSet=True、Length&gt;0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A4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SDK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 可导入且版本满足约束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打印版本号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A5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真实请求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status=completed，output=API_OK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终端输出与 request_id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A6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模型访问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目标模型出现在可访问列表或请求成功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Models API 输出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A7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结构化分析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五个 KPIAnalysis 字段均可解析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终端 JSON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A8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本地配置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3 场景 × 20 次 = 60 次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simlab validate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A9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结果完整性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60 replications、无缺失汇总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PowerShell 只读检查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A10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正式落盘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生成 ai_analysis.json 和 ai_analysis.md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输出目录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A11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安全清理</w:t>
            </w:r>
          </w:p>
        </w:tc>
        <w:tc>
          <w:tcPr>
            <w:tcW w:type="dxa" w:w="35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终端密钥变量已移除</w:t>
            </w:r>
          </w:p>
        </w:tc>
        <w:tc>
          <w:tcPr>
            <w:tcW w:type="dxa" w:w="2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Test-Path Env:OPENAI_API_KEY=False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验收结论  </w:t>
      </w:r>
      <w:r>
        <w:rPr>
          <w:rFonts w:ascii="Calibri" w:hAnsi="Calibri" w:cs="Calibri" w:eastAsia="Microsoft YaHei"/>
          <w:color w:val="1F2937"/>
        </w:rPr>
        <w:t>A1-A9 通过表示开发接入和模型功能已经验证；A10 表示正式产物已生成；若启用本地控制 API，还应额外验证提案保持 pending、人工批准后才应用、audit 可追溯。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 A　一页式 PowerShell 命令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以下命令按顺序复制。真实密钥通过隐藏输入提供，不需要编辑脚本文件：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5"/>
        </w:rPr>
        <w:t># 1. 进入项目</w:t>
        <w:br/>
        <w:t>Set-Location -LiteralPath 'D:\文件\SimPy\simpy-kpi-lab\simpy-kpi-lab'</w:t>
        <w:br/>
        <w:br/>
        <w:t># 2. 在当前窗口安全设置 Key</w:t>
        <w:br/>
        <w:t>$secureKey = Read-Host '粘贴 OpenAI API Key' -AsSecureString</w:t>
        <w:br/>
        <w:t>$env:OPENAI_API_KEY = [System.Net.NetworkCredential]::new('', $secureKey).Password</w:t>
        <w:br/>
        <w:t>Remove-Variable secureKey</w:t>
        <w:br/>
        <w:br/>
        <w:t># 3. 不显示 Key，只确认存在</w:t>
        <w:br/>
        <w:t>"OPENAI_API_KEY 已设置：$(-not [string]::IsNullOrWhiteSpace($env:OPENAI_API_KEY))"</w:t>
        <w:br/>
        <w:br/>
        <w:t># 4. 最小真实调用</w:t>
        <w:br/>
        <w:t>@'</w:t>
        <w:br/>
        <w:t>from openai import OpenAI</w:t>
        <w:br/>
        <w:t>client = OpenAI()</w:t>
        <w:br/>
        <w:t>r = client.responses.create(</w:t>
        <w:br/>
        <w:t xml:space="preserve">    model="gpt-5.6",</w:t>
        <w:br/>
        <w:t xml:space="preserve">    input="只回复 API_OK",</w:t>
        <w:br/>
        <w:t xml:space="preserve">    max_output_tokens=128,</w:t>
        <w:br/>
        <w:t xml:space="preserve">    store=False,</w:t>
        <w:br/>
        <w:t>)</w:t>
        <w:br/>
        <w:t>print(r.status, r.output_text)</w:t>
        <w:br/>
        <w:t>'@ | &amp; '.\.venv\Scripts\python.exe' -</w:t>
        <w:br/>
        <w:br/>
        <w:t># 5. 验证项目配置</w:t>
        <w:br/>
        <w:t>&amp; '.\.venv\Scripts\simlab.exe' validate '.\examples\service_center.yaml'</w:t>
        <w:br/>
        <w:br/>
        <w:t># 6. 正式分析已有结果（会写两个 AI 文件）</w:t>
        <w:br/>
        <w:t>&amp; '.\.venv\Scripts\simlab.exe' analyze `</w:t>
        <w:br/>
        <w:t xml:space="preserve">    '.\outputs\service_center\results.json' `</w:t>
        <w:br/>
        <w:t xml:space="preserve">    --model 'gpt-5.6' `</w:t>
        <w:br/>
        <w:t xml:space="preserve">    --question '比较服务水平、P95 周期时间和利用率，并说明不确定性。'</w:t>
        <w:br/>
        <w:br/>
        <w:t># 7. 清除当前窗口中的 Key</w:t>
        <w:br/>
        <w:t>Remove-Item Env:OPENAI_API_KEY -ErrorAction SilentlyContinue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 B　不使用 SDK 的 REST 验证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如需区分 SDK 问题和 HTTP 问题，可直接使用 PowerShell Invoke-RestMethod。密钥只放 Authorization 请求头，不放 URL 或 JSON：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$headers = @{</w:t>
        <w:br/>
        <w:t xml:space="preserve">    Authorization  = "Bearer $env:OPENAI_API_KEY"</w:t>
        <w:br/>
        <w:t xml:space="preserve">    'Content-Type' = 'application/json'</w:t>
        <w:br/>
        <w:t>}</w:t>
        <w:br/>
        <w:t>$body = @{</w:t>
        <w:br/>
        <w:t xml:space="preserve">    model = 'gpt-5.6'</w:t>
        <w:br/>
        <w:t xml:space="preserve">    input = '只回复 API_OK'</w:t>
        <w:br/>
        <w:t xml:space="preserve">    max_output_tokens = 128</w:t>
        <w:br/>
        <w:t xml:space="preserve">    store = $false</w:t>
        <w:br/>
        <w:t>} | ConvertTo-Json</w:t>
        <w:br/>
        <w:br/>
        <w:t>$response = Invoke-RestMethod `</w:t>
        <w:br/>
        <w:t xml:space="preserve">    -Method Post `</w:t>
        <w:br/>
        <w:t xml:space="preserve">    -Uri 'https://api.openai.com/v1/responses' `</w:t>
        <w:br/>
        <w:t xml:space="preserve">    -Headers $headers `</w:t>
        <w:br/>
        <w:t xml:space="preserve">    -Body $body</w:t>
        <w:br/>
        <w:br/>
        <w:t>$response.status</w:t>
        <w:br/>
        <w:t>$response.output[0].content[0].text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 C　资料来源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本文按 simpy-kpi-lab v0.2.0 与 2026-09-03 的 OpenAI Docs 编写；模型、界面、依赖和平台策略可能更新，实际操作以官方页面和当前源码为准。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5">
        <w:r>
          <w:rPr>
            <w:rFonts w:ascii="Calibri" w:hAnsi="Calibri" w:eastAsia="Microsoft YaHei"/>
            <w:color w:val="2E74B5"/>
            <w:u w:val="single"/>
          </w:rPr>
          <w:t>OpenAI Developer Quickstart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创建密钥、导出环境变量、安装 SDK 和首个 Python 请求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6">
        <w:r>
          <w:rPr>
            <w:rFonts w:ascii="Calibri" w:hAnsi="Calibri" w:eastAsia="Microsoft YaHei"/>
            <w:color w:val="2E74B5"/>
            <w:u w:val="single"/>
          </w:rPr>
          <w:t>OpenAI Responses API Reference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POST /responses、model、max_output_tokens、store 与输出对象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7">
        <w:r>
          <w:rPr>
            <w:rFonts w:ascii="Calibri" w:hAnsi="Calibri" w:eastAsia="Microsoft YaHei"/>
            <w:color w:val="2E74B5"/>
            <w:u w:val="single"/>
          </w:rPr>
          <w:t>OpenAI Structured Outputs Guide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JSON Schema、Pydantic 与结构化解析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8">
        <w:r>
          <w:rPr>
            <w:rFonts w:ascii="Calibri" w:hAnsi="Calibri" w:eastAsia="Microsoft YaHei"/>
            <w:color w:val="2E74B5"/>
            <w:u w:val="single"/>
          </w:rPr>
          <w:t>OpenAI Model Catalog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当前模型 ID、别名与能力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3">
        <w:r>
          <w:rPr>
            <w:rFonts w:ascii="Calibri" w:hAnsi="Calibri" w:eastAsia="Microsoft YaHei"/>
            <w:color w:val="2E74B5"/>
            <w:u w:val="single"/>
          </w:rPr>
          <w:t>OpenAI API Keys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项目密钥管理入口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hyperlink r:id="rId19">
        <w:r>
          <w:rPr>
            <w:rFonts w:ascii="Calibri" w:hAnsi="Calibri" w:eastAsia="Microsoft YaHei"/>
            <w:color w:val="2E74B5"/>
            <w:u w:val="single"/>
          </w:rPr>
          <w:t>OpenAI API Error Codes</w:t>
        </w:r>
      </w:hyperlink>
      <w:r>
        <w:rPr>
          <w:rFonts w:ascii="Calibri" w:hAnsi="Calibri" w:cs="Calibri" w:eastAsia="Microsoft YaHei"/>
          <w:color w:val="1F2937"/>
          <w:sz w:val="21"/>
        </w:rPr>
        <w:t xml:space="preserve"> — 官方错误类型与排错入口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项目内依据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README.md：项目安装、CLI、OpenAI 分析和控制 API 使用说明。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pyproject.toml：Python 版本、OpenAI SDK 和可选依赖范围。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examples/service_center.yaml：当前实验与 OpenAI 默认配置。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src/simlab/ai.py：OPENAI_API_KEY、Responses API、结构化 KPIAnalysis 与错误映射。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src/simlab/cli.py：validate、run、analyze、serve 命令和输出行为。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src/simlab/config.py：模型、token、超时、重试和 store 默认值。</w:t>
      </w:r>
    </w:p>
    <w:p>
      <w:pPr>
        <w:keepLines/>
        <w:widowControl/>
        <w:numPr>
          <w:ilvl w:val="0"/>
          <w:numId w:val="25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src/simlab/api.py 与 agent.py：本地控制 API、OpenAI 动作提案和人工审批边界。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/>
    <w:r>
      <w:rPr>
        <w:rFonts w:ascii="Calibri" w:hAnsi="Calibri" w:cs="Calibri" w:eastAsia="Microsoft YaHei"/>
        <w:color w:val="6B7280"/>
        <w:sz w:val="16"/>
      </w:rPr>
      <w:t>SimPy KPI Lab  |  教程 v1.0  |  2026-09-03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/>
    <w:r>
      <w:rPr>
        <w:rFonts w:ascii="Calibri" w:hAnsi="Calibri" w:cs="Calibri" w:eastAsia="Microsoft YaHei"/>
        <w:color w:val="6B7280"/>
        <w:sz w:val="16"/>
      </w:rPr>
      <w:t>API 获取、配置、验证与故障排查</w:t>
    </w:r>
    <w:r>
      <w:rPr>
        <w:rFonts w:ascii="Calibri" w:hAnsi="Calibri" w:cs="Calibri" w:eastAsia="Microsoft YaHei"/>
        <w:color w:val="6B7280"/>
        <w:sz w:val="16"/>
      </w:rPr>
      <w:tab/>
      <w:t xml:space="preserve">第 </w:t>
    </w:r>
    <w:r>
      <w:rPr>
        <w:rFonts w:ascii="Calibri" w:hAnsi="Calibri" w:cs="Calibri" w:eastAsia="Microsoft YaHei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/>
    <w:r>
      <w:rPr>
        <w:rFonts w:ascii="Calibri" w:hAnsi="Calibri" w:cs="Calibri" w:eastAsia="Microsoft YaHei"/>
        <w:b/>
        <w:color w:val="2E74B5"/>
        <w:sz w:val="16"/>
      </w:rPr>
      <w:t>SIMPY KPI LAB</w:t>
    </w:r>
    <w:r>
      <w:rPr>
        <w:rFonts w:ascii="Calibri" w:hAnsi="Calibri" w:cs="Calibri" w:eastAsia="Microsoft YaHei"/>
        <w:color w:val="6B7280"/>
        <w:sz w:val="16"/>
      </w:rPr>
      <w:tab/>
      <w:t>OpenAI API 获取与接入教程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6B728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59" w:lineRule="auto"/>
      <w:ind w:left="230" w:right="173"/>
    </w:pPr>
    <w:rPr>
      <w:rFonts w:ascii="Consolas" w:hAnsi="Consolas" w:eastAsia="Microsoft YaHei UI"/>
      <w:color w:val="273444"/>
      <w:sz w:val="16"/>
    </w:rPr>
  </w:style>
  <w:style w:type="paragraph" w:customStyle="1" w:styleId="SmallText">
    <w:name w:val="Small Text"/>
    <w:pPr>
      <w:spacing w:after="80" w:line="269" w:lineRule="auto"/>
    </w:pPr>
    <w:rPr>
      <w:rFonts w:ascii="Calibri" w:hAnsi="Calibri" w:eastAsia="Microsoft YaHei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latform.openai.com/usage" TargetMode="External"/><Relationship Id="rId15" Type="http://schemas.openxmlformats.org/officeDocument/2006/relationships/hyperlink" Target="https://developers.openai.com/api/docs/quickstart" TargetMode="External"/><Relationship Id="rId16" Type="http://schemas.openxmlformats.org/officeDocument/2006/relationships/hyperlink" Target="https://developers.openai.com/api/reference/python/resources/responses/methods/create" TargetMode="External"/><Relationship Id="rId17" Type="http://schemas.openxmlformats.org/officeDocument/2006/relationships/hyperlink" Target="https://developers.openai.com/api/docs/guides/structured-outputs" TargetMode="External"/><Relationship Id="rId18" Type="http://schemas.openxmlformats.org/officeDocument/2006/relationships/hyperlink" Target="https://developers.openai.com/api/docs/models" TargetMode="External"/><Relationship Id="rId19" Type="http://schemas.openxmlformats.org/officeDocument/2006/relationships/hyperlink" Target="https://developers.openai.com/api/docs/guides/error-co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SimPy KPI Lab OpenAI API 获取、接入与验证详细教程</dc:title>
  <dc:subject>Windows PowerShell 下获取 OpenAI API Key，并接入 SimPy KPI 分析与安全控制层</dc:subject>
  <dc:creator>SimPy KPI Lab</dc:creator>
  <cp:keywords>OpenAI API, API Key, PowerShell, SimPy, KPI, Responses API, Structured Outputs</cp:keywords>
  <dc:description>Design preset: compact_reference_guide; header pattern: editorial_cover.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