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STM32 RFID智能垃圾桶</w:t>
        <w:br/>
        <w:t>功能与成本选型手册</w:t>
      </w:r>
    </w:p>
    <w:p>
      <w:pPr>
        <w:pStyle w:val="Subtitle"/>
      </w:pPr>
      <w:r>
        <w:t>单台低成本制作  现有模块复用  2026年9月29日</w:t>
      </w:r>
    </w:p>
    <w:p>
      <w:r>
        <w:t>本手册用于选择课设功能，不是最终接线图或采购订单。建议先完成刷卡识别、有效投放计分、掉电保存和自动开盖；若题目保留“移动”，再加入基本移动、遇障停止及实体停止按钮。先用已有模块完成验证，再决定是否制作精简底板。</w:t>
      </w:r>
    </w:p>
    <w:p>
      <w:pPr>
        <w:pStyle w:val="Heading1"/>
      </w:pPr>
      <w:r>
        <w:t>使用与预算口径</w:t>
      </w:r>
    </w:p>
    <w:p>
      <w:r>
        <w:t>共42项功能，沿用A1至E6编号。每项包含可见效果、硬件与依赖、单项新增预算、难度、预计有效工时以及验收方法。用末页勾选表确定必做、选做与暂缓项。</w:t>
      </w:r>
    </w:p>
    <w:p>
      <w:r>
        <w:t>所有成本单位为人民币，均按已拥有的模块正常可用估算。功能中的“0元”表示不新增硬件费用，不表示无需编程和调试。共用模块、电源、箱体和线材只计算一次，不能把42项成本直接相加。</w:t>
      </w:r>
    </w:p>
    <w:p>
      <w:r>
        <w:t>模块价格区间为方案预算估算，不是逐项商家报价；不含已有套件购买成本、电脑、工具、人工、运费及平台服务费。实际采购应核实型号、库存、兼容性和总运费。整机去重预算见后文。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4"/>
        <w:gridCol w:w="3969"/>
        <w:gridCol w:w="4479"/>
      </w:tblGrid>
      <w:tr>
        <w:trPr>
          <w:cantSplit/>
          <w:tblHeader/>
        </w:trPr>
        <w:tc>
          <w:tcPr>
            <w:tcW w:type="dxa" w:w="1304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难度</w:t>
            </w:r>
          </w:p>
        </w:tc>
        <w:tc>
          <w:tcPr>
            <w:tcW w:type="dxa" w:w="3969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适用范围</w:t>
            </w:r>
          </w:p>
        </w:tc>
        <w:tc>
          <w:tcPr>
            <w:tcW w:type="dxa" w:w="4479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时间理解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低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单模块调用或简单交互</w:t>
            </w:r>
          </w:p>
        </w:tc>
        <w:tc>
          <w:tcPr>
            <w:tcW w:type="dxa" w:w="4479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通常1～6小时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中</w:t>
            </w:r>
          </w:p>
        </w:tc>
        <w:tc>
          <w:tcPr>
            <w:tcW w:type="dxa" w:w="3969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多模块联动、状态机和存储</w:t>
            </w:r>
          </w:p>
        </w:tc>
        <w:tc>
          <w:tcPr>
            <w:tcW w:type="dxa" w:w="4479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通常3～12小时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高及很高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闭环控制、通信后台、视觉或复杂机械</w:t>
            </w:r>
          </w:p>
        </w:tc>
        <w:tc>
          <w:tcPr>
            <w:tcW w:type="dxa" w:w="4479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通常10～60小时</w:t>
            </w:r>
          </w:p>
        </w:tc>
      </w:tr>
    </w:tbl>
    <w:p>
      <w:pPr>
        <w:spacing w:after="0" w:line="60" w:lineRule="exact" w:before="0"/>
      </w:pPr>
      <w:r/>
    </w:p>
    <w:p>
      <w:r>
        <w:t>工时按已有STM32基础、能独立编译下载估算，只含有效开发调试时间；初学者建议乘1.5～2倍。采购等待和答辩报告另计，各功能共用驱动，工时也不应简单累加。</w:t>
      </w:r>
    </w:p>
    <w:p>
      <w:pPr>
        <w:pStyle w:val="Heading1"/>
      </w:pPr>
      <w:r>
        <w:t>现有器材怎样利用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6576"/>
      </w:tblGrid>
      <w:tr>
        <w:trPr>
          <w:cantSplit/>
          <w:tblHeader/>
        </w:trPr>
        <w:tc>
          <w:tcPr>
            <w:tcW w:type="dxa" w:w="3175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已有资源</w:t>
            </w:r>
          </w:p>
        </w:tc>
        <w:tc>
          <w:tcPr>
            <w:tcW w:type="dxa" w:w="6576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优先使用方向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STM32F103C8T6核心板</w:t>
            </w:r>
          </w:p>
        </w:tc>
        <w:tc>
          <w:tcPr>
            <w:tcW w:type="dxa" w:w="657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系统控制；采用按GPIO名称接线的独立安装方式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OLED SG90 蜂鸣器 FLASH</w:t>
            </w:r>
          </w:p>
        </w:tc>
        <w:tc>
          <w:tcPr>
            <w:tcW w:type="dxa" w:w="6576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显示、轻型盖板、提示音、用户与积分保存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MPU6050 红外寻迹 红外避障</w:t>
            </w:r>
          </w:p>
        </w:tc>
        <w:tc>
          <w:tcPr>
            <w:tcW w:type="dxa" w:w="657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倾倒报警、路线检测、遇障停止或投放检测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光敏 热敏 旋转编码器 DHT11</w:t>
            </w:r>
          </w:p>
        </w:tc>
        <w:tc>
          <w:tcPr>
            <w:tcW w:type="dxa" w:w="6576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可选辅助功能；旋钮适合菜单，不等于轮速编码器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电机驱动 面包板 杜邦线 仿真器</w:t>
            </w:r>
          </w:p>
        </w:tc>
        <w:tc>
          <w:tcPr>
            <w:tcW w:type="dxa" w:w="6576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先验证模块；驱动型号和额定电流仍需核对</w:t>
            </w:r>
          </w:p>
        </w:tc>
      </w:tr>
    </w:tbl>
    <w:p>
      <w:pPr>
        <w:spacing w:after="0" w:line="60" w:lineRule="exact" w:before="0"/>
      </w:pPr>
      <w:r/>
    </w:p>
    <w:p>
      <w:r>
        <w:t>套件图片不能保证模块数量充足或针序相同。一个红外模块不能同时固定在投入口、车头和桶内三个位置；面包板适合调试，移动成品应固定接插件和线束。</w:t>
      </w:r>
    </w:p>
    <w:p>
      <w:pPr>
        <w:pStyle w:val="Heading1"/>
        <w:pageBreakBefore/>
      </w:pPr>
      <w:r>
        <w:t>RFID基础功能</w:t>
      </w:r>
    </w:p>
    <w:p>
      <w:pPr>
        <w:pStyle w:val="Heading2"/>
      </w:pPr>
      <w:r>
        <w:t>A1 刷卡识别用户</w:t>
      </w:r>
    </w:p>
    <w:p>
      <w:pPr>
        <w:keepNext/>
      </w:pPr>
      <w:r>
        <w:rPr>
          <w:b/>
          <w:sz w:val="19"/>
        </w:rPr>
        <w:t>新增硬件预算 8～20元   |   难度 低   |   有效工时 3～6小时</w:t>
      </w:r>
    </w:p>
    <w:p>
      <w:pPr>
        <w:keepNext/>
      </w:pPr>
      <w:r>
        <w:t>效果：刷卡后显示用户编号或昵称，未注册卡显示提示。</w:t>
      </w:r>
    </w:p>
    <w:p>
      <w:pPr>
        <w:keepNext/>
      </w:pPr>
      <w:r>
        <w:t>实现与依赖：补购RC522与兼容13.56 MHz卡片；使用已有STM32和D1显示屏。A2负责用户注册。</w:t>
      </w:r>
    </w:p>
    <w:p>
      <w:r>
        <w:t>验收与边界：轮流测试有效卡、无效卡和持续贴卡；同一张卡持续靠近时不重复触发。卡号识别不等于防复制认证。</w:t>
      </w:r>
    </w:p>
    <w:p>
      <w:pPr>
        <w:pStyle w:val="Heading2"/>
      </w:pPr>
      <w:r>
        <w:t>A2 注册注销与挂失</w:t>
      </w:r>
    </w:p>
    <w:p>
      <w:pPr>
        <w:keepNext/>
      </w:pPr>
      <w:r>
        <w:rPr>
          <w:b/>
          <w:sz w:val="19"/>
        </w:rPr>
        <w:t>新增硬件预算 0元   |   难度 中   |   有效工时 4～8小时</w:t>
      </w:r>
    </w:p>
    <w:p>
      <w:pPr>
        <w:keepNext/>
      </w:pPr>
      <w:r>
        <w:t>效果：进入管理菜单录入新卡、删除旧卡；挂失后旧卡不能继续参与积分。</w:t>
      </w:r>
    </w:p>
    <w:p>
      <w:pPr>
        <w:keepNext/>
      </w:pPr>
      <w:r>
        <w:t>实现与依赖：依赖A1；通过D3按键或串口操作。想断电保留用户信息还需A4。</w:t>
      </w:r>
    </w:p>
    <w:p>
      <w:r>
        <w:t>验收与边界：测试重复注册、用户容量已满和删除后再刷卡；普通用户不能误入管理流程。</w:t>
      </w:r>
    </w:p>
    <w:p>
      <w:pPr>
        <w:pStyle w:val="Heading2"/>
      </w:pPr>
      <w:r>
        <w:t>A3 投放成功后增加积分</w:t>
      </w:r>
    </w:p>
    <w:p>
      <w:pPr>
        <w:keepNext/>
      </w:pPr>
      <w:r>
        <w:rPr>
          <w:b/>
          <w:sz w:val="19"/>
        </w:rPr>
        <w:t>新增硬件预算 0元   |   难度 中   |   有效工时 5～10小时</w:t>
      </w:r>
    </w:p>
    <w:p>
      <w:pPr>
        <w:keepNext/>
      </w:pPr>
      <w:r>
        <w:t>效果：刷卡后开启一次投放会话，检测到有效投放再按规则加分。</w:t>
      </w:r>
    </w:p>
    <w:p>
      <w:pPr>
        <w:keepNext/>
      </w:pPr>
      <w:r>
        <w:t>实现与依赖：依赖A1、B2；建议配合B3防重复计分与A4持久保存。投放检测器成本计入B2。</w:t>
      </w:r>
    </w:p>
    <w:p>
      <w:r>
        <w:t>验收与边界：演示刷卡但未投放不加分、实际投放加分、会话超时退出；先采用每次固定分值。</w:t>
      </w:r>
    </w:p>
    <w:p>
      <w:pPr>
        <w:pStyle w:val="Heading2"/>
      </w:pPr>
      <w:r>
        <w:t>A4 用户与积分掉电保存</w:t>
      </w:r>
    </w:p>
    <w:p>
      <w:pPr>
        <w:keepNext/>
      </w:pPr>
      <w:r>
        <w:rPr>
          <w:b/>
          <w:sz w:val="19"/>
        </w:rPr>
        <w:t>新增硬件预算 0元   |   难度 中   |   有效工时 5～10小时</w:t>
      </w:r>
    </w:p>
    <w:p>
      <w:pPr>
        <w:keepNext/>
      </w:pPr>
      <w:r>
        <w:t>效果：重启后保留已确认的积分、卡片资料及必要配置。</w:t>
      </w:r>
    </w:p>
    <w:p>
      <w:pPr>
        <w:keepNext/>
      </w:pPr>
      <w:r>
        <w:t>实现与依赖：复用已有FLASH模块；核实芯片型号和供电。记录设计采用校验、版本号和轮换写入。</w:t>
      </w:r>
    </w:p>
    <w:p>
      <w:r>
        <w:t>验收与边界：反复重启核对记录；写入中断时允许回到上一条完整记录，不把每个循环都写入FLASH。</w:t>
      </w:r>
    </w:p>
    <w:p>
      <w:pPr>
        <w:pStyle w:val="Heading2"/>
      </w:pPr>
      <w:r>
        <w:t>A5 刷卡查询积分</w:t>
      </w:r>
    </w:p>
    <w:p>
      <w:pPr>
        <w:keepNext/>
      </w:pPr>
      <w:r>
        <w:rPr>
          <w:b/>
          <w:sz w:val="19"/>
        </w:rPr>
        <w:t>新增硬件预算 0元   |   难度 低   |   有效工时 2～4小时</w:t>
      </w:r>
    </w:p>
    <w:p>
      <w:pPr>
        <w:keepNext/>
      </w:pPr>
      <w:r>
        <w:t>效果：用户刷卡后查看余额和累计投放次数，查询模式不触发开盖。</w:t>
      </w:r>
    </w:p>
    <w:p>
      <w:pPr>
        <w:keepNext/>
      </w:pPr>
      <w:r>
        <w:t>实现与依赖：依赖A1、积分数据与D1；投放和查询模式可用D3切换。</w:t>
      </w:r>
    </w:p>
    <w:p>
      <w:r>
        <w:t>验收与边界：比较查询前后积分不变化；未注册用户给出明确提示，不显示其他人的账户。</w:t>
      </w:r>
    </w:p>
    <w:p>
      <w:pPr>
        <w:pStyle w:val="Heading1"/>
        <w:pageBreakBefore/>
      </w:pPr>
      <w:r>
        <w:t>RFID数据与管理功能</w:t>
      </w:r>
    </w:p>
    <w:p>
      <w:pPr>
        <w:pStyle w:val="Heading2"/>
      </w:pPr>
      <w:r>
        <w:t>A6 卡片数据读写与回读验证</w:t>
      </w:r>
    </w:p>
    <w:p>
      <w:pPr>
        <w:keepNext/>
      </w:pPr>
      <w:r>
        <w:rPr>
          <w:b/>
          <w:sz w:val="19"/>
        </w:rPr>
        <w:t>新增硬件预算 0～10元   |   难度 中   |   有效工时 4～8小时</w:t>
      </w:r>
    </w:p>
    <w:p>
      <w:pPr>
        <w:keepNext/>
      </w:pPr>
      <w:r>
        <w:t>效果：在指定测试数据块写入编号或实验数据，再读回并显示验证结果。</w:t>
      </w:r>
    </w:p>
    <w:p>
      <w:pPr>
        <w:keepNext/>
      </w:pPr>
      <w:r>
        <w:t>实现与依赖：依赖A1，使用可写的兼容MIFARE Classic测试卡；额外测试卡才增加费用。</w:t>
      </w:r>
    </w:p>
    <w:p>
      <w:r>
        <w:t>验收与边界：选择普通数据块，保留密钥记录，避免随意改写扇区控制块；展示读写结果，不把卡号当作任意可写字段。</w:t>
      </w:r>
    </w:p>
    <w:p>
      <w:pPr>
        <w:pStyle w:val="Heading2"/>
      </w:pPr>
      <w:r>
        <w:t>A7 管理员卡与权限分级</w:t>
      </w:r>
    </w:p>
    <w:p>
      <w:pPr>
        <w:keepNext/>
      </w:pPr>
      <w:r>
        <w:rPr>
          <w:b/>
          <w:sz w:val="19"/>
        </w:rPr>
        <w:t>新增硬件预算 0～5元   |   难度 中   |   有效工时 3～6小时</w:t>
      </w:r>
    </w:p>
    <w:p>
      <w:pPr>
        <w:keepNext/>
      </w:pPr>
      <w:r>
        <w:t>效果：管理员刷卡后可维护用户、进入清桶模式或清除测试数据。</w:t>
      </w:r>
    </w:p>
    <w:p>
      <w:pPr>
        <w:keepNext/>
      </w:pPr>
      <w:r>
        <w:t>实现与依赖：依赖A1、A2；有空余卡时无需新增硬件，权限名单可由A4保存。</w:t>
      </w:r>
    </w:p>
    <w:p>
      <w:r>
        <w:t>验收与边界：普通卡无法进入管理菜单；清除数据需二次确认。丢失管理员卡应有离线恢复流程。</w:t>
      </w:r>
    </w:p>
    <w:p>
      <w:pPr>
        <w:pStyle w:val="Heading2"/>
      </w:pPr>
      <w:r>
        <w:t>A8 投放记录与积分排行榜</w:t>
      </w:r>
    </w:p>
    <w:p>
      <w:pPr>
        <w:keepNext/>
      </w:pPr>
      <w:r>
        <w:rPr>
          <w:b/>
          <w:sz w:val="19"/>
        </w:rPr>
        <w:t>新增硬件预算 0元   |   难度 中   |   有效工时 5～10小时</w:t>
      </w:r>
    </w:p>
    <w:p>
      <w:pPr>
        <w:keepNext/>
      </w:pPr>
      <w:r>
        <w:t>效果：查看最近投放事件及积分排名，答辩时可展示连续运行结果。</w:t>
      </w:r>
    </w:p>
    <w:p>
      <w:pPr>
        <w:keepNext/>
      </w:pPr>
      <w:r>
        <w:t>实现与依赖：依赖A3、A4和D1或D8；初版使用事件序号，不增加独立时钟。</w:t>
      </w:r>
    </w:p>
    <w:p>
      <w:r>
        <w:t>验收与边界：设置记录上限和循环覆盖；若需要断电后仍准确的日期时间，另配RTC及电池，预留8～20元，不在本项内。</w:t>
      </w:r>
    </w:p>
    <w:p>
      <w:pPr>
        <w:pStyle w:val="Heading2"/>
      </w:pPr>
      <w:r>
        <w:t>A9 积分兑换演示</w:t>
      </w:r>
    </w:p>
    <w:p>
      <w:pPr>
        <w:keepNext/>
      </w:pPr>
      <w:r>
        <w:rPr>
          <w:b/>
          <w:sz w:val="19"/>
        </w:rPr>
        <w:t>新增硬件预算 0元   |   难度 中   |   有效工时 4～8小时</w:t>
      </w:r>
    </w:p>
    <w:p>
      <w:pPr>
        <w:keepNext/>
      </w:pPr>
      <w:r>
        <w:t>效果：选择虚拟奖励、扣除对应积分，并显示兑换成功和剩余积分。</w:t>
      </w:r>
    </w:p>
    <w:p>
      <w:pPr>
        <w:keepNext/>
      </w:pPr>
      <w:r>
        <w:t>实现与依赖：依赖A4、A5及D3或D4；仅做软件兑换，不包含实物发放机构。</w:t>
      </w:r>
    </w:p>
    <w:p>
      <w:r>
        <w:t>验收与边界：测试余额不足、连续点击及断电恢复；扣分和兑换记录保持一致，失败时不能重复扣款。</w:t>
      </w:r>
    </w:p>
    <w:p>
      <w:pPr>
        <w:pStyle w:val="Heading1"/>
        <w:pageBreakBefore/>
      </w:pPr>
      <w:r>
        <w:t>投放与开盖功能</w:t>
      </w:r>
    </w:p>
    <w:p>
      <w:pPr>
        <w:pStyle w:val="Heading2"/>
      </w:pPr>
      <w:r>
        <w:t>B1 刷卡自动开盖</w:t>
      </w:r>
    </w:p>
    <w:p>
      <w:pPr>
        <w:keepNext/>
      </w:pPr>
      <w:r>
        <w:rPr>
          <w:b/>
          <w:sz w:val="19"/>
        </w:rPr>
        <w:t>新增硬件预算 3～15元   |   难度 中   |   有效工时 4～10小时</w:t>
      </w:r>
    </w:p>
    <w:p>
      <w:pPr>
        <w:keepNext/>
      </w:pPr>
      <w:r>
        <w:t>效果：有效刷卡后打开轻型盖板，等待投放后关闭，也支持手动开盖。</w:t>
      </w:r>
    </w:p>
    <w:p>
      <w:pPr>
        <w:keepNext/>
      </w:pPr>
      <w:r>
        <w:t>实现与依赖：依赖A1；复用SG90，新增连杆、铰链等。稳定5V供电计入整机公共费用。</w:t>
      </w:r>
    </w:p>
    <w:p>
      <w:r>
        <w:t>验收与边界：至少连续开关20次检查卡滞；SG90适合轻型模型盖，重盖需另核扭矩，升级舵机不在本项预算内。</w:t>
      </w:r>
    </w:p>
    <w:p>
      <w:pPr>
        <w:pStyle w:val="Heading2"/>
      </w:pPr>
      <w:r>
        <w:t>B2 实际投放检测</w:t>
      </w:r>
    </w:p>
    <w:p>
      <w:pPr>
        <w:keepNext/>
      </w:pPr>
      <w:r>
        <w:rPr>
          <w:b/>
          <w:sz w:val="19"/>
        </w:rPr>
        <w:t>新增硬件预算 0～15元   |   难度 中   |   有效工时 4～8小时</w:t>
      </w:r>
    </w:p>
    <w:p>
      <w:pPr>
        <w:keepNext/>
      </w:pPr>
      <w:r>
        <w:t>效果：物体经过投入口产生投放事件，给A3提供加分依据。</w:t>
      </w:r>
    </w:p>
    <w:p>
      <w:pPr>
        <w:keepNext/>
      </w:pPr>
      <w:r>
        <w:t>实现与依赖：可先用现有红外模块验证；如果寻迹或避障已占用，或反射检测不稳定，补购对射式检测器。</w:t>
      </w:r>
    </w:p>
    <w:p>
      <w:r>
        <w:t>验收与边界：测试浅色、深色物体与手部遮挡；单个光束只能检测经过，不能独立证明垃圾落桶，也不能判断垃圾类别。</w:t>
      </w:r>
    </w:p>
    <w:p>
      <w:pPr>
        <w:pStyle w:val="Heading2"/>
      </w:pPr>
      <w:r>
        <w:t>B3 防重复计分与会话超时</w:t>
      </w:r>
    </w:p>
    <w:p>
      <w:pPr>
        <w:keepNext/>
      </w:pPr>
      <w:r>
        <w:rPr>
          <w:b/>
          <w:sz w:val="19"/>
        </w:rPr>
        <w:t>新增硬件预算 0元   |   难度 中   |   有效工时 4～8小时</w:t>
      </w:r>
    </w:p>
    <w:p>
      <w:pPr>
        <w:keepNext/>
      </w:pPr>
      <w:r>
        <w:t>效果：同一次遮挡只计一次，刷卡后超时不投放则结束会话。</w:t>
      </w:r>
    </w:p>
    <w:p>
      <w:pPr>
        <w:keepNext/>
      </w:pPr>
      <w:r>
        <w:t>实现与依赖：依赖A3、B2，使用状态机、去抖、重新开放条件和超时判断。</w:t>
      </w:r>
    </w:p>
    <w:p>
      <w:r>
        <w:t>验收与边界：测试长时间遮挡、晃动物体、重复刷卡；这是防误计分，不承诺完全防作弊。</w:t>
      </w:r>
    </w:p>
    <w:p>
      <w:pPr>
        <w:pStyle w:val="Heading2"/>
      </w:pPr>
      <w:r>
        <w:t>B4 靠近自动开盖</w:t>
      </w:r>
    </w:p>
    <w:p>
      <w:pPr>
        <w:keepNext/>
      </w:pPr>
      <w:r>
        <w:rPr>
          <w:b/>
          <w:sz w:val="19"/>
        </w:rPr>
        <w:t>新增硬件预算 0～15元   |   难度 低至中   |   有效工时 2～5小时</w:t>
      </w:r>
    </w:p>
    <w:p>
      <w:pPr>
        <w:keepNext/>
      </w:pPr>
      <w:r>
        <w:t>效果：有人或物靠近时开盖，作为不需要积分的便捷模式。</w:t>
      </w:r>
    </w:p>
    <w:p>
      <w:pPr>
        <w:keepNext/>
      </w:pPr>
      <w:r>
        <w:t>实现与依赖：复用空闲红外避障模块，或补购测距模块；依赖B1的开盖机构。</w:t>
      </w:r>
    </w:p>
    <w:p>
      <w:r>
        <w:t>验收与边界：未刷卡时开盖不自动加分；与C2共用单个传感器会产生安装位置冲突，必要时另买一只。</w:t>
      </w:r>
    </w:p>
    <w:p>
      <w:pPr>
        <w:pStyle w:val="Heading2"/>
      </w:pPr>
      <w:r>
        <w:t>B5 桶满检测与提醒</w:t>
      </w:r>
    </w:p>
    <w:p>
      <w:pPr>
        <w:keepNext/>
      </w:pPr>
      <w:r>
        <w:rPr>
          <w:b/>
          <w:sz w:val="19"/>
        </w:rPr>
        <w:t>新增硬件预算 5～15元   |   难度 中   |   有效工时 4～8小时</w:t>
      </w:r>
    </w:p>
    <w:p>
      <w:pPr>
        <w:keepNext/>
      </w:pPr>
      <w:r>
        <w:t>效果：从桶顶向下测距，连续判满后提示清理并暂停新投放。</w:t>
      </w:r>
    </w:p>
    <w:p>
      <w:pPr>
        <w:keepNext/>
      </w:pPr>
      <w:r>
        <w:t>实现与依赖：新增测距模块与安装支架；复用D1、D2提示。5V回波需按引脚条件进行电平处理。</w:t>
      </w:r>
    </w:p>
    <w:p>
      <w:r>
        <w:t>验收与边界：测试空桶、半桶和满桶；不规则垃圾、斜面及开盖会影响测距，需滤波并在合适状态测量。</w:t>
      </w:r>
    </w:p>
    <w:p>
      <w:pPr>
        <w:pStyle w:val="Heading1"/>
        <w:pageBreakBefore/>
      </w:pPr>
      <w:r>
        <w:t>机械与投放扩展功能</w:t>
      </w:r>
    </w:p>
    <w:p>
      <w:pPr>
        <w:pStyle w:val="Heading2"/>
      </w:pPr>
      <w:r>
        <w:t>B6 关盖防夹演示</w:t>
      </w:r>
    </w:p>
    <w:p>
      <w:pPr>
        <w:keepNext/>
      </w:pPr>
      <w:r>
        <w:rPr>
          <w:b/>
          <w:sz w:val="19"/>
        </w:rPr>
        <w:t>新增硬件预算 3～20元   |   难度 中至高   |   有效工时 6～12小时</w:t>
      </w:r>
    </w:p>
    <w:p>
      <w:pPr>
        <w:keepNext/>
      </w:pPr>
      <w:r>
        <w:t>效果：关闭过程中检测到投入口被遮挡，立即停止或重新打开盖板。</w:t>
      </w:r>
    </w:p>
    <w:p>
      <w:pPr>
        <w:keepNext/>
      </w:pPr>
      <w:r>
        <w:t>实现与依赖：依赖B1；增加独立检测器或限位开关，必要时使用两种检测手段。</w:t>
      </w:r>
    </w:p>
    <w:p>
      <w:r>
        <w:t>验收与边界：用软物体测试，不用手指验证；单点传感器存在盲区，本项是课设防夹演示，不是经过认证的安全功能。</w:t>
      </w:r>
    </w:p>
    <w:p>
      <w:pPr>
        <w:pStyle w:val="Heading2"/>
      </w:pPr>
      <w:r>
        <w:t>B7 称重投放与重量积分</w:t>
      </w:r>
    </w:p>
    <w:p>
      <w:pPr>
        <w:keepNext/>
      </w:pPr>
      <w:r>
        <w:rPr>
          <w:b/>
          <w:sz w:val="19"/>
        </w:rPr>
        <w:t>新增硬件预算 20～45元   |   难度 中至高   |   有效工时 8～18小时</w:t>
      </w:r>
    </w:p>
    <w:p>
      <w:pPr>
        <w:keepNext/>
      </w:pPr>
      <w:r>
        <w:t>效果：测量投放前后的重量差，按有效增重计算积分或展示重量。</w:t>
      </w:r>
    </w:p>
    <w:p>
      <w:pPr>
        <w:keepNext/>
      </w:pPr>
      <w:r>
        <w:t>实现与依赖：新增匹配量程的称重传感器、HX711和承重结构；依赖A3，移动版停车稳定后测量。</w:t>
      </w:r>
    </w:p>
    <w:p>
      <w:r>
        <w:t>验收与边界：用已知砝码或称量物校准，检测漂移和超载；桶体不可绕过传感器承重，晃动时不直接结算。</w:t>
      </w:r>
    </w:p>
    <w:p>
      <w:pPr>
        <w:pStyle w:val="Heading2"/>
      </w:pPr>
      <w:r>
        <w:t>B8 清桶与维护模式</w:t>
      </w:r>
    </w:p>
    <w:p>
      <w:pPr>
        <w:keepNext/>
      </w:pPr>
      <w:r>
        <w:rPr>
          <w:b/>
          <w:sz w:val="19"/>
        </w:rPr>
        <w:t>新增硬件预算 0元   |   难度 低   |   有效工时 2～4小时</w:t>
      </w:r>
    </w:p>
    <w:p>
      <w:pPr>
        <w:keepNext/>
      </w:pPr>
      <w:r>
        <w:t>效果：管理员维护时保持开盖，暂停投放计分与移动，退出后恢复。</w:t>
      </w:r>
    </w:p>
    <w:p>
      <w:pPr>
        <w:keepNext/>
      </w:pPr>
      <w:r>
        <w:t>实现与依赖：依赖B1和A7或D3；不额外增加模块。</w:t>
      </w:r>
    </w:p>
    <w:p>
      <w:r>
        <w:t>验收与边界：验证维护期间任何刷卡都不会启动移动或增加积分；退出前确认盖板及传感器状态。</w:t>
      </w:r>
    </w:p>
    <w:p>
      <w:pPr>
        <w:pStyle w:val="Heading2"/>
      </w:pPr>
      <w:r>
        <w:t>B9 多类别投放引导</w:t>
      </w:r>
    </w:p>
    <w:p>
      <w:pPr>
        <w:keepNext/>
      </w:pPr>
      <w:r>
        <w:rPr>
          <w:b/>
          <w:sz w:val="19"/>
        </w:rPr>
        <w:t>新增硬件预算 0～10元或20～70元   |   难度 中至高   |   有效工时 6～18小时</w:t>
      </w:r>
    </w:p>
    <w:p>
      <w:pPr>
        <w:keepNext/>
      </w:pPr>
      <w:r>
        <w:t>效果：低成本版在屏幕提示投放类别；多桶版按选择打开对应桶盖。</w:t>
      </w:r>
    </w:p>
    <w:p>
      <w:pPr>
        <w:keepNext/>
      </w:pPr>
      <w:r>
        <w:t>实现与依赖：提示版主要增加菜单和标签；多桶版需新增舵机、隔板、连杆及电源容量。</w:t>
      </w:r>
    </w:p>
    <w:p>
      <w:r>
        <w:t>验收与边界：人工选择类别不等于自动识别；必须先决定提示版还是多桶机械版，预算不能混用。</w:t>
      </w:r>
    </w:p>
    <w:p>
      <w:pPr>
        <w:pStyle w:val="Heading1"/>
        <w:pageBreakBefore/>
      </w:pPr>
      <w:r>
        <w:t>移动与路线功能</w:t>
      </w:r>
    </w:p>
    <w:p>
      <w:pPr>
        <w:pStyle w:val="Heading2"/>
      </w:pPr>
      <w:r>
        <w:t>C1 基本移动与转向</w:t>
      </w:r>
    </w:p>
    <w:p>
      <w:pPr>
        <w:keepNext/>
      </w:pPr>
      <w:r>
        <w:rPr>
          <w:b/>
          <w:sz w:val="19"/>
        </w:rPr>
        <w:t>新增硬件预算 25～60元   |   难度 中   |   有效工时 6～12小时</w:t>
      </w:r>
    </w:p>
    <w:p>
      <w:pPr>
        <w:keepNext/>
      </w:pPr>
      <w:r>
        <w:t>效果：通过按钮或串口控制前进、后退、左右转向及停止。</w:t>
      </w:r>
    </w:p>
    <w:p>
      <w:pPr>
        <w:keepNext/>
      </w:pPr>
      <w:r>
        <w:t>实现与依赖：补购双轮底盘、两只减速电机和支撑轮；复用已有驱动但须核实承流能力。供电另计。</w:t>
      </w:r>
    </w:p>
    <w:p>
      <w:r>
        <w:t>验收与边界：低速空载调试后逐步加载；确认电机堵转电流与驱动匹配。套装风扇小电机不计作已具备的底盘电机。</w:t>
      </w:r>
    </w:p>
    <w:p>
      <w:pPr>
        <w:pStyle w:val="Heading2"/>
      </w:pPr>
      <w:r>
        <w:t>C2 前方遇障停止</w:t>
      </w:r>
    </w:p>
    <w:p>
      <w:pPr>
        <w:keepNext/>
      </w:pPr>
      <w:r>
        <w:rPr>
          <w:b/>
          <w:sz w:val="19"/>
        </w:rPr>
        <w:t>新增硬件预算 0～10元   |   难度 低至中   |   有效工时 3～6小时</w:t>
      </w:r>
    </w:p>
    <w:p>
      <w:pPr>
        <w:keepNext/>
      </w:pPr>
      <w:r>
        <w:t>效果：检测前方障碍时停止向前运动，提示用户移开障碍。</w:t>
      </w:r>
    </w:p>
    <w:p>
      <w:pPr>
        <w:keepNext/>
      </w:pPr>
      <w:r>
        <w:t>实现与依赖：依赖C1；优先使用已有红外避障模块。需要额外检测方向时补模块。</w:t>
      </w:r>
    </w:p>
    <w:p>
      <w:r>
        <w:t>验收与边界：测试不同颜色和角度的障碍；红外存在漏检可能，演示场地需平坦，不将其当作楼梯防跌落装置。</w:t>
      </w:r>
    </w:p>
    <w:p>
      <w:pPr>
        <w:pStyle w:val="Heading2"/>
      </w:pPr>
      <w:r>
        <w:t>C3 黑线循迹行驶</w:t>
      </w:r>
    </w:p>
    <w:p>
      <w:pPr>
        <w:keepNext/>
      </w:pPr>
      <w:r>
        <w:rPr>
          <w:b/>
          <w:sz w:val="19"/>
        </w:rPr>
        <w:t>新增硬件预算 10～25元   |   难度 中   |   有效工时 8～16小时</w:t>
      </w:r>
    </w:p>
    <w:p>
      <w:pPr>
        <w:keepNext/>
      </w:pPr>
      <w:r>
        <w:t>效果：沿地面黑色路线行驶，展示自动移动过程。</w:t>
      </w:r>
    </w:p>
    <w:p>
      <w:pPr>
        <w:keepNext/>
      </w:pPr>
      <w:r>
        <w:t>实现与依赖：依赖C1；单路寻迹模块不够稳定时补三路或多路寻迹阵列，已有完整阵列则可省此费用。</w:t>
      </w:r>
    </w:p>
    <w:p>
      <w:r>
        <w:t>验收与边界：测试直线、弯道、断线和偏离路线；丢线后先停车。调参依赖轮速、传感器高度和地面反差。</w:t>
      </w:r>
    </w:p>
    <w:p>
      <w:pPr>
        <w:pStyle w:val="Heading2"/>
      </w:pPr>
      <w:r>
        <w:t>C4 指定站点停靠</w:t>
      </w:r>
    </w:p>
    <w:p>
      <w:pPr>
        <w:keepNext/>
      </w:pPr>
      <w:r>
        <w:rPr>
          <w:b/>
          <w:sz w:val="19"/>
        </w:rPr>
        <w:t>新增硬件预算 0～10元   |   难度 中   |   有效工时 5～10小时</w:t>
      </w:r>
    </w:p>
    <w:p>
      <w:pPr>
        <w:keepNext/>
      </w:pPr>
      <w:r>
        <w:t>效果：识别路线中的停靠标记，到达指定投放点后停车开盖。</w:t>
      </w:r>
    </w:p>
    <w:p>
      <w:pPr>
        <w:keepNext/>
      </w:pPr>
      <w:r>
        <w:t>实现与依赖：依赖C3；用路线标记编码或新增标记传感器，开盖联动依赖B1。</w:t>
      </w:r>
    </w:p>
    <w:p>
      <w:r>
        <w:t>验收与边界：测试正常站点、相似标记和误触发；先做一至两个固定站点，不宣称任意地点自主导航。</w:t>
      </w:r>
    </w:p>
    <w:p>
      <w:pPr>
        <w:pStyle w:val="Heading2"/>
      </w:pPr>
      <w:r>
        <w:t>C5 投放后返回起点</w:t>
      </w:r>
    </w:p>
    <w:p>
      <w:pPr>
        <w:keepNext/>
      </w:pPr>
      <w:r>
        <w:rPr>
          <w:b/>
          <w:sz w:val="19"/>
        </w:rPr>
        <w:t>新增硬件预算 0～10元   |   难度 中至高   |   有效工时 8～16小时</w:t>
      </w:r>
    </w:p>
    <w:p>
      <w:pPr>
        <w:keepNext/>
      </w:pPr>
      <w:r>
        <w:t>效果：服务完成后沿闭环或明确的返回路线行驶到起点。</w:t>
      </w:r>
    </w:p>
    <w:p>
      <w:pPr>
        <w:keepNext/>
      </w:pPr>
      <w:r>
        <w:t>实现与依赖：依赖C3、C4；规划单向闭环通常比原地掉头更容易，少量路线材料另计。</w:t>
      </w:r>
    </w:p>
    <w:p>
      <w:r>
        <w:t>验收与边界：测试起点标记、返回超时、途中障碍和丢线；没有路线时不能靠MPU6050直接定位返回。</w:t>
      </w:r>
    </w:p>
    <w:p>
      <w:pPr>
        <w:pStyle w:val="Heading1"/>
        <w:pageBreakBefore/>
      </w:pPr>
      <w:r>
        <w:t>移动控制扩展功能</w:t>
      </w:r>
    </w:p>
    <w:p>
      <w:pPr>
        <w:pStyle w:val="Heading2"/>
      </w:pPr>
      <w:r>
        <w:t>C6 手机蓝牙遥控</w:t>
      </w:r>
    </w:p>
    <w:p>
      <w:pPr>
        <w:keepNext/>
      </w:pPr>
      <w:r>
        <w:rPr>
          <w:b/>
          <w:sz w:val="19"/>
        </w:rPr>
        <w:t>新增硬件预算 10～25元   |   难度 中   |   有效工时 5～10小时</w:t>
      </w:r>
    </w:p>
    <w:p>
      <w:pPr>
        <w:keepNext/>
      </w:pPr>
      <w:r>
        <w:t>效果：手机发送方向指令，屏幕显示连接状态，失联后自动停车。</w:t>
      </w:r>
    </w:p>
    <w:p>
      <w:pPr>
        <w:keepNext/>
      </w:pPr>
      <w:r>
        <w:t>实现与依赖：依赖C1；新增与手机系统匹配的蓝牙串口模块，已有兼容模块则可省。</w:t>
      </w:r>
    </w:p>
    <w:p>
      <w:r>
        <w:t>验收与边界：测试断连、指令丢失和超时停车；购买前确认手机系统支持，不能假设所有串口蓝牙模块都兼容iPhone。</w:t>
      </w:r>
    </w:p>
    <w:p>
      <w:pPr>
        <w:pStyle w:val="Heading2"/>
      </w:pPr>
      <w:r>
        <w:t>C7 无线呼叫到站</w:t>
      </w:r>
    </w:p>
    <w:p>
      <w:pPr>
        <w:keepNext/>
      </w:pPr>
      <w:r>
        <w:rPr>
          <w:b/>
          <w:sz w:val="19"/>
        </w:rPr>
        <w:t>新增硬件预算 30～80元   |   难度 高   |   有效工时 15～30小时</w:t>
      </w:r>
    </w:p>
    <w:p>
      <w:pPr>
        <w:keepNext/>
      </w:pPr>
      <w:r>
        <w:t>效果：某个固定站点按键呼叫，垃圾桶沿预设路线前往服务。</w:t>
      </w:r>
    </w:p>
    <w:p>
      <w:pPr>
        <w:keepNext/>
      </w:pPr>
      <w:r>
        <w:t>实现与依赖：依赖C3、C4；增加站点控制器、无线收发和站点供电，预算按增加一个呼叫站估算。</w:t>
      </w:r>
    </w:p>
    <w:p>
      <w:r>
        <w:t>验收与边界：处理重复请求和多个站点排队；呼叫只确定站点，不自动提供空间定位。更多站点分别增加成本。</w:t>
      </w:r>
    </w:p>
    <w:p>
      <w:pPr>
        <w:pStyle w:val="Heading2"/>
      </w:pPr>
      <w:r>
        <w:t>C8 倾斜倾倒报警</w:t>
      </w:r>
    </w:p>
    <w:p>
      <w:pPr>
        <w:keepNext/>
      </w:pPr>
      <w:r>
        <w:rPr>
          <w:b/>
          <w:sz w:val="19"/>
        </w:rPr>
        <w:t>新增硬件预算 0元   |   难度 中   |   有效工时 4～8小时</w:t>
      </w:r>
    </w:p>
    <w:p>
      <w:pPr>
        <w:keepNext/>
      </w:pPr>
      <w:r>
        <w:t>效果：检测倾角超过阈值时停车并蜂鸣，恢复后需手动确认再运行。</w:t>
      </w:r>
    </w:p>
    <w:p>
      <w:pPr>
        <w:keepNext/>
      </w:pPr>
      <w:r>
        <w:t>实现与依赖：复用已有MPU6050；依赖C1、D2，并将传感器牢固安装在桶体或底盘。</w:t>
      </w:r>
    </w:p>
    <w:p>
      <w:r>
        <w:t>验收与边界：先校准静止姿态，再测试斜坡和转弯；过滤短时冲击，MPU6050不能代替可靠的绝对位置传感器。</w:t>
      </w:r>
    </w:p>
    <w:p>
      <w:pPr>
        <w:pStyle w:val="Heading2"/>
      </w:pPr>
      <w:r>
        <w:t>C9 触边碰撞停车</w:t>
      </w:r>
    </w:p>
    <w:p>
      <w:pPr>
        <w:keepNext/>
      </w:pPr>
      <w:r>
        <w:rPr>
          <w:b/>
          <w:sz w:val="19"/>
        </w:rPr>
        <w:t>新增硬件预算 3～10元   |   难度 低至中   |   有效工时 3～6小时</w:t>
      </w:r>
    </w:p>
    <w:p>
      <w:pPr>
        <w:keepNext/>
      </w:pPr>
      <w:r>
        <w:t>效果：前保险杠被碰到时触发停车，作为近距离补充检测。</w:t>
      </w:r>
    </w:p>
    <w:p>
      <w:pPr>
        <w:keepNext/>
      </w:pPr>
      <w:r>
        <w:t>实现与依赖：依赖C1；增加微动开关、保险杠和接线。</w:t>
      </w:r>
    </w:p>
    <w:p>
      <w:r>
        <w:t>验收与边界：检测左右触边及持续按住状态，确认不会自动再次冲撞；它在接触后动作，不能保证完全避免碰撞。</w:t>
      </w:r>
    </w:p>
    <w:p>
      <w:pPr>
        <w:pStyle w:val="Heading2"/>
      </w:pPr>
      <w:r>
        <w:t>C10 轮速反馈与闭环调速</w:t>
      </w:r>
    </w:p>
    <w:p>
      <w:pPr>
        <w:keepNext/>
      </w:pPr>
      <w:r>
        <w:rPr>
          <w:b/>
          <w:sz w:val="19"/>
        </w:rPr>
        <w:t>新增硬件预算 追加20～50元   |   难度 高   |   有效工时 10～20小时</w:t>
      </w:r>
    </w:p>
    <w:p>
      <w:pPr>
        <w:keepNext/>
      </w:pPr>
      <w:r>
        <w:t>效果：读取左右轮速度并调节PWM，减轻直行跑偏和负载变化。</w:t>
      </w:r>
    </w:p>
    <w:p>
      <w:pPr>
        <w:keepNext/>
      </w:pPr>
      <w:r>
        <w:t>实现与依赖：依赖C1；采购带编码器的减速电机，该费用是相对普通电机的升级差价。</w:t>
      </w:r>
    </w:p>
    <w:p>
      <w:r>
        <w:t>验收与边界：先检查编码器电平和每圈脉冲数，再调PI/PID；现有菜单旋转编码器通常不能直接替代电机编码器。</w:t>
      </w:r>
    </w:p>
    <w:p>
      <w:pPr>
        <w:pStyle w:val="Heading1"/>
        <w:pageBreakBefore/>
      </w:pPr>
      <w:r>
        <w:t>显示与操作功能</w:t>
      </w:r>
    </w:p>
    <w:p>
      <w:pPr>
        <w:pStyle w:val="Heading2"/>
      </w:pPr>
      <w:r>
        <w:t>D1 OLED状态与积分显示</w:t>
      </w:r>
    </w:p>
    <w:p>
      <w:pPr>
        <w:keepNext/>
      </w:pPr>
      <w:r>
        <w:rPr>
          <w:b/>
          <w:sz w:val="19"/>
        </w:rPr>
        <w:t>新增硬件预算 0元   |   难度 低   |   有效工时 3～6小时</w:t>
      </w:r>
    </w:p>
    <w:p>
      <w:pPr>
        <w:keepNext/>
      </w:pPr>
      <w:r>
        <w:t>效果：统一显示用户、积分、开盖、桶满和移动状态。</w:t>
      </w:r>
    </w:p>
    <w:p>
      <w:pPr>
        <w:keepNext/>
      </w:pPr>
      <w:r>
        <w:t>实现与依赖：复用已有OLED；核对是I2C还是SPI以及模块供电要求。</w:t>
      </w:r>
    </w:p>
    <w:p>
      <w:r>
        <w:t>验收与边界：长昵称和大积分不溢出屏幕；状态切换清楚，避免频繁整屏刷新造成闪烁。</w:t>
      </w:r>
    </w:p>
    <w:p>
      <w:pPr>
        <w:pStyle w:val="Heading2"/>
      </w:pPr>
      <w:r>
        <w:t>D2 蜂鸣器提示音</w:t>
      </w:r>
    </w:p>
    <w:p>
      <w:pPr>
        <w:keepNext/>
      </w:pPr>
      <w:r>
        <w:rPr>
          <w:b/>
          <w:sz w:val="19"/>
        </w:rPr>
        <w:t>新增硬件预算 0元   |   难度 低   |   有效工时 1～3小时</w:t>
      </w:r>
    </w:p>
    <w:p>
      <w:pPr>
        <w:keepNext/>
      </w:pPr>
      <w:r>
        <w:t>效果：对刷卡成功、投放完成、故障和满桶使用不同节奏。</w:t>
      </w:r>
    </w:p>
    <w:p>
      <w:pPr>
        <w:keepNext/>
      </w:pPr>
      <w:r>
        <w:t>实现与依赖：复用已有蜂鸣器模块；核实有源或无源及其驱动方式。</w:t>
      </w:r>
    </w:p>
    <w:p>
      <w:r>
        <w:t>验收与边界：提示任务不能阻塞电机停止和传感器采样；保留静音选项，避免长鸣干扰答辩。</w:t>
      </w:r>
    </w:p>
    <w:p>
      <w:pPr>
        <w:pStyle w:val="Heading2"/>
      </w:pPr>
      <w:r>
        <w:t>D3 按键菜单与手动控制</w:t>
      </w:r>
    </w:p>
    <w:p>
      <w:pPr>
        <w:keepNext/>
      </w:pPr>
      <w:r>
        <w:rPr>
          <w:b/>
          <w:sz w:val="19"/>
        </w:rPr>
        <w:t>新增硬件预算 0～5元   |   难度 低   |   有效工时 3～6小时</w:t>
      </w:r>
    </w:p>
    <w:p>
      <w:pPr>
        <w:keepNext/>
      </w:pPr>
      <w:r>
        <w:t>效果：按键选择查询、投放、维护模式，并提供手动开盖。</w:t>
      </w:r>
    </w:p>
    <w:p>
      <w:pPr>
        <w:keepNext/>
      </w:pPr>
      <w:r>
        <w:t>实现与依赖：使用可接入的已有按键或新增独立按钮；原大底板按键不能默认在拆下核心板后仍可使用。</w:t>
      </w:r>
    </w:p>
    <w:p>
      <w:r>
        <w:t>验收与边界：实现去抖、长按短按区分；清空积分等操作需确认，避免连续按键造成重复动作。</w:t>
      </w:r>
    </w:p>
    <w:p>
      <w:pPr>
        <w:pStyle w:val="Heading2"/>
      </w:pPr>
      <w:r>
        <w:t>D4 旋钮菜单操作</w:t>
      </w:r>
    </w:p>
    <w:p>
      <w:pPr>
        <w:keepNext/>
      </w:pPr>
      <w:r>
        <w:rPr>
          <w:b/>
          <w:sz w:val="19"/>
        </w:rPr>
        <w:t>新增硬件预算 0元   |   难度 中   |   有效工时 3～6小时</w:t>
      </w:r>
    </w:p>
    <w:p>
      <w:pPr>
        <w:keepNext/>
      </w:pPr>
      <w:r>
        <w:t>效果：旋转选择功能，按下确认，减少菜单按键数量。</w:t>
      </w:r>
    </w:p>
    <w:p>
      <w:pPr>
        <w:keepNext/>
      </w:pPr>
      <w:r>
        <w:t>实现与依赖：复用已有旋转编码器模块，依赖D1。一般可与D3二选一。</w:t>
      </w:r>
    </w:p>
    <w:p>
      <w:r>
        <w:t>验收与边界：快速旋转时不乱跳，按下不误触；处理触点抖动和越界，不能把旋钮误接到5V信号输入。</w:t>
      </w:r>
    </w:p>
    <w:p>
      <w:pPr>
        <w:pStyle w:val="Heading1"/>
        <w:pageBreakBefore/>
      </w:pPr>
      <w:r>
        <w:t>维护与调试功能</w:t>
      </w:r>
    </w:p>
    <w:p>
      <w:pPr>
        <w:pStyle w:val="Heading2"/>
      </w:pPr>
      <w:r>
        <w:t>D5 实体停止按钮</w:t>
      </w:r>
    </w:p>
    <w:p>
      <w:pPr>
        <w:keepNext/>
      </w:pPr>
      <w:r>
        <w:rPr>
          <w:b/>
          <w:sz w:val="19"/>
        </w:rPr>
        <w:t>新增硬件预算 2～8元   |   难度 低至中   |   有效工时 2～5小时</w:t>
      </w:r>
    </w:p>
    <w:p>
      <w:pPr>
        <w:keepNext/>
      </w:pPr>
      <w:r>
        <w:t>效果：按下后停止移动和相关动作，需明确操作才允许再次运行。</w:t>
      </w:r>
    </w:p>
    <w:p>
      <w:pPr>
        <w:keepNext/>
      </w:pPr>
      <w:r>
        <w:t>实现与依赖：新增易触及按钮；软件停止与电机硬件使能/断电方案择一或组合，硬件切断另核电流。</w:t>
      </w:r>
    </w:p>
    <w:p>
      <w:r>
        <w:t>验收与边界：在菜单、刷卡、通信等各状态按下测试；仅GPIO按钮属于软件停止，不宣称为安全等级急停。</w:t>
      </w:r>
    </w:p>
    <w:p>
      <w:pPr>
        <w:pStyle w:val="Heading2"/>
      </w:pPr>
      <w:r>
        <w:t>D6 上电自检与故障提示</w:t>
      </w:r>
    </w:p>
    <w:p>
      <w:pPr>
        <w:keepNext/>
      </w:pPr>
      <w:r>
        <w:rPr>
          <w:b/>
          <w:sz w:val="19"/>
        </w:rPr>
        <w:t>新增硬件预算 0元   |   难度 中   |   有效工时 4～8小时</w:t>
      </w:r>
    </w:p>
    <w:p>
      <w:pPr>
        <w:keepNext/>
      </w:pPr>
      <w:r>
        <w:t>效果：检查读卡器和存储器等是否响应，发现异常显示具体模块。</w:t>
      </w:r>
    </w:p>
    <w:p>
      <w:pPr>
        <w:keepNext/>
      </w:pPr>
      <w:r>
        <w:t>实现与依赖：复用已有模块，通过通信应答、配置回读和数据校验完成，不增加硬件。</w:t>
      </w:r>
    </w:p>
    <w:p>
      <w:r>
        <w:t>验收与边界：拔掉一个模块测试故障提示；通信自检不能证明舵机机械机构或所有传感器测量都正常。</w:t>
      </w:r>
    </w:p>
    <w:p>
      <w:pPr>
        <w:pStyle w:val="Heading2"/>
      </w:pPr>
      <w:r>
        <w:t>D7 电池电压与低电量提醒</w:t>
      </w:r>
    </w:p>
    <w:p>
      <w:pPr>
        <w:keepNext/>
      </w:pPr>
      <w:r>
        <w:rPr>
          <w:b/>
          <w:sz w:val="19"/>
        </w:rPr>
        <w:t>新增硬件预算 1～5元   |   难度 中   |   有效工时 4～8小时</w:t>
      </w:r>
    </w:p>
    <w:p>
      <w:pPr>
        <w:keepNext/>
      </w:pPr>
      <w:r>
        <w:t>效果：显示电池电压，低于设定阈值时提醒并限制移动。</w:t>
      </w:r>
    </w:p>
    <w:p>
      <w:pPr>
        <w:keepNext/>
      </w:pPr>
      <w:r>
        <w:t>实现与依赖：电池方案下增加分压和滤波接入ADC；按最高电池电压设计，不能把电池直接接ADC。</w:t>
      </w:r>
    </w:p>
    <w:p>
      <w:r>
        <w:t>验收与边界：用万用表校准电压；电压仅能粗略反映剩余电量。充电保护仍由合适的电池保护与充电电路负责。</w:t>
      </w:r>
    </w:p>
    <w:p>
      <w:pPr>
        <w:pStyle w:val="Heading2"/>
      </w:pPr>
      <w:r>
        <w:t>D8 电脑查看与导出记录</w:t>
      </w:r>
    </w:p>
    <w:p>
      <w:pPr>
        <w:keepNext/>
      </w:pPr>
      <w:r>
        <w:rPr>
          <w:b/>
          <w:sz w:val="19"/>
        </w:rPr>
        <w:t>新增硬件预算 0～15元   |   难度 中   |   有效工时 5～10小时</w:t>
      </w:r>
    </w:p>
    <w:p>
      <w:pPr>
        <w:keepNext/>
      </w:pPr>
      <w:r>
        <w:t>效果：串口输出用户、积分、投放事件，电脑保存为CSV供答辩展示。</w:t>
      </w:r>
    </w:p>
    <w:p>
      <w:pPr>
        <w:keepNext/>
      </w:pPr>
      <w:r>
        <w:t>实现与依赖：复用已有USB转串口资源；若核心板单独使用无法接入原板CH340，则补购3.3V逻辑USB串口模块。</w:t>
      </w:r>
    </w:p>
    <w:p>
      <w:r>
        <w:t>验收与边界：导出字段包含事件序号、用户、分值和结果；没有RTC时不编造实际日期时间，串口故障不阻塞主流程。</w:t>
      </w:r>
    </w:p>
    <w:p>
      <w:pPr>
        <w:pStyle w:val="Heading1"/>
        <w:pageBreakBefore/>
      </w:pPr>
      <w:r>
        <w:t>环境与联网扩展功能</w:t>
      </w:r>
    </w:p>
    <w:p>
      <w:pPr>
        <w:pStyle w:val="Heading2"/>
      </w:pPr>
      <w:r>
        <w:t>E1 温湿度显示</w:t>
      </w:r>
    </w:p>
    <w:p>
      <w:pPr>
        <w:keepNext/>
      </w:pPr>
      <w:r>
        <w:rPr>
          <w:b/>
          <w:sz w:val="19"/>
        </w:rPr>
        <w:t>新增硬件预算 0元   |   难度 低   |   有效工时 2～4小时</w:t>
      </w:r>
    </w:p>
    <w:p>
      <w:pPr>
        <w:keepNext/>
      </w:pPr>
      <w:r>
        <w:t>效果：在状态页显示周围温湿度，作为辅助环境信息。</w:t>
      </w:r>
    </w:p>
    <w:p>
      <w:pPr>
        <w:keepNext/>
      </w:pPr>
      <w:r>
        <w:t>实现与依赖：复用已有DHT11；不是垃圾气味、烟雾或卫生状况的检测器。</w:t>
      </w:r>
    </w:p>
    <w:p>
      <w:r>
        <w:t>验收与边界：对比室内环境变化，处理读数失败；不能用手册之外的精度承诺包装为精密测量。</w:t>
      </w:r>
    </w:p>
    <w:p>
      <w:pPr>
        <w:pStyle w:val="Heading2"/>
      </w:pPr>
      <w:r>
        <w:t>E2 环境光感应与照明</w:t>
      </w:r>
    </w:p>
    <w:p>
      <w:pPr>
        <w:keepNext/>
      </w:pPr>
      <w:r>
        <w:rPr>
          <w:b/>
          <w:sz w:val="19"/>
        </w:rPr>
        <w:t>新增硬件预算 0～8元   |   难度 低   |   有效工时 2～4小时</w:t>
      </w:r>
    </w:p>
    <w:p>
      <w:pPr>
        <w:keepNext/>
      </w:pPr>
      <w:r>
        <w:t>效果：环境暗时开启小灯或切换显示状态，亮时关闭。</w:t>
      </w:r>
    </w:p>
    <w:p>
      <w:pPr>
        <w:keepNext/>
      </w:pPr>
      <w:r>
        <w:t>实现与依赖：复用光敏模块；需要照明时增加LED及适当驱动，不能直接由GPIO带大功率灯。</w:t>
      </w:r>
    </w:p>
    <w:p>
      <w:r>
        <w:t>验收与边界：设置亮暗回差避免临界闪烁；如果仅显示明暗状态且无新增照明，硬件成本可为0元。</w:t>
      </w:r>
    </w:p>
    <w:p>
      <w:pPr>
        <w:pStyle w:val="Heading2"/>
      </w:pPr>
      <w:r>
        <w:t>E3 Wi Fi记录上传</w:t>
      </w:r>
    </w:p>
    <w:p>
      <w:pPr>
        <w:keepNext/>
      </w:pPr>
      <w:r>
        <w:rPr>
          <w:b/>
          <w:sz w:val="19"/>
        </w:rPr>
        <w:t>新增硬件预算 15～40元   |   难度 高   |   有效工时 12～24小时</w:t>
      </w:r>
    </w:p>
    <w:p>
      <w:pPr>
        <w:keepNext/>
      </w:pPr>
      <w:r>
        <w:t>效果：将投放记录和桶满状态上传到局域网电脑或网页后台。</w:t>
      </w:r>
    </w:p>
    <w:p>
      <w:pPr>
        <w:keepNext/>
      </w:pPr>
      <w:r>
        <w:t>实现与依赖：新增Wi-Fi模块及足够的3.3V供电，配合A4、D8的数据格式；服务端工作另需时间。</w:t>
      </w:r>
    </w:p>
    <w:p>
      <w:r>
        <w:t>验收与边界：断网后本地仍可运行并缓存；预算不含云服务器、域名、流量或付费平台，初版采用局域网。</w:t>
      </w:r>
    </w:p>
    <w:p>
      <w:pPr>
        <w:pStyle w:val="Heading2"/>
      </w:pPr>
      <w:r>
        <w:t>E4 语音播报</w:t>
      </w:r>
    </w:p>
    <w:p>
      <w:pPr>
        <w:keepNext/>
      </w:pPr>
      <w:r>
        <w:rPr>
          <w:b/>
          <w:sz w:val="19"/>
        </w:rPr>
        <w:t>新增硬件预算 12～30元   |   难度 中   |   有效工时 4～8小时</w:t>
      </w:r>
    </w:p>
    <w:p>
      <w:pPr>
        <w:keepNext/>
      </w:pPr>
      <w:r>
        <w:t>效果：播报刷卡成功、请投放、积分增加等固定语音。</w:t>
      </w:r>
    </w:p>
    <w:p>
      <w:pPr>
        <w:keepNext/>
      </w:pPr>
      <w:r>
        <w:t>实现与依赖：新增语音播放模块、喇叭；若型号需存储卡，计入本项预算。</w:t>
      </w:r>
    </w:p>
    <w:p>
      <w:r>
        <w:t>验收与边界：播放不可阻塞控制；与D2功能重叠，低成本版选蜂鸣器即可，声音清晰比语句数量更重要。</w:t>
      </w:r>
    </w:p>
    <w:p>
      <w:pPr>
        <w:pStyle w:val="Heading2"/>
      </w:pPr>
      <w:r>
        <w:t>E5 摄像头辅助垃圾分类</w:t>
      </w:r>
    </w:p>
    <w:p>
      <w:pPr>
        <w:keepNext/>
      </w:pPr>
      <w:r>
        <w:rPr>
          <w:b/>
          <w:sz w:val="19"/>
        </w:rPr>
        <w:t>新增硬件预算 80～250元   |   难度 高   |   有效工时 25～60小时</w:t>
      </w:r>
    </w:p>
    <w:p>
      <w:pPr>
        <w:keepNext/>
      </w:pPr>
      <w:r>
        <w:t>效果：在固定光照和限定物品类别下进行识别，再显示类别建议。</w:t>
      </w:r>
    </w:p>
    <w:p>
      <w:pPr>
        <w:keepNext/>
      </w:pPr>
      <w:r>
        <w:t>实现与依赖：新增独立视觉处理板与摄像头；STM32F103负责执行控制，不独自承担复杂图像识别。</w:t>
      </w:r>
    </w:p>
    <w:p>
      <w:r>
        <w:t>验收与边界：需采集样本、训练或部署模型并统计误识别；不能把少数样品演示描述成任意垃圾准确识别。</w:t>
      </w:r>
    </w:p>
    <w:p>
      <w:pPr>
        <w:pStyle w:val="Heading2"/>
      </w:pPr>
      <w:r>
        <w:t>E6 自动返回充电座</w:t>
      </w:r>
    </w:p>
    <w:p>
      <w:pPr>
        <w:keepNext/>
      </w:pPr>
      <w:r>
        <w:rPr>
          <w:b/>
          <w:sz w:val="19"/>
        </w:rPr>
        <w:t>新增硬件预算 追加80～200元   |   难度 很高   |   有效工时 30～60小时</w:t>
      </w:r>
    </w:p>
    <w:p>
      <w:pPr>
        <w:keepNext/>
      </w:pPr>
      <w:r>
        <w:t>效果：在预设环境下寻找充电座、完成对接并显示充电状态。</w:t>
      </w:r>
    </w:p>
    <w:p>
      <w:pPr>
        <w:keepNext/>
      </w:pPr>
      <w:r>
        <w:t>实现与依赖：依赖C1、C3或其他导航、D7；新增定位标记、触点、对接机构和匹配电池的充电管理。</w:t>
      </w:r>
    </w:p>
    <w:p>
      <w:r>
        <w:t>验收与边界：先验证导航与机械对接，再验证充电互锁；开发与返工费用波动大，不建议作为首版必做功能。</w:t>
      </w:r>
    </w:p>
    <w:p>
      <w:pPr>
        <w:pStyle w:val="Heading1"/>
        <w:pageBreakBefore/>
      </w:pPr>
      <w:r>
        <w:t>单台组合方案与去重预算</w:t>
      </w:r>
    </w:p>
    <w:p>
      <w:r>
        <w:t>以下总价以小型室内演示样机为目标，优先复用已有核心板、OLED、FLASH、SG90、蜂鸣器及传感器。全部采用模块接线或手焊方案，不含原复杂底板SMT订单，也不含付费代焊。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535"/>
        <w:gridCol w:w="1701"/>
        <w:gridCol w:w="1814"/>
      </w:tblGrid>
      <w:tr>
        <w:trPr>
          <w:cantSplit/>
          <w:tblHeader/>
        </w:trPr>
        <w:tc>
          <w:tcPr>
            <w:tcW w:type="dxa" w:w="1701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组合</w:t>
            </w:r>
          </w:p>
        </w:tc>
        <w:tc>
          <w:tcPr>
            <w:tcW w:type="dxa" w:w="4535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主要功能与展示效果</w:t>
            </w:r>
          </w:p>
        </w:tc>
        <w:tc>
          <w:tcPr>
            <w:tcW w:type="dxa" w:w="1701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去重新增预算</w:t>
            </w:r>
          </w:p>
        </w:tc>
        <w:tc>
          <w:tcPr>
            <w:tcW w:type="dxa" w:w="1814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有效工时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P1 固定式基础版</w:t>
            </w:r>
          </w:p>
        </w:tc>
        <w:tc>
          <w:tcPr>
            <w:tcW w:type="dxa" w:w="45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A1 A2 A3 A4 A5 A6 B1 B2 B3 D1 D2 D3</w:t>
              <w:br/>
              <w:t>刷卡→开盖→投放→加分→重启保留</w:t>
            </w:r>
          </w:p>
        </w:tc>
        <w:tc>
          <w:tcPr>
            <w:tcW w:type="dxa" w:w="170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51～130元</w:t>
            </w:r>
          </w:p>
        </w:tc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25～45小时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P2 移动实用版</w:t>
            </w:r>
          </w:p>
        </w:tc>
        <w:tc>
          <w:tcPr>
            <w:tcW w:type="dxa" w:w="4535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P1＋C1 C2 C8 D5</w:t>
              <w:br/>
              <w:t>增加基本移动、遇障停车、倾倒报警和停止按钮</w:t>
            </w:r>
          </w:p>
        </w:tc>
        <w:tc>
          <w:tcPr>
            <w:tcW w:type="dxa" w:w="1701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r>
              <w:t>85～220元</w:t>
            </w:r>
          </w:p>
        </w:tc>
        <w:tc>
          <w:tcPr>
            <w:tcW w:type="dxa" w:w="1814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40～70小时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P3 循迹展示版</w:t>
            </w:r>
          </w:p>
        </w:tc>
        <w:tc>
          <w:tcPr>
            <w:tcW w:type="dxa" w:w="45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P2＋C3 C4 C5</w:t>
              <w:br/>
              <w:t>沿固定路线到站、服务后返回起点</w:t>
            </w:r>
          </w:p>
        </w:tc>
        <w:tc>
          <w:tcPr>
            <w:tcW w:type="dxa" w:w="170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r>
              <w:t>97～255元</w:t>
            </w:r>
          </w:p>
        </w:tc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55～95小时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P4 称重积分版</w:t>
            </w:r>
          </w:p>
        </w:tc>
        <w:tc>
          <w:tcPr>
            <w:tcW w:type="dxa" w:w="4535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P1＋B7 A8</w:t>
              <w:br/>
              <w:t>通过有效增重计分并展示投放记录</w:t>
            </w:r>
          </w:p>
        </w:tc>
        <w:tc>
          <w:tcPr>
            <w:tcW w:type="dxa" w:w="1701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71～175元</w:t>
            </w:r>
          </w:p>
        </w:tc>
        <w:tc>
          <w:tcPr>
            <w:tcW w:type="dxa" w:w="1814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35～65小时</w:t>
            </w:r>
          </w:p>
        </w:tc>
      </w:tr>
    </w:tbl>
    <w:p>
      <w:pPr>
        <w:spacing w:after="0" w:line="60" w:lineRule="exact" w:before="0"/>
      </w:pPr>
      <w:r/>
    </w:p>
    <w:p>
      <w:r>
        <w:t>优先建议：需要“移动”题目时选P2；不强制移动时选P1。希望增加清晰的答辩亮点，可在P2稳定后增加C3，不必一次实现到站、返回、蓝牙、无线呼叫和自动充电。</w:t>
      </w:r>
    </w:p>
    <w:p>
      <w:pPr>
        <w:pStyle w:val="Heading1"/>
      </w:pPr>
      <w:r>
        <w:t>基础公共费用如何计算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1701"/>
        <w:gridCol w:w="4535"/>
      </w:tblGrid>
      <w:tr>
        <w:trPr>
          <w:cantSplit/>
          <w:tblHeader/>
        </w:trPr>
        <w:tc>
          <w:tcPr>
            <w:tcW w:type="dxa" w:w="3515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只计一次的采购项</w:t>
            </w:r>
          </w:p>
        </w:tc>
        <w:tc>
          <w:tcPr>
            <w:tcW w:type="dxa" w:w="1701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P1预算</w:t>
            </w:r>
          </w:p>
        </w:tc>
        <w:tc>
          <w:tcPr>
            <w:tcW w:type="dxa" w:w="4535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RC522与兼容卡片</w:t>
            </w:r>
          </w:p>
        </w:tc>
        <w:tc>
          <w:tcPr>
            <w:tcW w:type="dxa" w:w="170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8～20元</w:t>
            </w:r>
          </w:p>
        </w:tc>
        <w:tc>
          <w:tcPr>
            <w:tcW w:type="dxa" w:w="45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A1和A6共用；默认套装含可写测试卡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轻型桶体与盖板连接件</w:t>
            </w:r>
          </w:p>
        </w:tc>
        <w:tc>
          <w:tcPr>
            <w:tcW w:type="dxa" w:w="1701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8～20元</w:t>
            </w:r>
          </w:p>
        </w:tc>
        <w:tc>
          <w:tcPr>
            <w:tcW w:type="dxa" w:w="4535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含B1机构，复用轻型容器可节省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供电与基本电源连接</w:t>
            </w:r>
          </w:p>
        </w:tc>
        <w:tc>
          <w:tcPr>
            <w:tcW w:type="dxa" w:w="170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15～30元</w:t>
            </w:r>
          </w:p>
        </w:tc>
        <w:tc>
          <w:tcPr>
            <w:tcW w:type="dxa" w:w="45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稳定5V电源、必要3.3V供电及电平处理的预算预留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固定接线与安装材料</w:t>
            </w:r>
          </w:p>
        </w:tc>
        <w:tc>
          <w:tcPr>
            <w:tcW w:type="dxa" w:w="1701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10～25元</w:t>
            </w:r>
          </w:p>
        </w:tc>
        <w:tc>
          <w:tcPr>
            <w:tcW w:type="dxa" w:w="4535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洞洞板、排针、线、支架或紧固件；已有材料可抵扣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补充投放检测器与按钮</w:t>
            </w:r>
          </w:p>
        </w:tc>
        <w:tc>
          <w:tcPr>
            <w:tcW w:type="dxa" w:w="170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0～20元</w:t>
            </w:r>
          </w:p>
        </w:tc>
        <w:tc>
          <w:tcPr>
            <w:tcW w:type="dxa" w:w="45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传感器不足时补购；包含D3预算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备用耗材与返工预留</w:t>
            </w:r>
          </w:p>
        </w:tc>
        <w:tc>
          <w:tcPr>
            <w:tcW w:type="dxa" w:w="1701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10～15元</w:t>
            </w:r>
          </w:p>
        </w:tc>
        <w:tc>
          <w:tcPr>
            <w:tcW w:type="dxa" w:w="4535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少量损耗及机构调整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合计</w:t>
            </w:r>
          </w:p>
        </w:tc>
        <w:tc>
          <w:tcPr>
            <w:tcW w:type="dxa" w:w="170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51～130元</w:t>
            </w:r>
          </w:p>
        </w:tc>
        <w:tc>
          <w:tcPr>
            <w:tcW w:type="dxa" w:w="4535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不含运费、工具及人工</w:t>
            </w:r>
          </w:p>
        </w:tc>
      </w:tr>
    </w:tbl>
    <w:p>
      <w:pPr>
        <w:spacing w:after="0" w:line="60" w:lineRule="exact" w:before="0"/>
      </w:pPr>
      <w:r/>
    </w:p>
    <w:p>
      <w:r>
        <w:t>P2在P1上追加：底盘电机25～60元、移动供电升级差价5～10元、D5按钮2～8元、障碍检测补件0～10元、移动固定材料2元，合计追加34～90元，即85～220元。P3再追加寻迹阵列10～25元及路线标记2～10元，即97～255元。P4在P1上追加称重组件20～45元，即71～175元。</w:t>
      </w:r>
    </w:p>
    <w:p>
      <w:pPr>
        <w:pStyle w:val="Heading1"/>
        <w:pageBreakBefore/>
      </w:pPr>
      <w:r>
        <w:t>底板选择与实施顺序</w:t>
      </w:r>
    </w:p>
    <w:p>
      <w:pPr>
        <w:pStyle w:val="Heading2"/>
      </w:pPr>
      <w:r>
        <w:t>哪种制作方式更适合一台课设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231"/>
        <w:gridCol w:w="4139"/>
      </w:tblGrid>
      <w:tr>
        <w:trPr>
          <w:cantSplit/>
          <w:tblHeader/>
        </w:trPr>
        <w:tc>
          <w:tcPr>
            <w:tcW w:type="dxa" w:w="2381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方式</w:t>
            </w:r>
          </w:p>
        </w:tc>
        <w:tc>
          <w:tcPr>
            <w:tcW w:type="dxa" w:w="3231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成本口径</w:t>
            </w:r>
          </w:p>
        </w:tc>
        <w:tc>
          <w:tcPr>
            <w:tcW w:type="dxa" w:w="4139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焊接与适用情况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现有模块接线</w:t>
            </w:r>
          </w:p>
        </w:tc>
        <w:tc>
          <w:tcPr>
            <w:tcW w:type="dxa" w:w="323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已包含在组合预算内</w:t>
            </w:r>
          </w:p>
        </w:tc>
        <w:tc>
          <w:tcPr>
            <w:tcW w:type="dxa" w:w="4139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选已焊排针模块，焊接较少；线束需要固定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洞洞板集中接线</w:t>
            </w:r>
          </w:p>
        </w:tc>
        <w:tc>
          <w:tcPr>
            <w:tcW w:type="dxa" w:w="3231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已包含10～25元安装材料预算</w:t>
            </w:r>
          </w:p>
        </w:tc>
        <w:tc>
          <w:tcPr>
            <w:tcW w:type="dxa" w:w="4139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可只组装一块，主要焊2.54 mm排针与插件，适合低成本成品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新设计精简PCB</w:t>
            </w:r>
          </w:p>
        </w:tc>
        <w:tc>
          <w:tcPr>
            <w:tcW w:type="dxa" w:w="3231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在组合预算上预留20～70元；实际询价</w:t>
            </w:r>
          </w:p>
        </w:tc>
        <w:tc>
          <w:tcPr>
            <w:tcW w:type="dxa" w:w="4139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需重新设计并核对，选大间距可手焊器件；裸板可能按多片起订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原V2.1复杂底板加SMT</w:t>
            </w:r>
          </w:p>
        </w:tc>
        <w:tc>
          <w:tcPr>
            <w:tcW w:type="dxa" w:w="3231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已有截图约511.58元／2片预估</w:t>
            </w:r>
          </w:p>
        </w:tc>
        <w:tc>
          <w:tcPr>
            <w:tcW w:type="dxa" w:w="4139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不是整机最终总价；BOM另显示139.24元，是否包含必须看费用明细，不能直接相加</w:t>
            </w:r>
          </w:p>
        </w:tc>
      </w:tr>
    </w:tbl>
    <w:p>
      <w:pPr>
        <w:spacing w:after="0" w:line="60" w:lineRule="exact" w:before="0"/>
      </w:pPr>
      <w:r/>
    </w:p>
    <w:p>
      <w:r>
        <w:t>当前平台流程为SMT两片起贴，普通PCB打样通常五片起订[1][2]。只做一台可采用“购买少量裸板、只装一块”，或直接用洞洞板。不要因只需要一块成品就把BOM中的每板用量除以二。</w:t>
      </w:r>
    </w:p>
    <w:p>
      <w:r>
        <w:t>原V2.1每板84件贴片加24件插件，并非低成本组合的必需条件。精简方案需要重新分配接口与供电；不能在旧板上随意不焊稳压、保护或缓冲元件后继续照原方式接线。</w:t>
      </w:r>
    </w:p>
    <w:p>
      <w:pPr>
        <w:pStyle w:val="Heading2"/>
      </w:pPr>
      <w:r>
        <w:t>组装前必须确认的四件事</w:t>
      </w:r>
    </w:p>
    <w:p>
      <w:r>
        <w:t>1 供电：核对各模块工作电压与信号电平。电机和舵机使用满足负载的供电分支，共地；不要默认由核心板3.3V引脚给所有负载供电。</w:t>
      </w:r>
    </w:p>
    <w:p>
      <w:r>
        <w:t>2 引脚：确认核心板针序、OLED接口类型、FLASH型号、电机驱动型号；复用原教学底板时还需核对板载外设占用，避免多个输出争用。</w:t>
      </w:r>
    </w:p>
    <w:p>
      <w:r>
        <w:t>3 机构：先做轻盖、低速、轻载模型；核对电机与舵机是否能带动实际负载，再购买外壳或加工结构。</w:t>
      </w:r>
    </w:p>
    <w:p>
      <w:r>
        <w:t>4 范围：先实现必做项，选做项采用独立开关或菜单模式；移动与开盖互锁，停车后进行投放和称重。</w:t>
      </w:r>
    </w:p>
    <w:p>
      <w:pPr>
        <w:pStyle w:val="Heading2"/>
      </w:pPr>
      <w:r>
        <w:t>建议实施顺序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824"/>
      </w:tblGrid>
      <w:tr>
        <w:trPr>
          <w:cantSplit/>
          <w:tblHeader/>
        </w:trPr>
        <w:tc>
          <w:tcPr>
            <w:tcW w:type="dxa" w:w="1928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7824"/>
            <w:vAlign w:val="center"/>
            <w:shd w:fill="DCE6F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工作与通过条件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第1步 单模块</w:t>
            </w:r>
          </w:p>
        </w:tc>
        <w:tc>
          <w:tcPr>
            <w:tcW w:type="dxa" w:w="782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OLED显示、刷卡读取、FLASH读写、舵机开关分别验证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第2步 固定式闭环</w:t>
            </w:r>
          </w:p>
        </w:tc>
        <w:tc>
          <w:tcPr>
            <w:tcW w:type="dxa" w:w="7824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刷卡→等待投放→计分→保存→退出；无投放不加分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第3步 移动</w:t>
            </w:r>
          </w:p>
        </w:tc>
        <w:tc>
          <w:tcPr>
            <w:tcW w:type="dxa" w:w="782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低速行驶、停止按钮、遇障停车先通过，再装桶体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第4步 可选亮点</w:t>
            </w:r>
          </w:p>
        </w:tc>
        <w:tc>
          <w:tcPr>
            <w:tcW w:type="dxa" w:w="7824"/>
            <w:vAlign w:val="center"/>
            <w:shd w:fill="F4F6F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选择循迹、称重或联网中的一条主线，避免同时扩展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第5步 答辩</w:t>
            </w:r>
          </w:p>
        </w:tc>
        <w:tc>
          <w:tcPr>
            <w:tcW w:type="dxa" w:w="7824"/>
            <w:vAlign w:val="center"/>
            <w:shd w:fill="FFFFFF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准备重复刷卡、断电重启、遮挡抖动、断连与异常模块演示</w:t>
            </w:r>
          </w:p>
        </w:tc>
      </w:tr>
    </w:tbl>
    <w:p>
      <w:pPr>
        <w:spacing w:after="0" w:line="60" w:lineRule="exact" w:before="0"/>
      </w:pPr>
      <w:r/>
    </w:p>
    <w:p>
      <w:pPr>
        <w:pStyle w:val="Heading1"/>
        <w:pageBreakBefore/>
      </w:pPr>
      <w:r>
        <w:t>功能勾选与采购确认</w:t>
      </w:r>
    </w:p>
    <w:p>
      <w:r>
        <w:t>在每项编号前勾选，或直接把编号发给设计人员。先圈定必做范围，再确定接线和采购；功能选得多并不必然提高完成质量。</w:t>
      </w:r>
    </w:p>
    <w:p>
      <w:pPr>
        <w:pStyle w:val="Heading2"/>
      </w:pPr>
      <w:r>
        <w:t>RFID</w:t>
      </w:r>
    </w:p>
    <w:p>
      <w:r>
        <w:t>□ A1 刷卡识别用户    □ A2 注册注销与挂失    □ A3 投放成功后增加积分</w:t>
      </w:r>
    </w:p>
    <w:p>
      <w:r>
        <w:t>□ A4 用户与积分掉电保存    □ A5 刷卡查询积分    □ A6 卡片数据读写与回读验证</w:t>
      </w:r>
    </w:p>
    <w:p>
      <w:r>
        <w:t>□ A7 管理员卡与权限分级    □ A8 投放记录与积分排行榜    □ A9 积分兑换演示</w:t>
      </w:r>
    </w:p>
    <w:p>
      <w:pPr>
        <w:pStyle w:val="Heading2"/>
      </w:pPr>
      <w:r>
        <w:t>垃圾桶</w:t>
      </w:r>
    </w:p>
    <w:p>
      <w:r>
        <w:t>□ B1 刷卡自动开盖    □ B2 实际投放检测    □ B3 防重复计分与会话超时</w:t>
      </w:r>
    </w:p>
    <w:p>
      <w:r>
        <w:t>□ B4 靠近自动开盖    □ B5 桶满检测与提醒    □ B6 关盖防夹演示</w:t>
      </w:r>
    </w:p>
    <w:p>
      <w:r>
        <w:t>□ B7 称重投放与重量积分    □ B8 清桶与维护模式    □ B9 多类别投放引导</w:t>
      </w:r>
    </w:p>
    <w:p>
      <w:pPr>
        <w:pStyle w:val="Heading2"/>
      </w:pPr>
      <w:r>
        <w:t>移动</w:t>
      </w:r>
    </w:p>
    <w:p>
      <w:r>
        <w:t>□ C1 基本移动与转向    □ C2 前方遇障停止    □ C3 黑线循迹行驶</w:t>
      </w:r>
    </w:p>
    <w:p>
      <w:r>
        <w:t>□ C4 指定站点停靠    □ C5 投放后返回起点    □ C6 手机蓝牙遥控</w:t>
      </w:r>
    </w:p>
    <w:p>
      <w:r>
        <w:t>□ C7 无线呼叫到站    □ C8 倾斜倾倒报警    □ C9 触边碰撞停车</w:t>
      </w:r>
    </w:p>
    <w:p>
      <w:r>
        <w:t>□ C10 轮速反馈与闭环调速</w:t>
      </w:r>
    </w:p>
    <w:p>
      <w:pPr>
        <w:pStyle w:val="Heading2"/>
      </w:pPr>
      <w:r>
        <w:t>交互与维护</w:t>
      </w:r>
    </w:p>
    <w:p>
      <w:r>
        <w:t>□ D1 OLED状态与积分显示    □ D2 蜂鸣器提示音    □ D3 按键菜单与手动控制</w:t>
      </w:r>
    </w:p>
    <w:p>
      <w:r>
        <w:t>□ D4 旋钮菜单操作    □ D5 实体停止按钮    □ D6 上电自检与故障提示</w:t>
      </w:r>
    </w:p>
    <w:p>
      <w:r>
        <w:t>□ D7 电池电压与低电量提醒    □ D8 电脑查看与导出记录</w:t>
      </w:r>
    </w:p>
    <w:p>
      <w:pPr>
        <w:pStyle w:val="Heading2"/>
      </w:pPr>
      <w:r>
        <w:t>扩展</w:t>
      </w:r>
    </w:p>
    <w:p>
      <w:r>
        <w:t>□ E1 温湿度显示    □ E2 环境光感应与照明    □ E3 Wi Fi记录上传</w:t>
      </w:r>
    </w:p>
    <w:p>
      <w:r>
        <w:t>□ E4 语音播报    □ E5 摄像头辅助垃圾分类    □ E6 自动返回充电座</w:t>
      </w:r>
    </w:p>
    <w:p>
      <w:pPr>
        <w:pStyle w:val="Heading2"/>
      </w:pPr>
      <w:r>
        <w:t>我的方案</w:t>
      </w:r>
    </w:p>
    <w:p>
      <w:r>
        <w:t>必做编号：______________________________________________________</w:t>
      </w:r>
    </w:p>
    <w:p>
      <w:r>
        <w:t>选做编号：______________________________________________________</w:t>
      </w:r>
    </w:p>
    <w:p>
      <w:r>
        <w:t>新增硬件预算上限：________元    运费和耗材预留：________元</w:t>
      </w:r>
    </w:p>
    <w:p>
      <w:r>
        <w:t>是否必须移动：□ 是  □ 否    是否要求自制PCB：□ 是  □ 否</w:t>
      </w:r>
    </w:p>
    <w:p>
      <w:r>
        <w:t>制作方式：□ 模块接线  □ 洞洞板  □ 精简PCB    计划完成日期：________</w:t>
      </w:r>
    </w:p>
    <w:p>
      <w:r>
        <w:t>可接受的焊接：□ 尽量不焊  □ 只焊大间距插件  □ 可焊贴片</w:t>
      </w:r>
    </w:p>
    <w:p>
      <w:pPr>
        <w:pStyle w:val="Heading2"/>
      </w:pPr>
      <w:r>
        <w:t>来源与估算说明</w:t>
      </w:r>
    </w:p>
    <w:p>
      <w:r>
        <w:t>已有器材依据用户提供的普中高配套件图片及模块清单；报价快照依据2026年9月29日用户提供的嘉立创BOM和SMT页面。单项模块预算与有效工时是选型估算，用于比较，不是厂商承诺。</w:t>
      </w:r>
    </w:p>
    <w:p>
      <w:r>
        <w:t>[1] 嘉立创官网，SMT两片起贴与裸板打样入口。查阅日期 2026年9月29日。</w:t>
        <w:br/>
        <w:t>https://www.jlc.com/?jlcGroup_source=lc</w:t>
      </w:r>
    </w:p>
    <w:p>
      <w:r>
        <w:t>[2] 嘉立创PADS不同文件拼版教程，说明最低贴片与PCB起订数量；具体订单按当前平台要求。</w:t>
        <w:br/>
        <w:t>https://www.jlc.com/portal/server_guide_51477.html</w:t>
      </w:r>
    </w:p>
    <w:p>
      <w:r>
        <w:t>[3] 嘉立创SMT下单教程，费用包含工程、元件及相关换料等项目；本文不沿用旧文中的固定单价。</w:t>
        <w:br/>
        <w:t>https://www.jlc.com/portal/server_guide_19326.html</w:t>
      </w:r>
    </w:p>
    <w:sectPr w:rsidR="00FC693F" w:rsidRPr="0006063C" w:rsidSect="00034616">
      <w:footerReference w:type="default" r:id="rId9"/>
      <w:pgSz w:w="11906" w:h="16838"/>
      <w:pgMar w:top="964" w:right="1077" w:bottom="964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功能选型手册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52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 w:line="252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52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52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252" w:lineRule="auto"/>
    </w:pPr>
    <w:rPr>
      <w:rFonts w:asciiTheme="majorHAnsi" w:eastAsiaTheme="majorEastAsia" w:hAnsiTheme="majorHAnsi" w:cstheme="majorBidi" w:ascii="Microsoft YaHei" w:hAnsi="Microsoft YaHei" w:eastAsia="微软雅黑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 RFID智能垃圾桶功能与成本选型手册</dc:title>
  <dc:subject>单台低成本制作与已有模块复用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